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20BCA" w14:textId="77777777" w:rsidR="001A589A" w:rsidRDefault="001B5AB9">
      <w:pPr>
        <w:pStyle w:val="18"/>
        <w:ind w:left="0" w:firstLine="0"/>
        <w:rPr>
          <w:rFonts w:cs="Times New Roman"/>
          <w:color w:val="auto"/>
          <w:sz w:val="24"/>
          <w:szCs w:val="18"/>
        </w:rPr>
      </w:pPr>
      <w:bookmarkStart w:id="0" w:name="_Toc122436632"/>
      <w:bookmarkStart w:id="1" w:name="_Toc162430139"/>
      <w:bookmarkStart w:id="2" w:name="_Toc162432594"/>
      <w:bookmarkStart w:id="3" w:name="_Ref46776769"/>
      <w:bookmarkStart w:id="4" w:name="_Toc122436685"/>
      <w:r>
        <w:rPr>
          <w:rFonts w:cs="Times New Roman"/>
          <w:color w:val="auto"/>
          <w:sz w:val="24"/>
          <w:szCs w:val="18"/>
        </w:rPr>
        <w:t>ФЕДЕРАЛЬНОЕ КАЗНАЧЕЙСТВО (КАЗНАЧЕЙСТВО РОССИИ)</w:t>
      </w:r>
    </w:p>
    <w:p w14:paraId="0C5B293D" w14:textId="77777777" w:rsidR="001A589A" w:rsidRDefault="001A589A">
      <w:pPr>
        <w:ind w:firstLine="0"/>
        <w:rPr>
          <w:rFonts w:cs="Times New Roman"/>
          <w:color w:val="auto"/>
        </w:rPr>
      </w:pPr>
    </w:p>
    <w:p w14:paraId="2049CF5F" w14:textId="77777777" w:rsidR="001A589A" w:rsidRDefault="001A589A">
      <w:pPr>
        <w:ind w:firstLine="0"/>
        <w:rPr>
          <w:rFonts w:cs="Times New Roman"/>
          <w:color w:val="auto"/>
        </w:rPr>
      </w:pPr>
    </w:p>
    <w:p w14:paraId="4AA52A8E" w14:textId="77777777" w:rsidR="001A589A" w:rsidRDefault="001A589A">
      <w:pPr>
        <w:ind w:firstLine="0"/>
        <w:rPr>
          <w:rFonts w:cs="Times New Roman"/>
          <w:color w:val="auto"/>
        </w:rPr>
      </w:pPr>
    </w:p>
    <w:p w14:paraId="3D5E6885" w14:textId="77777777" w:rsidR="001A589A" w:rsidRDefault="001A589A">
      <w:pPr>
        <w:ind w:firstLine="0"/>
        <w:rPr>
          <w:rFonts w:cs="Times New Roman"/>
          <w:color w:val="auto"/>
        </w:rPr>
      </w:pPr>
    </w:p>
    <w:p w14:paraId="69DC9579" w14:textId="77777777" w:rsidR="001A589A" w:rsidRDefault="001A589A">
      <w:pPr>
        <w:ind w:firstLine="0"/>
        <w:rPr>
          <w:rFonts w:cs="Times New Roman"/>
          <w:color w:val="auto"/>
        </w:rPr>
      </w:pPr>
    </w:p>
    <w:p w14:paraId="4E5F3705" w14:textId="77777777" w:rsidR="001A589A" w:rsidRDefault="001B5AB9">
      <w:pPr>
        <w:spacing w:before="120" w:after="120"/>
        <w:ind w:firstLine="0"/>
        <w:jc w:val="center"/>
        <w:rPr>
          <w:rFonts w:cs="Times New Roman"/>
          <w:b/>
          <w:color w:val="auto"/>
          <w:sz w:val="36"/>
          <w:szCs w:val="36"/>
        </w:rPr>
      </w:pPr>
      <w:r>
        <w:rPr>
          <w:rFonts w:cs="Times New Roman"/>
          <w:b/>
          <w:color w:val="auto"/>
          <w:sz w:val="36"/>
          <w:szCs w:val="36"/>
        </w:rPr>
        <w:t>Государственная интегрированная информационная система управления общественными финансами «Электронный бюджет»</w:t>
      </w:r>
    </w:p>
    <w:p w14:paraId="35CEA285" w14:textId="77777777" w:rsidR="001A589A" w:rsidRDefault="001B5AB9">
      <w:pPr>
        <w:spacing w:before="120" w:after="120"/>
        <w:jc w:val="center"/>
        <w:rPr>
          <w:rFonts w:cs="Times New Roman"/>
          <w:b/>
          <w:color w:val="auto"/>
          <w:sz w:val="36"/>
          <w:szCs w:val="36"/>
        </w:rPr>
      </w:pPr>
      <w:r>
        <w:rPr>
          <w:rFonts w:cs="Times New Roman"/>
          <w:b/>
          <w:color w:val="auto"/>
          <w:sz w:val="36"/>
          <w:szCs w:val="36"/>
        </w:rPr>
        <w:t>Подсистема управления расходами</w:t>
      </w:r>
    </w:p>
    <w:p w14:paraId="533D8AC7" w14:textId="77777777" w:rsidR="001A589A" w:rsidRDefault="001B5AB9">
      <w:pPr>
        <w:spacing w:before="120" w:after="120"/>
        <w:ind w:firstLine="0"/>
        <w:jc w:val="center"/>
        <w:rPr>
          <w:rFonts w:cs="Times New Roman"/>
          <w:b/>
          <w:color w:val="auto"/>
          <w:sz w:val="36"/>
          <w:szCs w:val="36"/>
        </w:rPr>
      </w:pPr>
      <w:r>
        <w:rPr>
          <w:rFonts w:cs="Times New Roman"/>
          <w:b/>
          <w:color w:val="auto"/>
          <w:sz w:val="36"/>
          <w:szCs w:val="36"/>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w:t>
      </w:r>
    </w:p>
    <w:p w14:paraId="7B01D28D" w14:textId="77777777" w:rsidR="001A589A" w:rsidRDefault="001B5AB9">
      <w:pPr>
        <w:spacing w:before="120" w:after="120"/>
        <w:ind w:firstLine="0"/>
        <w:jc w:val="center"/>
        <w:rPr>
          <w:rFonts w:cs="Times New Roman"/>
          <w:b/>
          <w:color w:val="auto"/>
          <w:sz w:val="36"/>
          <w:szCs w:val="36"/>
        </w:rPr>
      </w:pPr>
      <w:r>
        <w:rPr>
          <w:rFonts w:cs="Times New Roman"/>
          <w:b/>
          <w:color w:val="auto"/>
          <w:sz w:val="36"/>
          <w:szCs w:val="36"/>
        </w:rPr>
        <w:t>Подсистема управления доходами</w:t>
      </w:r>
    </w:p>
    <w:p w14:paraId="0FF75865" w14:textId="77777777" w:rsidR="001A589A" w:rsidRDefault="001A589A">
      <w:pPr>
        <w:pStyle w:val="afff0"/>
        <w:ind w:firstLine="0"/>
        <w:jc w:val="both"/>
        <w:rPr>
          <w:color w:val="auto"/>
        </w:rPr>
      </w:pPr>
    </w:p>
    <w:p w14:paraId="1F06E732" w14:textId="77777777" w:rsidR="001A589A" w:rsidRDefault="001B5AB9">
      <w:pPr>
        <w:pStyle w:val="-"/>
        <w:ind w:firstLine="0"/>
        <w:rPr>
          <w:rFonts w:ascii="Times New Roman" w:hAnsi="Times New Roman"/>
          <w:color w:val="auto"/>
        </w:rPr>
      </w:pPr>
      <w:r>
        <w:rPr>
          <w:rFonts w:ascii="Times New Roman" w:hAnsi="Times New Roman"/>
          <w:color w:val="auto"/>
        </w:rPr>
        <w:t>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p w14:paraId="66E02E19" w14:textId="77777777" w:rsidR="001A589A" w:rsidRDefault="001A589A">
      <w:pPr>
        <w:pStyle w:val="afff0"/>
        <w:ind w:firstLine="0"/>
        <w:jc w:val="both"/>
        <w:rPr>
          <w:color w:val="auto"/>
        </w:rPr>
      </w:pPr>
    </w:p>
    <w:p w14:paraId="2196FB31" w14:textId="368BAC3A" w:rsidR="00F3724E" w:rsidRDefault="00F3724E">
      <w:pPr>
        <w:pStyle w:val="afff0"/>
        <w:ind w:firstLine="0"/>
        <w:rPr>
          <w:color w:val="auto"/>
        </w:rPr>
      </w:pPr>
      <w:r w:rsidRPr="00F3724E">
        <w:rPr>
          <w:highlight w:val="yellow"/>
        </w:rPr>
        <w:t>Версия альбома 1.1</w:t>
      </w:r>
    </w:p>
    <w:p w14:paraId="4155531E" w14:textId="35F56100" w:rsidR="001A589A" w:rsidRDefault="001B5AB9">
      <w:pPr>
        <w:pStyle w:val="afff0"/>
        <w:ind w:firstLine="0"/>
        <w:rPr>
          <w:color w:val="auto"/>
        </w:rPr>
      </w:pPr>
      <w:r>
        <w:rPr>
          <w:color w:val="auto"/>
        </w:rPr>
        <w:t>Листов:</w:t>
      </w:r>
      <w:bookmarkStart w:id="5" w:name="_Hlk791735"/>
      <w:r>
        <w:rPr>
          <w:color w:val="auto"/>
        </w:rPr>
        <w:t xml:space="preserve"> </w:t>
      </w:r>
      <w:bookmarkEnd w:id="5"/>
      <w:r>
        <w:rPr>
          <w:color w:val="auto"/>
        </w:rPr>
        <w:fldChar w:fldCharType="begin"/>
      </w:r>
      <w:r>
        <w:rPr>
          <w:color w:val="auto"/>
        </w:rPr>
        <w:instrText xml:space="preserve"> =</w:instrText>
      </w:r>
      <w:r>
        <w:rPr>
          <w:color w:val="auto"/>
        </w:rPr>
        <w:fldChar w:fldCharType="begin"/>
      </w:r>
      <w:r>
        <w:rPr>
          <w:color w:val="auto"/>
        </w:rPr>
        <w:instrText xml:space="preserve"> NUMPAGES   \* MERGEFORMAT </w:instrText>
      </w:r>
      <w:r>
        <w:rPr>
          <w:color w:val="auto"/>
        </w:rPr>
        <w:fldChar w:fldCharType="separate"/>
      </w:r>
      <w:r>
        <w:rPr>
          <w:color w:val="auto"/>
        </w:rPr>
        <w:instrText>105</w:instrText>
      </w:r>
      <w:r>
        <w:rPr>
          <w:color w:val="auto"/>
        </w:rPr>
        <w:fldChar w:fldCharType="end"/>
      </w:r>
      <w:r>
        <w:rPr>
          <w:color w:val="auto"/>
        </w:rPr>
        <w:fldChar w:fldCharType="separate"/>
      </w:r>
      <w:r>
        <w:rPr>
          <w:color w:val="auto"/>
        </w:rPr>
        <w:t>105</w:t>
      </w:r>
      <w:r>
        <w:rPr>
          <w:color w:val="auto"/>
        </w:rPr>
        <w:fldChar w:fldCharType="end"/>
      </w:r>
    </w:p>
    <w:p w14:paraId="2ADD79E3" w14:textId="77777777" w:rsidR="001A589A" w:rsidRDefault="001A589A">
      <w:pPr>
        <w:pStyle w:val="afff0"/>
        <w:jc w:val="both"/>
        <w:rPr>
          <w:color w:val="auto"/>
        </w:rPr>
        <w:sectPr w:rsidR="001A589A">
          <w:headerReference w:type="default" r:id="rId8"/>
          <w:footerReference w:type="default" r:id="rId9"/>
          <w:footerReference w:type="first" r:id="rId10"/>
          <w:pgSz w:w="11906" w:h="16838"/>
          <w:pgMar w:top="851" w:right="851" w:bottom="1418" w:left="1418" w:header="709" w:footer="709" w:gutter="0"/>
          <w:cols w:space="708"/>
          <w:titlePg/>
          <w:docGrid w:linePitch="360"/>
        </w:sectPr>
      </w:pPr>
    </w:p>
    <w:p w14:paraId="0D99CEF6" w14:textId="77777777" w:rsidR="001A589A" w:rsidRDefault="001B5AB9">
      <w:pPr>
        <w:pStyle w:val="-9"/>
        <w:rPr>
          <w:color w:val="auto"/>
        </w:rPr>
      </w:pPr>
      <w:bookmarkStart w:id="6" w:name="_Toc165618438"/>
      <w:bookmarkStart w:id="7" w:name="_Toc165618833"/>
      <w:bookmarkStart w:id="8" w:name="_Toc165624906"/>
      <w:bookmarkStart w:id="9" w:name="_Toc165625232"/>
      <w:r>
        <w:rPr>
          <w:color w:val="auto"/>
        </w:rPr>
        <w:lastRenderedPageBreak/>
        <w:t>Аннотация</w:t>
      </w:r>
    </w:p>
    <w:p w14:paraId="60A57082" w14:textId="77777777" w:rsidR="001A589A" w:rsidRDefault="001B5AB9">
      <w:r>
        <w:rPr>
          <w:color w:val="auto"/>
        </w:rPr>
        <w:t xml:space="preserve">В настоящем документе приводятся требования к форматам обмена распоряжений о совершении казначейского платежа,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и </w:t>
      </w:r>
      <w:r>
        <w:t>создан для:</w:t>
      </w:r>
    </w:p>
    <w:p w14:paraId="45DA0D75" w14:textId="77777777" w:rsidR="001A589A" w:rsidRDefault="001B5AB9">
      <w:pPr>
        <w:pStyle w:val="GOSTListmark1"/>
        <w:spacing w:line="276" w:lineRule="auto"/>
        <w:rPr>
          <w:rFonts w:eastAsiaTheme="minorHAnsi" w:cstheme="minorBidi"/>
          <w:sz w:val="28"/>
          <w:szCs w:val="22"/>
          <w:lang w:eastAsia="en-US"/>
        </w:rPr>
      </w:pPr>
      <w:r>
        <w:rPr>
          <w:rFonts w:eastAsiaTheme="minorHAnsi" w:cstheme="minorBidi"/>
          <w:color w:val="000000" w:themeColor="text1"/>
          <w:sz w:val="28"/>
          <w:szCs w:val="22"/>
          <w:lang w:eastAsia="en-US"/>
        </w:rPr>
        <w:t xml:space="preserve">Модуля </w:t>
      </w:r>
      <w:r>
        <w:rPr>
          <w:rFonts w:eastAsiaTheme="minorHAnsi" w:cstheme="minorBidi"/>
          <w:sz w:val="28"/>
          <w:szCs w:val="22"/>
          <w:lang w:eastAsia="en-US"/>
        </w:rPr>
        <w:t>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5943205D" w14:textId="77777777" w:rsidR="001A589A" w:rsidRDefault="001B5AB9">
      <w:pPr>
        <w:numPr>
          <w:ilvl w:val="0"/>
          <w:numId w:val="23"/>
        </w:numPr>
        <w:contextualSpacing w:val="0"/>
      </w:pPr>
      <w:r>
        <w:rPr>
          <w:color w:val="auto"/>
        </w:rPr>
        <w:t>Подсистемы управления доходами государственной интегрированной информационной системы управления общественными финансами «Электронный бюджет</w:t>
      </w:r>
      <w:r>
        <w:rPr>
          <w:color w:val="auto"/>
          <w:szCs w:val="24"/>
        </w:rPr>
        <w:t>»</w:t>
      </w:r>
      <w:r>
        <w:t>.</w:t>
      </w:r>
    </w:p>
    <w:p w14:paraId="7F3D67F9" w14:textId="77777777" w:rsidR="001A589A" w:rsidRDefault="001A589A">
      <w:pPr>
        <w:ind w:left="567" w:firstLine="0"/>
        <w:contextualSpacing w:val="0"/>
      </w:pPr>
    </w:p>
    <w:p w14:paraId="71CAB3A4" w14:textId="77777777" w:rsidR="001A589A" w:rsidRDefault="001B5AB9">
      <w:pPr>
        <w:spacing w:before="60" w:after="120"/>
        <w:ind w:firstLine="567"/>
        <w:rPr>
          <w:b/>
        </w:rPr>
      </w:pPr>
      <w:r>
        <w:rPr>
          <w:b/>
        </w:rPr>
        <w:t>Документ вступает в силу:</w:t>
      </w:r>
    </w:p>
    <w:p w14:paraId="085A81E8" w14:textId="77777777" w:rsidR="001A589A" w:rsidRDefault="001B5AB9">
      <w:pPr>
        <w:spacing w:before="60" w:after="120"/>
        <w:ind w:firstLine="567"/>
        <w:rPr>
          <w:color w:val="auto"/>
        </w:rPr>
      </w:pPr>
      <w:r>
        <w:t xml:space="preserve">для администраторов доходов бюджета, </w:t>
      </w:r>
      <w:r>
        <w:rPr>
          <w:color w:val="auto"/>
        </w:rPr>
        <w:t xml:space="preserve">администраторов источников финансирования дефицита бюджета (в части платежей администрируемых Федеральной налоговой службой, </w:t>
      </w:r>
      <w:r>
        <w:rPr>
          <w:color w:val="auto"/>
          <w:shd w:val="clear" w:color="auto" w:fill="FFFFFF"/>
        </w:rPr>
        <w:t>Федеральной таможенной службой</w:t>
      </w:r>
      <w:r>
        <w:rPr>
          <w:color w:val="auto"/>
        </w:rPr>
        <w:t xml:space="preserve">), </w:t>
      </w:r>
      <w:r>
        <w:rPr>
          <w:color w:val="auto"/>
          <w:highlight w:val="yellow"/>
        </w:rPr>
        <w:t>при осуществлении казначейского обслуживания в ПУД ГИИС ЭБ;</w:t>
      </w:r>
    </w:p>
    <w:p w14:paraId="13366758" w14:textId="77777777" w:rsidR="001A589A" w:rsidRDefault="001B5AB9">
      <w:pPr>
        <w:spacing w:before="60" w:after="120"/>
        <w:ind w:firstLine="567"/>
      </w:pPr>
      <w:r>
        <w:t>для б</w:t>
      </w:r>
      <w:r>
        <w:rPr>
          <w:color w:val="auto"/>
        </w:rPr>
        <w:t xml:space="preserve">юджетных (автономных) учреждений субъекта Российской Федерации, муниципальных бюджетных (автономных) учреждений, получателей средств из бюджета субъекта Российской Федерации (местного бюджета) лицевые счета которых открыты в территориальных органах Федерального казначейства, </w:t>
      </w:r>
      <w:r>
        <w:rPr>
          <w:color w:val="auto"/>
          <w:highlight w:val="yellow"/>
        </w:rPr>
        <w:t xml:space="preserve">при осуществлении казначейского обслуживания </w:t>
      </w:r>
      <w:r>
        <w:rPr>
          <w:color w:val="auto"/>
          <w:highlight w:val="yellow"/>
        </w:rPr>
        <w:br/>
        <w:t>в Модуле.</w:t>
      </w:r>
    </w:p>
    <w:p w14:paraId="29274814" w14:textId="77777777" w:rsidR="001A589A" w:rsidRDefault="001A589A">
      <w:pPr>
        <w:rPr>
          <w:color w:val="auto"/>
          <w:lang w:eastAsia="ru-RU"/>
        </w:rPr>
      </w:pPr>
    </w:p>
    <w:p w14:paraId="6304E814" w14:textId="77777777" w:rsidR="001A589A" w:rsidRDefault="001B5AB9">
      <w:pPr>
        <w:pStyle w:val="-9"/>
        <w:rPr>
          <w:color w:val="auto"/>
        </w:rPr>
      </w:pPr>
      <w:r>
        <w:rPr>
          <w:color w:val="auto"/>
        </w:rPr>
        <w:lastRenderedPageBreak/>
        <w:t>Содержание</w:t>
      </w:r>
      <w:bookmarkEnd w:id="6"/>
      <w:bookmarkEnd w:id="7"/>
      <w:bookmarkEnd w:id="8"/>
      <w:bookmarkEnd w:id="9"/>
    </w:p>
    <w:p w14:paraId="4E4825AD" w14:textId="77777777" w:rsidR="001A589A" w:rsidRDefault="001B5AB9">
      <w:pPr>
        <w:pStyle w:val="12"/>
        <w:rPr>
          <w:rFonts w:asciiTheme="minorHAnsi" w:eastAsiaTheme="minorEastAsia" w:hAnsiTheme="minorHAnsi"/>
          <w:b w:val="0"/>
          <w:color w:val="auto"/>
          <w:sz w:val="22"/>
          <w:lang w:eastAsia="ru-RU"/>
        </w:rPr>
      </w:pPr>
      <w:r>
        <w:rPr>
          <w:rFonts w:cs="Times New Roman"/>
          <w:b w:val="0"/>
          <w:color w:val="auto"/>
        </w:rPr>
        <w:fldChar w:fldCharType="begin"/>
      </w:r>
      <w:r>
        <w:rPr>
          <w:rFonts w:cs="Times New Roman"/>
          <w:b w:val="0"/>
          <w:color w:val="auto"/>
        </w:rPr>
        <w:instrText xml:space="preserve"> TOC \o "3-3" \h \z \t "Заголовок 1;1;Заголовок 2;2;Заголовок - Без нумерации;1;Заголовок - Приложение;1" </w:instrText>
      </w:r>
      <w:r>
        <w:rPr>
          <w:rFonts w:cs="Times New Roman"/>
          <w:b w:val="0"/>
          <w:color w:val="auto"/>
        </w:rPr>
        <w:fldChar w:fldCharType="separate"/>
      </w:r>
      <w:hyperlink w:anchor="_Toc196485286" w:tooltip="#_Toc196485286" w:history="1">
        <w:r>
          <w:rPr>
            <w:rStyle w:val="af0"/>
          </w:rPr>
          <w:t>Перечень таблиц</w:t>
        </w:r>
        <w:r>
          <w:tab/>
        </w:r>
        <w:r>
          <w:fldChar w:fldCharType="begin"/>
        </w:r>
        <w:r>
          <w:instrText xml:space="preserve"> PAGEREF _Toc196485286 \h </w:instrText>
        </w:r>
        <w:r>
          <w:fldChar w:fldCharType="separate"/>
        </w:r>
        <w:r>
          <w:t>5</w:t>
        </w:r>
        <w:r>
          <w:fldChar w:fldCharType="end"/>
        </w:r>
      </w:hyperlink>
    </w:p>
    <w:p w14:paraId="40DA3298" w14:textId="77777777" w:rsidR="001A589A" w:rsidRDefault="00FD6A14">
      <w:pPr>
        <w:pStyle w:val="12"/>
        <w:rPr>
          <w:rFonts w:asciiTheme="minorHAnsi" w:eastAsiaTheme="minorEastAsia" w:hAnsiTheme="minorHAnsi"/>
          <w:b w:val="0"/>
          <w:color w:val="auto"/>
          <w:sz w:val="22"/>
          <w:lang w:eastAsia="ru-RU"/>
        </w:rPr>
      </w:pPr>
      <w:hyperlink w:anchor="_Toc196485287" w:tooltip="#_Toc196485287" w:history="1">
        <w:r w:rsidR="001B5AB9">
          <w:rPr>
            <w:rStyle w:val="af0"/>
          </w:rPr>
          <w:t>Перечень рисунков</w:t>
        </w:r>
        <w:r w:rsidR="001B5AB9">
          <w:tab/>
        </w:r>
        <w:r w:rsidR="001B5AB9">
          <w:fldChar w:fldCharType="begin"/>
        </w:r>
        <w:r w:rsidR="001B5AB9">
          <w:instrText xml:space="preserve"> PAGEREF _Toc196485287 \h </w:instrText>
        </w:r>
        <w:r w:rsidR="001B5AB9">
          <w:fldChar w:fldCharType="separate"/>
        </w:r>
        <w:r w:rsidR="001B5AB9">
          <w:t>7</w:t>
        </w:r>
        <w:r w:rsidR="001B5AB9">
          <w:fldChar w:fldCharType="end"/>
        </w:r>
      </w:hyperlink>
    </w:p>
    <w:p w14:paraId="0DD3B568" w14:textId="77777777" w:rsidR="001A589A" w:rsidRDefault="00FD6A14">
      <w:pPr>
        <w:pStyle w:val="12"/>
        <w:rPr>
          <w:rFonts w:asciiTheme="minorHAnsi" w:eastAsiaTheme="minorEastAsia" w:hAnsiTheme="minorHAnsi"/>
          <w:b w:val="0"/>
          <w:color w:val="auto"/>
          <w:sz w:val="22"/>
          <w:lang w:eastAsia="ru-RU"/>
        </w:rPr>
      </w:pPr>
      <w:hyperlink w:anchor="_Toc196485288" w:tooltip="#_Toc196485288" w:history="1">
        <w:r w:rsidR="001B5AB9">
          <w:rPr>
            <w:rStyle w:val="af0"/>
          </w:rPr>
          <w:t>Сокращения и определения</w:t>
        </w:r>
        <w:r w:rsidR="001B5AB9">
          <w:tab/>
        </w:r>
        <w:r w:rsidR="001B5AB9">
          <w:fldChar w:fldCharType="begin"/>
        </w:r>
        <w:r w:rsidR="001B5AB9">
          <w:instrText xml:space="preserve"> PAGEREF _Toc196485288 \h </w:instrText>
        </w:r>
        <w:r w:rsidR="001B5AB9">
          <w:fldChar w:fldCharType="separate"/>
        </w:r>
        <w:r w:rsidR="001B5AB9">
          <w:t>8</w:t>
        </w:r>
        <w:r w:rsidR="001B5AB9">
          <w:fldChar w:fldCharType="end"/>
        </w:r>
      </w:hyperlink>
    </w:p>
    <w:p w14:paraId="0DE31580" w14:textId="77777777" w:rsidR="001A589A" w:rsidRDefault="00FD6A14">
      <w:pPr>
        <w:pStyle w:val="12"/>
        <w:rPr>
          <w:rFonts w:asciiTheme="minorHAnsi" w:eastAsiaTheme="minorEastAsia" w:hAnsiTheme="minorHAnsi"/>
          <w:b w:val="0"/>
          <w:color w:val="auto"/>
          <w:sz w:val="22"/>
          <w:lang w:eastAsia="ru-RU"/>
        </w:rPr>
      </w:pPr>
      <w:hyperlink w:anchor="_Toc196485289" w:tooltip="#_Toc196485289" w:history="1">
        <w:r w:rsidR="001B5AB9">
          <w:rPr>
            <w:rStyle w:val="af0"/>
          </w:rPr>
          <w:t>1.</w:t>
        </w:r>
        <w:r w:rsidR="001B5AB9">
          <w:rPr>
            <w:rFonts w:asciiTheme="minorHAnsi" w:eastAsiaTheme="minorEastAsia" w:hAnsiTheme="minorHAnsi"/>
            <w:b w:val="0"/>
            <w:color w:val="auto"/>
            <w:sz w:val="22"/>
            <w:lang w:eastAsia="ru-RU"/>
          </w:rPr>
          <w:tab/>
        </w:r>
        <w:r w:rsidR="001B5AB9">
          <w:rPr>
            <w:rStyle w:val="af0"/>
          </w:rPr>
          <w:t>Описание информационного взаимодействия</w:t>
        </w:r>
        <w:r w:rsidR="001B5AB9">
          <w:tab/>
        </w:r>
        <w:r w:rsidR="001B5AB9">
          <w:fldChar w:fldCharType="begin"/>
        </w:r>
        <w:r w:rsidR="001B5AB9">
          <w:instrText xml:space="preserve"> PAGEREF _Toc196485289 \h </w:instrText>
        </w:r>
        <w:r w:rsidR="001B5AB9">
          <w:fldChar w:fldCharType="separate"/>
        </w:r>
        <w:r w:rsidR="001B5AB9">
          <w:t>15</w:t>
        </w:r>
        <w:r w:rsidR="001B5AB9">
          <w:fldChar w:fldCharType="end"/>
        </w:r>
      </w:hyperlink>
    </w:p>
    <w:p w14:paraId="5BBC8440" w14:textId="77777777" w:rsidR="001A589A" w:rsidRDefault="00FD6A14">
      <w:pPr>
        <w:pStyle w:val="25"/>
        <w:rPr>
          <w:rFonts w:asciiTheme="minorHAnsi" w:eastAsiaTheme="minorEastAsia" w:hAnsiTheme="minorHAnsi"/>
          <w:color w:val="auto"/>
          <w:sz w:val="22"/>
          <w:lang w:eastAsia="ru-RU"/>
        </w:rPr>
      </w:pPr>
      <w:hyperlink w:anchor="_Toc196485290" w:tooltip="#_Toc196485290" w:history="1">
        <w:r w:rsidR="001B5AB9" w:rsidRPr="003973AF">
          <w:rPr>
            <w:rStyle w:val="af0"/>
            <w:highlight w:val="yellow"/>
          </w:rPr>
          <w:t>1.1 Общее описание документа</w:t>
        </w:r>
        <w:r w:rsidR="001B5AB9">
          <w:tab/>
        </w:r>
        <w:r w:rsidR="001B5AB9">
          <w:fldChar w:fldCharType="begin"/>
        </w:r>
        <w:r w:rsidR="001B5AB9">
          <w:instrText xml:space="preserve"> PAGEREF _Toc196485290 \h </w:instrText>
        </w:r>
        <w:r w:rsidR="001B5AB9">
          <w:fldChar w:fldCharType="separate"/>
        </w:r>
        <w:r w:rsidR="001B5AB9">
          <w:t>16</w:t>
        </w:r>
        <w:r w:rsidR="001B5AB9">
          <w:fldChar w:fldCharType="end"/>
        </w:r>
      </w:hyperlink>
    </w:p>
    <w:p w14:paraId="6A2A604B" w14:textId="77777777" w:rsidR="001A589A" w:rsidRDefault="00FD6A14">
      <w:pPr>
        <w:pStyle w:val="25"/>
        <w:rPr>
          <w:rFonts w:asciiTheme="minorHAnsi" w:eastAsiaTheme="minorEastAsia" w:hAnsiTheme="minorHAnsi"/>
          <w:color w:val="auto"/>
          <w:sz w:val="22"/>
          <w:lang w:eastAsia="ru-RU"/>
        </w:rPr>
      </w:pPr>
      <w:hyperlink w:anchor="_Toc196485291" w:tooltip="#_Toc196485291" w:history="1">
        <w:r w:rsidR="001B5AB9">
          <w:rPr>
            <w:rStyle w:val="af0"/>
          </w:rPr>
          <w:t>1.2 Версионность сообщений</w:t>
        </w:r>
        <w:r w:rsidR="001B5AB9">
          <w:tab/>
        </w:r>
        <w:r w:rsidR="001B5AB9">
          <w:fldChar w:fldCharType="begin"/>
        </w:r>
        <w:r w:rsidR="001B5AB9">
          <w:instrText xml:space="preserve"> PAGEREF _Toc196485291 \h </w:instrText>
        </w:r>
        <w:r w:rsidR="001B5AB9">
          <w:fldChar w:fldCharType="separate"/>
        </w:r>
        <w:r w:rsidR="001B5AB9">
          <w:t>19</w:t>
        </w:r>
        <w:r w:rsidR="001B5AB9">
          <w:fldChar w:fldCharType="end"/>
        </w:r>
      </w:hyperlink>
    </w:p>
    <w:p w14:paraId="76BCFD4D" w14:textId="77777777" w:rsidR="001A589A" w:rsidRDefault="00FD6A14">
      <w:pPr>
        <w:pStyle w:val="25"/>
        <w:rPr>
          <w:rFonts w:asciiTheme="minorHAnsi" w:eastAsiaTheme="minorEastAsia" w:hAnsiTheme="minorHAnsi"/>
          <w:color w:val="auto"/>
          <w:sz w:val="22"/>
          <w:lang w:eastAsia="ru-RU"/>
        </w:rPr>
      </w:pPr>
      <w:hyperlink w:anchor="_Toc196485292" w:tooltip="#_Toc196485292" w:history="1">
        <w:r w:rsidR="001B5AB9">
          <w:rPr>
            <w:rStyle w:val="af0"/>
          </w:rPr>
          <w:t>1.3 Кодировка сообщений</w:t>
        </w:r>
        <w:r w:rsidR="001B5AB9">
          <w:tab/>
        </w:r>
        <w:r w:rsidR="001B5AB9">
          <w:fldChar w:fldCharType="begin"/>
        </w:r>
        <w:r w:rsidR="001B5AB9">
          <w:instrText xml:space="preserve"> PAGEREF _Toc196485292 \h </w:instrText>
        </w:r>
        <w:r w:rsidR="001B5AB9">
          <w:fldChar w:fldCharType="separate"/>
        </w:r>
        <w:r w:rsidR="001B5AB9">
          <w:t>19</w:t>
        </w:r>
        <w:r w:rsidR="001B5AB9">
          <w:fldChar w:fldCharType="end"/>
        </w:r>
      </w:hyperlink>
    </w:p>
    <w:p w14:paraId="4B4E6DEE" w14:textId="77777777" w:rsidR="001A589A" w:rsidRDefault="00FD6A14">
      <w:pPr>
        <w:pStyle w:val="25"/>
        <w:rPr>
          <w:rFonts w:asciiTheme="minorHAnsi" w:eastAsiaTheme="minorEastAsia" w:hAnsiTheme="minorHAnsi"/>
          <w:color w:val="auto"/>
          <w:sz w:val="22"/>
          <w:lang w:eastAsia="ru-RU"/>
        </w:rPr>
      </w:pPr>
      <w:hyperlink w:anchor="_Toc196485293" w:tooltip="#_Toc196485293" w:history="1">
        <w:r w:rsidR="001B5AB9" w:rsidRPr="00D21C49">
          <w:rPr>
            <w:rStyle w:val="af0"/>
            <w:highlight w:val="yellow"/>
          </w:rPr>
          <w:t>1.4 Типы данных</w:t>
        </w:r>
        <w:r w:rsidR="001B5AB9" w:rsidRPr="00D21C49">
          <w:tab/>
        </w:r>
        <w:r w:rsidR="001B5AB9" w:rsidRPr="00D21C49">
          <w:fldChar w:fldCharType="begin"/>
        </w:r>
        <w:r w:rsidR="001B5AB9" w:rsidRPr="00D21C49">
          <w:instrText xml:space="preserve"> PAGEREF _Toc196485293 \h </w:instrText>
        </w:r>
        <w:r w:rsidR="001B5AB9" w:rsidRPr="00D21C49">
          <w:fldChar w:fldCharType="separate"/>
        </w:r>
        <w:r w:rsidR="001B5AB9" w:rsidRPr="00D21C49">
          <w:t>19</w:t>
        </w:r>
        <w:r w:rsidR="001B5AB9" w:rsidRPr="00D21C49">
          <w:fldChar w:fldCharType="end"/>
        </w:r>
      </w:hyperlink>
    </w:p>
    <w:p w14:paraId="1ADC2026" w14:textId="77777777" w:rsidR="001A589A" w:rsidRDefault="00FD6A14">
      <w:pPr>
        <w:pStyle w:val="12"/>
        <w:rPr>
          <w:rFonts w:asciiTheme="minorHAnsi" w:eastAsiaTheme="minorEastAsia" w:hAnsiTheme="minorHAnsi"/>
          <w:b w:val="0"/>
          <w:color w:val="auto"/>
          <w:sz w:val="22"/>
          <w:lang w:eastAsia="ru-RU"/>
        </w:rPr>
      </w:pPr>
      <w:hyperlink w:anchor="_Toc196485294" w:tooltip="#_Toc196485294" w:history="1">
        <w:r w:rsidR="001B5AB9">
          <w:rPr>
            <w:rStyle w:val="af0"/>
          </w:rPr>
          <w:t>2</w:t>
        </w:r>
        <w:r w:rsidR="001B5AB9">
          <w:rPr>
            <w:rFonts w:asciiTheme="minorHAnsi" w:eastAsiaTheme="minorEastAsia" w:hAnsiTheme="minorHAnsi"/>
            <w:b w:val="0"/>
            <w:color w:val="auto"/>
            <w:sz w:val="22"/>
            <w:lang w:eastAsia="ru-RU"/>
          </w:rPr>
          <w:tab/>
        </w:r>
        <w:r w:rsidR="001B5AB9">
          <w:rPr>
            <w:rStyle w:val="af0"/>
          </w:rPr>
          <w:t>Описание документа «Распоряжение о совершении казначейского платежа (возврат)»</w:t>
        </w:r>
        <w:r w:rsidR="001B5AB9">
          <w:tab/>
        </w:r>
        <w:r w:rsidR="001B5AB9">
          <w:fldChar w:fldCharType="begin"/>
        </w:r>
        <w:r w:rsidR="001B5AB9">
          <w:instrText xml:space="preserve"> PAGEREF _Toc196485294 \h </w:instrText>
        </w:r>
        <w:r w:rsidR="001B5AB9">
          <w:fldChar w:fldCharType="separate"/>
        </w:r>
        <w:r w:rsidR="001B5AB9">
          <w:t>21</w:t>
        </w:r>
        <w:r w:rsidR="001B5AB9">
          <w:fldChar w:fldCharType="end"/>
        </w:r>
      </w:hyperlink>
    </w:p>
    <w:p w14:paraId="09CA1FBC" w14:textId="77777777" w:rsidR="001A589A" w:rsidRDefault="00FD6A14">
      <w:pPr>
        <w:pStyle w:val="25"/>
        <w:rPr>
          <w:rFonts w:asciiTheme="minorHAnsi" w:eastAsiaTheme="minorEastAsia" w:hAnsiTheme="minorHAnsi"/>
          <w:color w:val="auto"/>
          <w:sz w:val="22"/>
          <w:lang w:eastAsia="ru-RU"/>
        </w:rPr>
      </w:pPr>
      <w:hyperlink w:anchor="_Toc196485295" w:tooltip="#_Toc196485295" w:history="1">
        <w:r w:rsidR="001B5AB9">
          <w:rPr>
            <w:rStyle w:val="af0"/>
          </w:rPr>
          <w:t>2.1 Назначение и маршрут документа</w:t>
        </w:r>
        <w:r w:rsidR="001B5AB9">
          <w:tab/>
        </w:r>
        <w:r w:rsidR="001B5AB9">
          <w:fldChar w:fldCharType="begin"/>
        </w:r>
        <w:r w:rsidR="001B5AB9">
          <w:instrText xml:space="preserve"> PAGEREF _Toc196485295 \h </w:instrText>
        </w:r>
        <w:r w:rsidR="001B5AB9">
          <w:fldChar w:fldCharType="separate"/>
        </w:r>
        <w:r w:rsidR="001B5AB9">
          <w:t>21</w:t>
        </w:r>
        <w:r w:rsidR="001B5AB9">
          <w:fldChar w:fldCharType="end"/>
        </w:r>
      </w:hyperlink>
    </w:p>
    <w:p w14:paraId="2A301F2D" w14:textId="77777777" w:rsidR="001A589A" w:rsidRDefault="00FD6A14">
      <w:pPr>
        <w:pStyle w:val="25"/>
        <w:rPr>
          <w:rFonts w:asciiTheme="minorHAnsi" w:eastAsiaTheme="minorEastAsia" w:hAnsiTheme="minorHAnsi"/>
          <w:color w:val="auto"/>
          <w:sz w:val="22"/>
          <w:lang w:eastAsia="ru-RU"/>
        </w:rPr>
      </w:pPr>
      <w:hyperlink w:anchor="_Toc196485296" w:tooltip="#_Toc196485296" w:history="1">
        <w:r w:rsidR="001B5AB9">
          <w:rPr>
            <w:rStyle w:val="af0"/>
          </w:rPr>
          <w:t>2.2 Описание комплексного типа «generalDataVos»</w:t>
        </w:r>
        <w:r w:rsidR="001B5AB9">
          <w:tab/>
        </w:r>
        <w:r w:rsidR="001B5AB9">
          <w:fldChar w:fldCharType="begin"/>
        </w:r>
        <w:r w:rsidR="001B5AB9">
          <w:instrText xml:space="preserve"> PAGEREF _Toc196485296 \h </w:instrText>
        </w:r>
        <w:r w:rsidR="001B5AB9">
          <w:fldChar w:fldCharType="separate"/>
        </w:r>
        <w:r w:rsidR="001B5AB9">
          <w:t>21</w:t>
        </w:r>
        <w:r w:rsidR="001B5AB9">
          <w:fldChar w:fldCharType="end"/>
        </w:r>
      </w:hyperlink>
    </w:p>
    <w:p w14:paraId="1328DDD0" w14:textId="77777777" w:rsidR="001A589A" w:rsidRDefault="00FD6A14">
      <w:pPr>
        <w:pStyle w:val="25"/>
        <w:rPr>
          <w:rFonts w:asciiTheme="minorHAnsi" w:eastAsiaTheme="minorEastAsia" w:hAnsiTheme="minorHAnsi"/>
          <w:color w:val="auto"/>
          <w:sz w:val="22"/>
          <w:lang w:eastAsia="ru-RU"/>
        </w:rPr>
      </w:pPr>
      <w:hyperlink w:anchor="_Toc196485297" w:tooltip="#_Toc196485297" w:history="1">
        <w:r w:rsidR="001B5AB9">
          <w:rPr>
            <w:rStyle w:val="af0"/>
          </w:rPr>
          <w:t>2.3 Описание комплексного типа «</w:t>
        </w:r>
        <w:r w:rsidR="001B5AB9">
          <w:rPr>
            <w:rStyle w:val="af0"/>
            <w:lang w:val="en-US"/>
          </w:rPr>
          <w:t>RskpVos</w:t>
        </w:r>
        <w:r w:rsidR="001B5AB9">
          <w:rPr>
            <w:rStyle w:val="af0"/>
          </w:rPr>
          <w:t>»</w:t>
        </w:r>
        <w:r w:rsidR="001B5AB9">
          <w:tab/>
        </w:r>
        <w:r w:rsidR="001B5AB9">
          <w:fldChar w:fldCharType="begin"/>
        </w:r>
        <w:r w:rsidR="001B5AB9">
          <w:instrText xml:space="preserve"> PAGEREF _Toc196485297 \h </w:instrText>
        </w:r>
        <w:r w:rsidR="001B5AB9">
          <w:fldChar w:fldCharType="separate"/>
        </w:r>
        <w:r w:rsidR="001B5AB9">
          <w:t>23</w:t>
        </w:r>
        <w:r w:rsidR="001B5AB9">
          <w:fldChar w:fldCharType="end"/>
        </w:r>
      </w:hyperlink>
    </w:p>
    <w:p w14:paraId="21D22D96" w14:textId="77777777" w:rsidR="001A589A" w:rsidRDefault="00FD6A14">
      <w:pPr>
        <w:pStyle w:val="25"/>
        <w:rPr>
          <w:rFonts w:asciiTheme="minorHAnsi" w:eastAsiaTheme="minorEastAsia" w:hAnsiTheme="minorHAnsi"/>
          <w:color w:val="auto"/>
          <w:sz w:val="22"/>
          <w:lang w:eastAsia="ru-RU"/>
        </w:rPr>
      </w:pPr>
      <w:hyperlink w:anchor="_Toc196485298" w:tooltip="#_Toc196485298" w:history="1">
        <w:r w:rsidR="001B5AB9">
          <w:rPr>
            <w:rStyle w:val="af0"/>
          </w:rPr>
          <w:t>2.4 Описание комплексного типа «t</w:t>
        </w:r>
        <w:r w:rsidR="001B5AB9">
          <w:rPr>
            <w:rStyle w:val="af0"/>
            <w:lang w:val="en-US"/>
          </w:rPr>
          <w:t>o</w:t>
        </w:r>
        <w:r w:rsidR="001B5AB9">
          <w:rPr>
            <w:rStyle w:val="af0"/>
          </w:rPr>
          <w:t>fkInf»</w:t>
        </w:r>
        <w:r w:rsidR="001B5AB9">
          <w:tab/>
        </w:r>
        <w:r w:rsidR="001B5AB9">
          <w:fldChar w:fldCharType="begin"/>
        </w:r>
        <w:r w:rsidR="001B5AB9">
          <w:instrText xml:space="preserve"> PAGEREF _Toc196485298 \h </w:instrText>
        </w:r>
        <w:r w:rsidR="001B5AB9">
          <w:fldChar w:fldCharType="separate"/>
        </w:r>
        <w:r w:rsidR="001B5AB9">
          <w:t>27</w:t>
        </w:r>
        <w:r w:rsidR="001B5AB9">
          <w:fldChar w:fldCharType="end"/>
        </w:r>
      </w:hyperlink>
    </w:p>
    <w:p w14:paraId="172B8FBD" w14:textId="77777777" w:rsidR="001A589A" w:rsidRDefault="00FD6A14">
      <w:pPr>
        <w:pStyle w:val="25"/>
        <w:rPr>
          <w:rFonts w:asciiTheme="minorHAnsi" w:eastAsiaTheme="minorEastAsia" w:hAnsiTheme="minorHAnsi"/>
          <w:color w:val="auto"/>
          <w:sz w:val="22"/>
          <w:lang w:eastAsia="ru-RU"/>
        </w:rPr>
      </w:pPr>
      <w:hyperlink w:anchor="_Toc196485299" w:tooltip="#_Toc196485299" w:history="1">
        <w:r w:rsidR="001B5AB9">
          <w:rPr>
            <w:rStyle w:val="af0"/>
          </w:rPr>
          <w:t>2.5 Описание комплексного типа «pmntInf»</w:t>
        </w:r>
        <w:r w:rsidR="001B5AB9">
          <w:tab/>
        </w:r>
        <w:r w:rsidR="001B5AB9">
          <w:fldChar w:fldCharType="begin"/>
        </w:r>
        <w:r w:rsidR="001B5AB9">
          <w:instrText xml:space="preserve"> PAGEREF _Toc196485299 \h </w:instrText>
        </w:r>
        <w:r w:rsidR="001B5AB9">
          <w:fldChar w:fldCharType="separate"/>
        </w:r>
        <w:r w:rsidR="001B5AB9">
          <w:t>28</w:t>
        </w:r>
        <w:r w:rsidR="001B5AB9">
          <w:fldChar w:fldCharType="end"/>
        </w:r>
      </w:hyperlink>
    </w:p>
    <w:p w14:paraId="7D35FAA2" w14:textId="77777777" w:rsidR="001A589A" w:rsidRDefault="00FD6A14">
      <w:pPr>
        <w:pStyle w:val="25"/>
        <w:rPr>
          <w:rFonts w:asciiTheme="minorHAnsi" w:eastAsiaTheme="minorEastAsia" w:hAnsiTheme="minorHAnsi"/>
          <w:color w:val="auto"/>
          <w:sz w:val="22"/>
          <w:lang w:eastAsia="ru-RU"/>
        </w:rPr>
      </w:pPr>
      <w:hyperlink w:anchor="_Toc196485300" w:tooltip="#_Toc196485300" w:history="1">
        <w:r w:rsidR="001B5AB9">
          <w:rPr>
            <w:rStyle w:val="af0"/>
          </w:rPr>
          <w:t>2.6 Описание комплексного типа «payerInf»</w:t>
        </w:r>
        <w:r w:rsidR="001B5AB9">
          <w:tab/>
        </w:r>
        <w:r w:rsidR="001B5AB9">
          <w:fldChar w:fldCharType="begin"/>
        </w:r>
        <w:r w:rsidR="001B5AB9">
          <w:instrText xml:space="preserve"> PAGEREF _Toc196485300 \h </w:instrText>
        </w:r>
        <w:r w:rsidR="001B5AB9">
          <w:fldChar w:fldCharType="separate"/>
        </w:r>
        <w:r w:rsidR="001B5AB9">
          <w:t>30</w:t>
        </w:r>
        <w:r w:rsidR="001B5AB9">
          <w:fldChar w:fldCharType="end"/>
        </w:r>
      </w:hyperlink>
    </w:p>
    <w:p w14:paraId="1ADD02CE" w14:textId="77777777" w:rsidR="001A589A" w:rsidRDefault="00FD6A14">
      <w:pPr>
        <w:pStyle w:val="25"/>
        <w:rPr>
          <w:rFonts w:asciiTheme="minorHAnsi" w:eastAsiaTheme="minorEastAsia" w:hAnsiTheme="minorHAnsi"/>
          <w:color w:val="auto"/>
          <w:sz w:val="22"/>
          <w:lang w:eastAsia="ru-RU"/>
        </w:rPr>
      </w:pPr>
      <w:hyperlink w:anchor="_Toc196485301" w:tooltip="#_Toc196485301" w:history="1">
        <w:r w:rsidR="001B5AB9">
          <w:rPr>
            <w:rStyle w:val="af0"/>
          </w:rPr>
          <w:t>2.7 Описание комплексного типа «rskpInf»</w:t>
        </w:r>
        <w:r w:rsidR="001B5AB9">
          <w:tab/>
        </w:r>
        <w:r w:rsidR="001B5AB9">
          <w:fldChar w:fldCharType="begin"/>
        </w:r>
        <w:r w:rsidR="001B5AB9">
          <w:instrText xml:space="preserve"> PAGEREF _Toc196485301 \h </w:instrText>
        </w:r>
        <w:r w:rsidR="001B5AB9">
          <w:fldChar w:fldCharType="separate"/>
        </w:r>
        <w:r w:rsidR="001B5AB9">
          <w:t>34</w:t>
        </w:r>
        <w:r w:rsidR="001B5AB9">
          <w:fldChar w:fldCharType="end"/>
        </w:r>
      </w:hyperlink>
    </w:p>
    <w:p w14:paraId="2BC14652" w14:textId="77777777" w:rsidR="001A589A" w:rsidRDefault="00FD6A14">
      <w:pPr>
        <w:pStyle w:val="25"/>
        <w:rPr>
          <w:rFonts w:asciiTheme="minorHAnsi" w:eastAsiaTheme="minorEastAsia" w:hAnsiTheme="minorHAnsi"/>
          <w:color w:val="auto"/>
          <w:sz w:val="22"/>
          <w:lang w:eastAsia="ru-RU"/>
        </w:rPr>
      </w:pPr>
      <w:hyperlink w:anchor="_Toc196485302" w:tooltip="#_Toc196485302" w:history="1">
        <w:r w:rsidR="001B5AB9">
          <w:rPr>
            <w:rStyle w:val="af0"/>
          </w:rPr>
          <w:t>2.8 Описание комплексного типа «recipientsInf»</w:t>
        </w:r>
        <w:r w:rsidR="001B5AB9">
          <w:tab/>
        </w:r>
        <w:r w:rsidR="001B5AB9">
          <w:fldChar w:fldCharType="begin"/>
        </w:r>
        <w:r w:rsidR="001B5AB9">
          <w:instrText xml:space="preserve"> PAGEREF _Toc196485302 \h </w:instrText>
        </w:r>
        <w:r w:rsidR="001B5AB9">
          <w:fldChar w:fldCharType="separate"/>
        </w:r>
        <w:r w:rsidR="001B5AB9">
          <w:t>38</w:t>
        </w:r>
        <w:r w:rsidR="001B5AB9">
          <w:fldChar w:fldCharType="end"/>
        </w:r>
      </w:hyperlink>
    </w:p>
    <w:p w14:paraId="30B37515" w14:textId="77777777" w:rsidR="001A589A" w:rsidRDefault="00FD6A14">
      <w:pPr>
        <w:pStyle w:val="25"/>
        <w:rPr>
          <w:rFonts w:asciiTheme="minorHAnsi" w:eastAsiaTheme="minorEastAsia" w:hAnsiTheme="minorHAnsi"/>
          <w:color w:val="auto"/>
          <w:sz w:val="22"/>
          <w:lang w:eastAsia="ru-RU"/>
        </w:rPr>
      </w:pPr>
      <w:hyperlink w:anchor="_Toc196485303" w:tooltip="#_Toc196485303" w:history="1">
        <w:r w:rsidR="001B5AB9" w:rsidRPr="00AF612C">
          <w:rPr>
            <w:rStyle w:val="af0"/>
            <w:highlight w:val="yellow"/>
          </w:rPr>
          <w:t>2.9 Описание комплексного типа «bscDcmnts»</w:t>
        </w:r>
        <w:r w:rsidR="001B5AB9" w:rsidRPr="00AF612C">
          <w:tab/>
        </w:r>
        <w:r w:rsidR="001B5AB9" w:rsidRPr="00AF612C">
          <w:fldChar w:fldCharType="begin"/>
        </w:r>
        <w:r w:rsidR="001B5AB9" w:rsidRPr="00AF612C">
          <w:instrText xml:space="preserve"> PAGEREF _Toc196485303 \h </w:instrText>
        </w:r>
        <w:r w:rsidR="001B5AB9" w:rsidRPr="00AF612C">
          <w:fldChar w:fldCharType="separate"/>
        </w:r>
        <w:r w:rsidR="001B5AB9" w:rsidRPr="00AF612C">
          <w:t>48</w:t>
        </w:r>
        <w:r w:rsidR="001B5AB9" w:rsidRPr="00AF612C">
          <w:fldChar w:fldCharType="end"/>
        </w:r>
      </w:hyperlink>
    </w:p>
    <w:p w14:paraId="6F9F706E" w14:textId="77777777" w:rsidR="001A589A" w:rsidRDefault="00FD6A14">
      <w:pPr>
        <w:pStyle w:val="25"/>
        <w:rPr>
          <w:rFonts w:asciiTheme="minorHAnsi" w:eastAsiaTheme="minorEastAsia" w:hAnsiTheme="minorHAnsi"/>
          <w:color w:val="auto"/>
          <w:sz w:val="22"/>
          <w:lang w:eastAsia="ru-RU"/>
        </w:rPr>
      </w:pPr>
      <w:hyperlink w:anchor="_Toc196485304" w:tooltip="#_Toc196485304" w:history="1">
        <w:r w:rsidR="001B5AB9">
          <w:rPr>
            <w:rStyle w:val="af0"/>
          </w:rPr>
          <w:t>2.10 Описание комплексного типа «actRecipientsInf»</w:t>
        </w:r>
        <w:r w:rsidR="001B5AB9">
          <w:tab/>
        </w:r>
        <w:r w:rsidR="001B5AB9">
          <w:fldChar w:fldCharType="begin"/>
        </w:r>
        <w:r w:rsidR="001B5AB9">
          <w:instrText xml:space="preserve"> PAGEREF _Toc196485304 \h </w:instrText>
        </w:r>
        <w:r w:rsidR="001B5AB9">
          <w:fldChar w:fldCharType="separate"/>
        </w:r>
        <w:r w:rsidR="001B5AB9">
          <w:t>54</w:t>
        </w:r>
        <w:r w:rsidR="001B5AB9">
          <w:fldChar w:fldCharType="end"/>
        </w:r>
      </w:hyperlink>
    </w:p>
    <w:p w14:paraId="52A928F1" w14:textId="77777777" w:rsidR="001A589A" w:rsidRDefault="00FD6A14">
      <w:pPr>
        <w:pStyle w:val="25"/>
        <w:rPr>
          <w:rFonts w:asciiTheme="minorHAnsi" w:eastAsiaTheme="minorEastAsia" w:hAnsiTheme="minorHAnsi"/>
          <w:color w:val="auto"/>
          <w:sz w:val="22"/>
          <w:lang w:eastAsia="ru-RU"/>
        </w:rPr>
      </w:pPr>
      <w:hyperlink w:anchor="_Toc196485305" w:tooltip="#_Toc196485305" w:history="1">
        <w:r w:rsidR="001B5AB9">
          <w:rPr>
            <w:rStyle w:val="af0"/>
          </w:rPr>
          <w:t>2.11 Описание комплексного типа «mngrInf»</w:t>
        </w:r>
        <w:r w:rsidR="001B5AB9">
          <w:tab/>
        </w:r>
        <w:r w:rsidR="001B5AB9">
          <w:fldChar w:fldCharType="begin"/>
        </w:r>
        <w:r w:rsidR="001B5AB9">
          <w:instrText xml:space="preserve"> PAGEREF _Toc196485305 \h </w:instrText>
        </w:r>
        <w:r w:rsidR="001B5AB9">
          <w:fldChar w:fldCharType="separate"/>
        </w:r>
        <w:r w:rsidR="001B5AB9">
          <w:t>55</w:t>
        </w:r>
        <w:r w:rsidR="001B5AB9">
          <w:fldChar w:fldCharType="end"/>
        </w:r>
      </w:hyperlink>
    </w:p>
    <w:p w14:paraId="3E947E7E" w14:textId="77777777" w:rsidR="001A589A" w:rsidRDefault="00FD6A14">
      <w:pPr>
        <w:pStyle w:val="25"/>
        <w:rPr>
          <w:rFonts w:asciiTheme="minorHAnsi" w:eastAsiaTheme="minorEastAsia" w:hAnsiTheme="minorHAnsi"/>
          <w:color w:val="auto"/>
          <w:sz w:val="22"/>
          <w:lang w:eastAsia="ru-RU"/>
        </w:rPr>
      </w:pPr>
      <w:hyperlink w:anchor="_Toc196485306" w:tooltip="#_Toc196485306" w:history="1">
        <w:r w:rsidR="001B5AB9">
          <w:rPr>
            <w:rStyle w:val="af0"/>
          </w:rPr>
          <w:t>2.12 Описание комплексного типа «chfAccInf»</w:t>
        </w:r>
        <w:r w:rsidR="001B5AB9">
          <w:tab/>
        </w:r>
        <w:r w:rsidR="001B5AB9">
          <w:fldChar w:fldCharType="begin"/>
        </w:r>
        <w:r w:rsidR="001B5AB9">
          <w:instrText xml:space="preserve"> PAGEREF _Toc196485306 \h </w:instrText>
        </w:r>
        <w:r w:rsidR="001B5AB9">
          <w:fldChar w:fldCharType="separate"/>
        </w:r>
        <w:r w:rsidR="001B5AB9">
          <w:t>55</w:t>
        </w:r>
        <w:r w:rsidR="001B5AB9">
          <w:fldChar w:fldCharType="end"/>
        </w:r>
      </w:hyperlink>
    </w:p>
    <w:p w14:paraId="61C5728D" w14:textId="77777777" w:rsidR="001A589A" w:rsidRDefault="00FD6A14">
      <w:pPr>
        <w:pStyle w:val="25"/>
        <w:rPr>
          <w:rFonts w:asciiTheme="minorHAnsi" w:eastAsiaTheme="minorEastAsia" w:hAnsiTheme="minorHAnsi"/>
          <w:color w:val="auto"/>
          <w:sz w:val="22"/>
          <w:lang w:eastAsia="ru-RU"/>
        </w:rPr>
      </w:pPr>
      <w:hyperlink w:anchor="_Toc196485307" w:tooltip="#_Toc196485307" w:history="1">
        <w:r w:rsidR="001B5AB9">
          <w:rPr>
            <w:rStyle w:val="af0"/>
          </w:rPr>
          <w:t>2.13 Описание комплексного типа «rspnsblExctrInf»</w:t>
        </w:r>
        <w:r w:rsidR="001B5AB9">
          <w:tab/>
        </w:r>
        <w:r w:rsidR="001B5AB9">
          <w:fldChar w:fldCharType="begin"/>
        </w:r>
        <w:r w:rsidR="001B5AB9">
          <w:instrText xml:space="preserve"> PAGEREF _Toc196485307 \h </w:instrText>
        </w:r>
        <w:r w:rsidR="001B5AB9">
          <w:fldChar w:fldCharType="separate"/>
        </w:r>
        <w:r w:rsidR="001B5AB9">
          <w:t>56</w:t>
        </w:r>
        <w:r w:rsidR="001B5AB9">
          <w:fldChar w:fldCharType="end"/>
        </w:r>
      </w:hyperlink>
    </w:p>
    <w:p w14:paraId="6EC86FB3" w14:textId="77777777" w:rsidR="001A589A" w:rsidRDefault="00FD6A14">
      <w:pPr>
        <w:pStyle w:val="25"/>
        <w:rPr>
          <w:rFonts w:asciiTheme="minorHAnsi" w:eastAsiaTheme="minorEastAsia" w:hAnsiTheme="minorHAnsi"/>
          <w:color w:val="auto"/>
          <w:sz w:val="22"/>
          <w:lang w:eastAsia="ru-RU"/>
        </w:rPr>
      </w:pPr>
      <w:hyperlink w:anchor="_Toc196485308" w:tooltip="#_Toc196485308" w:history="1">
        <w:r w:rsidR="001B5AB9">
          <w:rPr>
            <w:rStyle w:val="af0"/>
            <w:lang w:val="en-US"/>
          </w:rPr>
          <w:t>2.14</w:t>
        </w:r>
        <w:r w:rsidR="001B5AB9">
          <w:rPr>
            <w:rStyle w:val="af0"/>
          </w:rPr>
          <w:t xml:space="preserve"> Пример </w:t>
        </w:r>
        <w:r w:rsidR="001B5AB9">
          <w:rPr>
            <w:rStyle w:val="af0"/>
            <w:lang w:val="en-US"/>
          </w:rPr>
          <w:t>xml</w:t>
        </w:r>
        <w:r w:rsidR="001B5AB9">
          <w:tab/>
        </w:r>
        <w:r w:rsidR="001B5AB9">
          <w:fldChar w:fldCharType="begin"/>
        </w:r>
        <w:r w:rsidR="001B5AB9">
          <w:instrText xml:space="preserve"> PAGEREF _Toc196485308 \h </w:instrText>
        </w:r>
        <w:r w:rsidR="001B5AB9">
          <w:fldChar w:fldCharType="separate"/>
        </w:r>
        <w:r w:rsidR="001B5AB9">
          <w:t>58</w:t>
        </w:r>
        <w:r w:rsidR="001B5AB9">
          <w:fldChar w:fldCharType="end"/>
        </w:r>
      </w:hyperlink>
    </w:p>
    <w:p w14:paraId="1A72161F" w14:textId="77777777" w:rsidR="001A589A" w:rsidRDefault="00FD6A14">
      <w:pPr>
        <w:pStyle w:val="12"/>
        <w:rPr>
          <w:rFonts w:asciiTheme="minorHAnsi" w:eastAsiaTheme="minorEastAsia" w:hAnsiTheme="minorHAnsi"/>
          <w:b w:val="0"/>
          <w:color w:val="auto"/>
          <w:sz w:val="22"/>
          <w:lang w:eastAsia="ru-RU"/>
        </w:rPr>
      </w:pPr>
      <w:hyperlink w:anchor="_Toc196485309" w:tooltip="#_Toc196485309" w:history="1">
        <w:r w:rsidR="001B5AB9">
          <w:rPr>
            <w:rStyle w:val="af0"/>
          </w:rPr>
          <w:t>3</w:t>
        </w:r>
        <w:r w:rsidR="001B5AB9">
          <w:rPr>
            <w:rFonts w:asciiTheme="minorHAnsi" w:eastAsiaTheme="minorEastAsia" w:hAnsiTheme="minorHAnsi"/>
            <w:b w:val="0"/>
            <w:color w:val="auto"/>
            <w:sz w:val="22"/>
            <w:lang w:eastAsia="ru-RU"/>
          </w:rPr>
          <w:tab/>
        </w:r>
        <w:r w:rsidR="001B5AB9">
          <w:rPr>
            <w:rStyle w:val="af0"/>
          </w:rPr>
          <w:t>Описание документа «Распоряжение о совершении казначейского платежа (уточнение)»</w:t>
        </w:r>
        <w:r w:rsidR="001B5AB9">
          <w:tab/>
        </w:r>
        <w:r w:rsidR="001B5AB9">
          <w:fldChar w:fldCharType="begin"/>
        </w:r>
        <w:r w:rsidR="001B5AB9">
          <w:instrText xml:space="preserve"> PAGEREF _Toc196485309 \h </w:instrText>
        </w:r>
        <w:r w:rsidR="001B5AB9">
          <w:fldChar w:fldCharType="separate"/>
        </w:r>
        <w:r w:rsidR="001B5AB9">
          <w:t>61</w:t>
        </w:r>
        <w:r w:rsidR="001B5AB9">
          <w:fldChar w:fldCharType="end"/>
        </w:r>
      </w:hyperlink>
    </w:p>
    <w:p w14:paraId="25C772EA" w14:textId="77777777" w:rsidR="001A589A" w:rsidRDefault="00FD6A14">
      <w:pPr>
        <w:pStyle w:val="25"/>
        <w:rPr>
          <w:rFonts w:asciiTheme="minorHAnsi" w:eastAsiaTheme="minorEastAsia" w:hAnsiTheme="minorHAnsi"/>
          <w:color w:val="auto"/>
          <w:sz w:val="22"/>
          <w:lang w:eastAsia="ru-RU"/>
        </w:rPr>
      </w:pPr>
      <w:hyperlink w:anchor="_Toc196485310" w:tooltip="#_Toc196485310" w:history="1">
        <w:r w:rsidR="001B5AB9">
          <w:rPr>
            <w:rStyle w:val="af0"/>
            <w:iCs/>
          </w:rPr>
          <w:t>3.1</w:t>
        </w:r>
        <w:r w:rsidR="001B5AB9">
          <w:rPr>
            <w:rStyle w:val="af0"/>
          </w:rPr>
          <w:t xml:space="preserve"> Назначение и маршрут документа</w:t>
        </w:r>
        <w:r w:rsidR="001B5AB9">
          <w:tab/>
        </w:r>
        <w:r w:rsidR="001B5AB9">
          <w:fldChar w:fldCharType="begin"/>
        </w:r>
        <w:r w:rsidR="001B5AB9">
          <w:instrText xml:space="preserve"> PAGEREF _Toc196485310 \h </w:instrText>
        </w:r>
        <w:r w:rsidR="001B5AB9">
          <w:fldChar w:fldCharType="separate"/>
        </w:r>
        <w:r w:rsidR="001B5AB9">
          <w:t>61</w:t>
        </w:r>
        <w:r w:rsidR="001B5AB9">
          <w:fldChar w:fldCharType="end"/>
        </w:r>
      </w:hyperlink>
    </w:p>
    <w:p w14:paraId="6F9031B4" w14:textId="77777777" w:rsidR="001A589A" w:rsidRDefault="00FD6A14">
      <w:pPr>
        <w:pStyle w:val="25"/>
        <w:rPr>
          <w:rFonts w:asciiTheme="minorHAnsi" w:eastAsiaTheme="minorEastAsia" w:hAnsiTheme="minorHAnsi"/>
          <w:color w:val="auto"/>
          <w:sz w:val="22"/>
          <w:lang w:eastAsia="ru-RU"/>
        </w:rPr>
      </w:pPr>
      <w:hyperlink w:anchor="_Toc196485311" w:tooltip="#_Toc196485311" w:history="1">
        <w:r w:rsidR="001B5AB9">
          <w:rPr>
            <w:rStyle w:val="af0"/>
            <w:iCs/>
          </w:rPr>
          <w:t>3.2</w:t>
        </w:r>
        <w:r w:rsidR="001B5AB9">
          <w:rPr>
            <w:rStyle w:val="af0"/>
          </w:rPr>
          <w:t xml:space="preserve"> Описание комплексного типа «generalDataUtoch»</w:t>
        </w:r>
        <w:r w:rsidR="001B5AB9">
          <w:tab/>
        </w:r>
        <w:r w:rsidR="001B5AB9">
          <w:fldChar w:fldCharType="begin"/>
        </w:r>
        <w:r w:rsidR="001B5AB9">
          <w:instrText xml:space="preserve"> PAGEREF _Toc196485311 \h </w:instrText>
        </w:r>
        <w:r w:rsidR="001B5AB9">
          <w:fldChar w:fldCharType="separate"/>
        </w:r>
        <w:r w:rsidR="001B5AB9">
          <w:t>61</w:t>
        </w:r>
        <w:r w:rsidR="001B5AB9">
          <w:fldChar w:fldCharType="end"/>
        </w:r>
      </w:hyperlink>
    </w:p>
    <w:p w14:paraId="09CFB729" w14:textId="77777777" w:rsidR="001A589A" w:rsidRDefault="00FD6A14">
      <w:pPr>
        <w:pStyle w:val="25"/>
        <w:rPr>
          <w:rFonts w:asciiTheme="minorHAnsi" w:eastAsiaTheme="minorEastAsia" w:hAnsiTheme="minorHAnsi"/>
          <w:color w:val="auto"/>
          <w:sz w:val="22"/>
          <w:lang w:eastAsia="ru-RU"/>
        </w:rPr>
      </w:pPr>
      <w:hyperlink w:anchor="_Toc196485312" w:tooltip="#_Toc196485312" w:history="1">
        <w:r w:rsidR="001B5AB9">
          <w:rPr>
            <w:rStyle w:val="af0"/>
            <w:iCs/>
          </w:rPr>
          <w:t>3.3</w:t>
        </w:r>
        <w:r w:rsidR="001B5AB9">
          <w:rPr>
            <w:rStyle w:val="af0"/>
          </w:rPr>
          <w:t xml:space="preserve"> Описание комплексного типа «</w:t>
        </w:r>
        <w:r w:rsidR="001B5AB9">
          <w:rPr>
            <w:rStyle w:val="af0"/>
            <w:lang w:val="en-US"/>
          </w:rPr>
          <w:t>Rskp</w:t>
        </w:r>
        <w:r w:rsidR="001B5AB9">
          <w:rPr>
            <w:rStyle w:val="af0"/>
          </w:rPr>
          <w:t>Utoch»</w:t>
        </w:r>
        <w:r w:rsidR="001B5AB9">
          <w:tab/>
        </w:r>
        <w:r w:rsidR="001B5AB9">
          <w:fldChar w:fldCharType="begin"/>
        </w:r>
        <w:r w:rsidR="001B5AB9">
          <w:instrText xml:space="preserve"> PAGEREF _Toc196485312 \h </w:instrText>
        </w:r>
        <w:r w:rsidR="001B5AB9">
          <w:fldChar w:fldCharType="separate"/>
        </w:r>
        <w:r w:rsidR="001B5AB9">
          <w:t>63</w:t>
        </w:r>
        <w:r w:rsidR="001B5AB9">
          <w:fldChar w:fldCharType="end"/>
        </w:r>
      </w:hyperlink>
    </w:p>
    <w:p w14:paraId="00B2619C" w14:textId="77777777" w:rsidR="001A589A" w:rsidRDefault="00FD6A14">
      <w:pPr>
        <w:pStyle w:val="25"/>
        <w:rPr>
          <w:rFonts w:asciiTheme="minorHAnsi" w:eastAsiaTheme="minorEastAsia" w:hAnsiTheme="minorHAnsi"/>
          <w:color w:val="auto"/>
          <w:sz w:val="22"/>
          <w:lang w:eastAsia="ru-RU"/>
        </w:rPr>
      </w:pPr>
      <w:hyperlink w:anchor="_Toc196485313" w:tooltip="#_Toc196485313" w:history="1">
        <w:r w:rsidR="001B5AB9">
          <w:rPr>
            <w:rStyle w:val="af0"/>
            <w:iCs/>
          </w:rPr>
          <w:t>3.4</w:t>
        </w:r>
        <w:r w:rsidR="001B5AB9">
          <w:rPr>
            <w:rStyle w:val="af0"/>
          </w:rPr>
          <w:t xml:space="preserve"> Описание комплексного типа «t</w:t>
        </w:r>
        <w:r w:rsidR="001B5AB9">
          <w:rPr>
            <w:rStyle w:val="af0"/>
            <w:lang w:val="en-US"/>
          </w:rPr>
          <w:t>o</w:t>
        </w:r>
        <w:r w:rsidR="001B5AB9">
          <w:rPr>
            <w:rStyle w:val="af0"/>
          </w:rPr>
          <w:t>fkInf»</w:t>
        </w:r>
        <w:r w:rsidR="001B5AB9">
          <w:tab/>
        </w:r>
        <w:r w:rsidR="001B5AB9">
          <w:fldChar w:fldCharType="begin"/>
        </w:r>
        <w:r w:rsidR="001B5AB9">
          <w:instrText xml:space="preserve"> PAGEREF _Toc196485313 \h </w:instrText>
        </w:r>
        <w:r w:rsidR="001B5AB9">
          <w:fldChar w:fldCharType="separate"/>
        </w:r>
        <w:r w:rsidR="001B5AB9">
          <w:t>66</w:t>
        </w:r>
        <w:r w:rsidR="001B5AB9">
          <w:fldChar w:fldCharType="end"/>
        </w:r>
      </w:hyperlink>
    </w:p>
    <w:p w14:paraId="56575C9C" w14:textId="77777777" w:rsidR="001A589A" w:rsidRDefault="00FD6A14">
      <w:pPr>
        <w:pStyle w:val="25"/>
        <w:rPr>
          <w:rFonts w:asciiTheme="minorHAnsi" w:eastAsiaTheme="minorEastAsia" w:hAnsiTheme="minorHAnsi"/>
          <w:color w:val="auto"/>
          <w:sz w:val="22"/>
          <w:lang w:eastAsia="ru-RU"/>
        </w:rPr>
      </w:pPr>
      <w:hyperlink w:anchor="_Toc196485314" w:tooltip="#_Toc196485314" w:history="1">
        <w:r w:rsidR="001B5AB9">
          <w:rPr>
            <w:rStyle w:val="af0"/>
            <w:iCs/>
          </w:rPr>
          <w:t>3.5</w:t>
        </w:r>
        <w:r w:rsidR="001B5AB9">
          <w:rPr>
            <w:rStyle w:val="af0"/>
          </w:rPr>
          <w:t xml:space="preserve"> Описание комплексного типа «clientInf»</w:t>
        </w:r>
        <w:r w:rsidR="001B5AB9">
          <w:tab/>
        </w:r>
        <w:r w:rsidR="001B5AB9">
          <w:fldChar w:fldCharType="begin"/>
        </w:r>
        <w:r w:rsidR="001B5AB9">
          <w:instrText xml:space="preserve"> PAGEREF _Toc196485314 \h </w:instrText>
        </w:r>
        <w:r w:rsidR="001B5AB9">
          <w:fldChar w:fldCharType="separate"/>
        </w:r>
        <w:r w:rsidR="001B5AB9">
          <w:t>67</w:t>
        </w:r>
        <w:r w:rsidR="001B5AB9">
          <w:fldChar w:fldCharType="end"/>
        </w:r>
      </w:hyperlink>
    </w:p>
    <w:p w14:paraId="7088BCB0" w14:textId="77777777" w:rsidR="001A589A" w:rsidRDefault="00FD6A14">
      <w:pPr>
        <w:pStyle w:val="25"/>
        <w:rPr>
          <w:rFonts w:asciiTheme="minorHAnsi" w:eastAsiaTheme="minorEastAsia" w:hAnsiTheme="minorHAnsi"/>
          <w:color w:val="auto"/>
          <w:sz w:val="22"/>
          <w:lang w:eastAsia="ru-RU"/>
        </w:rPr>
      </w:pPr>
      <w:hyperlink w:anchor="_Toc196485315" w:tooltip="#_Toc196485315" w:history="1">
        <w:r w:rsidR="001B5AB9">
          <w:rPr>
            <w:rStyle w:val="af0"/>
            <w:iCs/>
          </w:rPr>
          <w:t>3.6</w:t>
        </w:r>
        <w:r w:rsidR="001B5AB9">
          <w:rPr>
            <w:rStyle w:val="af0"/>
          </w:rPr>
          <w:t xml:space="preserve"> Описание комплексного типа «OldReqInf»</w:t>
        </w:r>
        <w:r w:rsidR="001B5AB9">
          <w:tab/>
        </w:r>
        <w:r w:rsidR="001B5AB9">
          <w:fldChar w:fldCharType="begin"/>
        </w:r>
        <w:r w:rsidR="001B5AB9">
          <w:instrText xml:space="preserve"> PAGEREF _Toc196485315 \h </w:instrText>
        </w:r>
        <w:r w:rsidR="001B5AB9">
          <w:fldChar w:fldCharType="separate"/>
        </w:r>
        <w:r w:rsidR="001B5AB9">
          <w:t>69</w:t>
        </w:r>
        <w:r w:rsidR="001B5AB9">
          <w:fldChar w:fldCharType="end"/>
        </w:r>
      </w:hyperlink>
    </w:p>
    <w:p w14:paraId="48BBA672" w14:textId="77777777" w:rsidR="001A589A" w:rsidRDefault="00FD6A14">
      <w:pPr>
        <w:pStyle w:val="25"/>
        <w:rPr>
          <w:rFonts w:asciiTheme="minorHAnsi" w:eastAsiaTheme="minorEastAsia" w:hAnsiTheme="minorHAnsi"/>
          <w:color w:val="auto"/>
          <w:sz w:val="22"/>
          <w:lang w:eastAsia="ru-RU"/>
        </w:rPr>
      </w:pPr>
      <w:hyperlink w:anchor="_Toc196485316" w:tooltip="#_Toc196485316" w:history="1">
        <w:r w:rsidR="001B5AB9">
          <w:rPr>
            <w:rStyle w:val="af0"/>
            <w:iCs/>
          </w:rPr>
          <w:t>3.7</w:t>
        </w:r>
        <w:r w:rsidR="001B5AB9">
          <w:rPr>
            <w:rStyle w:val="af0"/>
          </w:rPr>
          <w:t xml:space="preserve"> Описание комплексного типа «OldReqInfItem»</w:t>
        </w:r>
        <w:r w:rsidR="001B5AB9">
          <w:tab/>
        </w:r>
        <w:r w:rsidR="001B5AB9">
          <w:fldChar w:fldCharType="begin"/>
        </w:r>
        <w:r w:rsidR="001B5AB9">
          <w:instrText xml:space="preserve"> PAGEREF _Toc196485316 \h </w:instrText>
        </w:r>
        <w:r w:rsidR="001B5AB9">
          <w:fldChar w:fldCharType="separate"/>
        </w:r>
        <w:r w:rsidR="001B5AB9">
          <w:t>69</w:t>
        </w:r>
        <w:r w:rsidR="001B5AB9">
          <w:fldChar w:fldCharType="end"/>
        </w:r>
      </w:hyperlink>
    </w:p>
    <w:p w14:paraId="61ED3CA7" w14:textId="77777777" w:rsidR="001A589A" w:rsidRDefault="00FD6A14">
      <w:pPr>
        <w:pStyle w:val="25"/>
        <w:rPr>
          <w:rFonts w:asciiTheme="minorHAnsi" w:eastAsiaTheme="minorEastAsia" w:hAnsiTheme="minorHAnsi"/>
          <w:color w:val="auto"/>
          <w:sz w:val="22"/>
          <w:lang w:eastAsia="ru-RU"/>
        </w:rPr>
      </w:pPr>
      <w:hyperlink w:anchor="_Toc196485317" w:tooltip="#_Toc196485317" w:history="1">
        <w:r w:rsidR="001B5AB9">
          <w:rPr>
            <w:rStyle w:val="af0"/>
            <w:iCs/>
          </w:rPr>
          <w:t>3.8</w:t>
        </w:r>
        <w:r w:rsidR="001B5AB9">
          <w:rPr>
            <w:rStyle w:val="af0"/>
          </w:rPr>
          <w:t xml:space="preserve"> Описание комплексного типа «NewReqInf»</w:t>
        </w:r>
        <w:r w:rsidR="001B5AB9">
          <w:tab/>
        </w:r>
        <w:r w:rsidR="001B5AB9">
          <w:fldChar w:fldCharType="begin"/>
        </w:r>
        <w:r w:rsidR="001B5AB9">
          <w:instrText xml:space="preserve"> PAGEREF _Toc196485317 \h </w:instrText>
        </w:r>
        <w:r w:rsidR="001B5AB9">
          <w:fldChar w:fldCharType="separate"/>
        </w:r>
        <w:r w:rsidR="001B5AB9">
          <w:t>78</w:t>
        </w:r>
        <w:r w:rsidR="001B5AB9">
          <w:fldChar w:fldCharType="end"/>
        </w:r>
      </w:hyperlink>
    </w:p>
    <w:p w14:paraId="653CB951" w14:textId="77777777" w:rsidR="001A589A" w:rsidRDefault="00FD6A14">
      <w:pPr>
        <w:pStyle w:val="25"/>
        <w:rPr>
          <w:rFonts w:asciiTheme="minorHAnsi" w:eastAsiaTheme="minorEastAsia" w:hAnsiTheme="minorHAnsi"/>
          <w:color w:val="auto"/>
          <w:sz w:val="22"/>
          <w:lang w:eastAsia="ru-RU"/>
        </w:rPr>
      </w:pPr>
      <w:hyperlink w:anchor="_Toc196485318" w:tooltip="#_Toc196485318" w:history="1">
        <w:r w:rsidR="001B5AB9" w:rsidRPr="006330F6">
          <w:rPr>
            <w:rStyle w:val="af0"/>
            <w:iCs/>
            <w:highlight w:val="yellow"/>
          </w:rPr>
          <w:t>3.9</w:t>
        </w:r>
        <w:r w:rsidR="001B5AB9" w:rsidRPr="006330F6">
          <w:rPr>
            <w:rStyle w:val="af0"/>
            <w:highlight w:val="yellow"/>
          </w:rPr>
          <w:t xml:space="preserve"> Описание комплексного типа «NewReqInfItem»</w:t>
        </w:r>
        <w:r w:rsidR="001B5AB9">
          <w:tab/>
        </w:r>
        <w:r w:rsidR="001B5AB9">
          <w:fldChar w:fldCharType="begin"/>
        </w:r>
        <w:r w:rsidR="001B5AB9">
          <w:instrText xml:space="preserve"> PAGEREF _Toc196485318 \h </w:instrText>
        </w:r>
        <w:r w:rsidR="001B5AB9">
          <w:fldChar w:fldCharType="separate"/>
        </w:r>
        <w:r w:rsidR="001B5AB9">
          <w:t>78</w:t>
        </w:r>
        <w:r w:rsidR="001B5AB9">
          <w:fldChar w:fldCharType="end"/>
        </w:r>
      </w:hyperlink>
    </w:p>
    <w:p w14:paraId="659E52C8" w14:textId="77777777" w:rsidR="001A589A" w:rsidRDefault="00FD6A14">
      <w:pPr>
        <w:pStyle w:val="25"/>
        <w:rPr>
          <w:rFonts w:asciiTheme="minorHAnsi" w:eastAsiaTheme="minorEastAsia" w:hAnsiTheme="minorHAnsi"/>
          <w:color w:val="auto"/>
          <w:sz w:val="22"/>
          <w:lang w:eastAsia="ru-RU"/>
        </w:rPr>
      </w:pPr>
      <w:hyperlink w:anchor="_Toc196485319" w:tooltip="#_Toc196485319" w:history="1">
        <w:r w:rsidR="001B5AB9">
          <w:rPr>
            <w:rStyle w:val="af0"/>
            <w:iCs/>
          </w:rPr>
          <w:t>3.10</w:t>
        </w:r>
        <w:r w:rsidR="001B5AB9">
          <w:rPr>
            <w:rStyle w:val="af0"/>
          </w:rPr>
          <w:t xml:space="preserve"> Описание комплексного типа «mngrInf».</w:t>
        </w:r>
        <w:r w:rsidR="001B5AB9">
          <w:tab/>
        </w:r>
        <w:r w:rsidR="001B5AB9">
          <w:fldChar w:fldCharType="begin"/>
        </w:r>
        <w:r w:rsidR="001B5AB9">
          <w:instrText xml:space="preserve"> PAGEREF _Toc196485319 \h </w:instrText>
        </w:r>
        <w:r w:rsidR="001B5AB9">
          <w:fldChar w:fldCharType="separate"/>
        </w:r>
        <w:r w:rsidR="001B5AB9">
          <w:t>83</w:t>
        </w:r>
        <w:r w:rsidR="001B5AB9">
          <w:fldChar w:fldCharType="end"/>
        </w:r>
      </w:hyperlink>
    </w:p>
    <w:p w14:paraId="05DAB440" w14:textId="77777777" w:rsidR="001A589A" w:rsidRDefault="00FD6A14">
      <w:pPr>
        <w:pStyle w:val="25"/>
        <w:rPr>
          <w:rFonts w:asciiTheme="minorHAnsi" w:eastAsiaTheme="minorEastAsia" w:hAnsiTheme="minorHAnsi"/>
          <w:color w:val="auto"/>
          <w:sz w:val="22"/>
          <w:lang w:eastAsia="ru-RU"/>
        </w:rPr>
      </w:pPr>
      <w:hyperlink w:anchor="_Toc196485320" w:tooltip="#_Toc196485320" w:history="1">
        <w:r w:rsidR="001B5AB9">
          <w:rPr>
            <w:rStyle w:val="af0"/>
            <w:iCs/>
          </w:rPr>
          <w:t>3.11</w:t>
        </w:r>
        <w:r w:rsidR="001B5AB9">
          <w:rPr>
            <w:rStyle w:val="af0"/>
          </w:rPr>
          <w:t xml:space="preserve"> Описание комплексного типа «chfAccInf»</w:t>
        </w:r>
        <w:r w:rsidR="001B5AB9">
          <w:tab/>
        </w:r>
        <w:r w:rsidR="001B5AB9">
          <w:fldChar w:fldCharType="begin"/>
        </w:r>
        <w:r w:rsidR="001B5AB9">
          <w:instrText xml:space="preserve"> PAGEREF _Toc196485320 \h </w:instrText>
        </w:r>
        <w:r w:rsidR="001B5AB9">
          <w:fldChar w:fldCharType="separate"/>
        </w:r>
        <w:r w:rsidR="001B5AB9">
          <w:t>83</w:t>
        </w:r>
        <w:r w:rsidR="001B5AB9">
          <w:fldChar w:fldCharType="end"/>
        </w:r>
      </w:hyperlink>
    </w:p>
    <w:p w14:paraId="3241BCD0" w14:textId="77777777" w:rsidR="001A589A" w:rsidRDefault="00FD6A14">
      <w:pPr>
        <w:pStyle w:val="25"/>
        <w:rPr>
          <w:rFonts w:asciiTheme="minorHAnsi" w:eastAsiaTheme="minorEastAsia" w:hAnsiTheme="minorHAnsi"/>
          <w:color w:val="auto"/>
          <w:sz w:val="22"/>
          <w:lang w:eastAsia="ru-RU"/>
        </w:rPr>
      </w:pPr>
      <w:hyperlink w:anchor="_Toc196485321" w:tooltip="#_Toc196485321" w:history="1">
        <w:r w:rsidR="001B5AB9">
          <w:rPr>
            <w:rStyle w:val="af0"/>
            <w:iCs/>
          </w:rPr>
          <w:t>3.12</w:t>
        </w:r>
        <w:r w:rsidR="001B5AB9">
          <w:rPr>
            <w:rStyle w:val="af0"/>
          </w:rPr>
          <w:t xml:space="preserve"> Описание комплексного типа «rspnsblExctrInf»</w:t>
        </w:r>
        <w:r w:rsidR="001B5AB9">
          <w:tab/>
        </w:r>
        <w:r w:rsidR="001B5AB9">
          <w:fldChar w:fldCharType="begin"/>
        </w:r>
        <w:r w:rsidR="001B5AB9">
          <w:instrText xml:space="preserve"> PAGEREF _Toc196485321 \h </w:instrText>
        </w:r>
        <w:r w:rsidR="001B5AB9">
          <w:fldChar w:fldCharType="separate"/>
        </w:r>
        <w:r w:rsidR="001B5AB9">
          <w:t>84</w:t>
        </w:r>
        <w:r w:rsidR="001B5AB9">
          <w:fldChar w:fldCharType="end"/>
        </w:r>
      </w:hyperlink>
    </w:p>
    <w:p w14:paraId="1EF54EEE" w14:textId="77777777" w:rsidR="001A589A" w:rsidRDefault="00FD6A14">
      <w:pPr>
        <w:pStyle w:val="25"/>
        <w:rPr>
          <w:rFonts w:asciiTheme="minorHAnsi" w:eastAsiaTheme="minorEastAsia" w:hAnsiTheme="minorHAnsi"/>
          <w:color w:val="auto"/>
          <w:sz w:val="22"/>
          <w:lang w:eastAsia="ru-RU"/>
        </w:rPr>
      </w:pPr>
      <w:hyperlink w:anchor="_Toc196485322" w:tooltip="#_Toc196485322" w:history="1">
        <w:r w:rsidR="001B5AB9">
          <w:rPr>
            <w:rStyle w:val="af0"/>
            <w:lang w:val="en-US"/>
          </w:rPr>
          <w:t>3.13</w:t>
        </w:r>
        <w:r w:rsidR="001B5AB9">
          <w:rPr>
            <w:rStyle w:val="af0"/>
          </w:rPr>
          <w:t xml:space="preserve"> Пример </w:t>
        </w:r>
        <w:r w:rsidR="001B5AB9">
          <w:rPr>
            <w:rStyle w:val="af0"/>
            <w:lang w:val="en-US"/>
          </w:rPr>
          <w:t>xml</w:t>
        </w:r>
        <w:r w:rsidR="001B5AB9">
          <w:tab/>
        </w:r>
        <w:r w:rsidR="001B5AB9">
          <w:fldChar w:fldCharType="begin"/>
        </w:r>
        <w:r w:rsidR="001B5AB9">
          <w:instrText xml:space="preserve"> PAGEREF _Toc196485322 \h </w:instrText>
        </w:r>
        <w:r w:rsidR="001B5AB9">
          <w:fldChar w:fldCharType="separate"/>
        </w:r>
        <w:r w:rsidR="001B5AB9">
          <w:t>85</w:t>
        </w:r>
        <w:r w:rsidR="001B5AB9">
          <w:fldChar w:fldCharType="end"/>
        </w:r>
      </w:hyperlink>
    </w:p>
    <w:p w14:paraId="43E1D25C" w14:textId="77777777" w:rsidR="001A589A" w:rsidRDefault="00FD6A14">
      <w:pPr>
        <w:pStyle w:val="12"/>
        <w:rPr>
          <w:rFonts w:asciiTheme="minorHAnsi" w:eastAsiaTheme="minorEastAsia" w:hAnsiTheme="minorHAnsi"/>
          <w:b w:val="0"/>
          <w:color w:val="auto"/>
          <w:sz w:val="22"/>
          <w:lang w:eastAsia="ru-RU"/>
        </w:rPr>
      </w:pPr>
      <w:hyperlink w:anchor="_Toc196485323" w:tooltip="#_Toc196485323" w:history="1">
        <w:r w:rsidR="001B5AB9">
          <w:rPr>
            <w:rStyle w:val="af0"/>
            <w:highlight w:val="yellow"/>
          </w:rPr>
          <w:t>4</w:t>
        </w:r>
        <w:r w:rsidR="001B5AB9">
          <w:rPr>
            <w:rFonts w:asciiTheme="minorHAnsi" w:eastAsiaTheme="minorEastAsia" w:hAnsiTheme="minorHAnsi"/>
            <w:b w:val="0"/>
            <w:color w:val="auto"/>
            <w:sz w:val="22"/>
            <w:lang w:eastAsia="ru-RU"/>
          </w:rPr>
          <w:tab/>
        </w:r>
        <w:r w:rsidR="001B5AB9">
          <w:rPr>
            <w:rStyle w:val="af0"/>
            <w:highlight w:val="yellow"/>
          </w:rPr>
          <w:t>Описание документа «Уведомление (протокол)»</w:t>
        </w:r>
        <w:r w:rsidR="001B5AB9">
          <w:tab/>
        </w:r>
        <w:r w:rsidR="001B5AB9">
          <w:fldChar w:fldCharType="begin"/>
        </w:r>
        <w:r w:rsidR="001B5AB9">
          <w:instrText xml:space="preserve"> PAGEREF _Toc196485323 \h </w:instrText>
        </w:r>
        <w:r w:rsidR="001B5AB9">
          <w:fldChar w:fldCharType="separate"/>
        </w:r>
        <w:r w:rsidR="001B5AB9">
          <w:t>87</w:t>
        </w:r>
        <w:r w:rsidR="001B5AB9">
          <w:fldChar w:fldCharType="end"/>
        </w:r>
      </w:hyperlink>
    </w:p>
    <w:p w14:paraId="494FDB5A" w14:textId="77777777" w:rsidR="001A589A" w:rsidRDefault="00FD6A14">
      <w:pPr>
        <w:pStyle w:val="25"/>
        <w:rPr>
          <w:rFonts w:asciiTheme="minorHAnsi" w:eastAsiaTheme="minorEastAsia" w:hAnsiTheme="minorHAnsi"/>
          <w:color w:val="auto"/>
          <w:sz w:val="22"/>
          <w:lang w:eastAsia="ru-RU"/>
        </w:rPr>
      </w:pPr>
      <w:hyperlink w:anchor="_Toc196485324" w:tooltip="#_Toc196485324" w:history="1">
        <w:r w:rsidR="001B5AB9">
          <w:rPr>
            <w:rStyle w:val="af0"/>
            <w:highlight w:val="yellow"/>
          </w:rPr>
          <w:t>4.1 Назначение и маршрут документа</w:t>
        </w:r>
        <w:r w:rsidR="001B5AB9">
          <w:tab/>
        </w:r>
        <w:r w:rsidR="001B5AB9">
          <w:fldChar w:fldCharType="begin"/>
        </w:r>
        <w:r w:rsidR="001B5AB9">
          <w:instrText xml:space="preserve"> PAGEREF _Toc196485324 \h </w:instrText>
        </w:r>
        <w:r w:rsidR="001B5AB9">
          <w:fldChar w:fldCharType="separate"/>
        </w:r>
        <w:r w:rsidR="001B5AB9">
          <w:t>87</w:t>
        </w:r>
        <w:r w:rsidR="001B5AB9">
          <w:fldChar w:fldCharType="end"/>
        </w:r>
      </w:hyperlink>
    </w:p>
    <w:p w14:paraId="179EF3EC" w14:textId="77777777" w:rsidR="001A589A" w:rsidRDefault="00FD6A14">
      <w:pPr>
        <w:pStyle w:val="12"/>
        <w:rPr>
          <w:rFonts w:asciiTheme="minorHAnsi" w:eastAsiaTheme="minorEastAsia" w:hAnsiTheme="minorHAnsi"/>
          <w:b w:val="0"/>
          <w:color w:val="auto"/>
          <w:sz w:val="22"/>
          <w:lang w:eastAsia="ru-RU"/>
        </w:rPr>
      </w:pPr>
      <w:hyperlink w:anchor="_Toc196485325" w:tooltip="#_Toc196485325" w:history="1">
        <w:r w:rsidR="001B5AB9">
          <w:rPr>
            <w:rStyle w:val="af0"/>
            <w:rFonts w:cs="Arial"/>
            <w:highlight w:val="yellow"/>
            <w:lang w:val="en-US"/>
          </w:rPr>
          <w:t>5</w:t>
        </w:r>
        <w:r w:rsidR="001B5AB9">
          <w:rPr>
            <w:rFonts w:asciiTheme="minorHAnsi" w:eastAsiaTheme="minorEastAsia" w:hAnsiTheme="minorHAnsi"/>
            <w:b w:val="0"/>
            <w:color w:val="auto"/>
            <w:sz w:val="22"/>
            <w:lang w:eastAsia="ru-RU"/>
          </w:rPr>
          <w:tab/>
        </w:r>
        <w:r w:rsidR="001B5AB9">
          <w:rPr>
            <w:rStyle w:val="af0"/>
            <w:highlight w:val="yellow"/>
          </w:rPr>
          <w:t>Описание документа «Квитанция»</w:t>
        </w:r>
        <w:r w:rsidR="001B5AB9">
          <w:tab/>
        </w:r>
        <w:r w:rsidR="001B5AB9">
          <w:fldChar w:fldCharType="begin"/>
        </w:r>
        <w:r w:rsidR="001B5AB9">
          <w:instrText xml:space="preserve"> PAGEREF _Toc196485325 \h </w:instrText>
        </w:r>
        <w:r w:rsidR="001B5AB9">
          <w:fldChar w:fldCharType="separate"/>
        </w:r>
        <w:r w:rsidR="001B5AB9">
          <w:t>88</w:t>
        </w:r>
        <w:r w:rsidR="001B5AB9">
          <w:fldChar w:fldCharType="end"/>
        </w:r>
      </w:hyperlink>
    </w:p>
    <w:p w14:paraId="4800719C" w14:textId="77777777" w:rsidR="001A589A" w:rsidRDefault="00FD6A14">
      <w:pPr>
        <w:pStyle w:val="25"/>
        <w:rPr>
          <w:rFonts w:asciiTheme="minorHAnsi" w:eastAsiaTheme="minorEastAsia" w:hAnsiTheme="minorHAnsi"/>
          <w:color w:val="auto"/>
          <w:sz w:val="22"/>
          <w:lang w:eastAsia="ru-RU"/>
        </w:rPr>
      </w:pPr>
      <w:hyperlink w:anchor="_Toc196485326" w:tooltip="#_Toc196485326" w:history="1">
        <w:r w:rsidR="001B5AB9">
          <w:rPr>
            <w:rStyle w:val="af0"/>
            <w:highlight w:val="yellow"/>
          </w:rPr>
          <w:t>5.1 Назначение и маршрут документа</w:t>
        </w:r>
        <w:r w:rsidR="001B5AB9">
          <w:tab/>
        </w:r>
        <w:r w:rsidR="001B5AB9">
          <w:fldChar w:fldCharType="begin"/>
        </w:r>
        <w:r w:rsidR="001B5AB9">
          <w:instrText xml:space="preserve"> PAGEREF _Toc196485326 \h </w:instrText>
        </w:r>
        <w:r w:rsidR="001B5AB9">
          <w:fldChar w:fldCharType="separate"/>
        </w:r>
        <w:r w:rsidR="001B5AB9">
          <w:t>88</w:t>
        </w:r>
        <w:r w:rsidR="001B5AB9">
          <w:fldChar w:fldCharType="end"/>
        </w:r>
      </w:hyperlink>
    </w:p>
    <w:p w14:paraId="54135572" w14:textId="77777777" w:rsidR="001A589A" w:rsidRDefault="00FD6A14">
      <w:pPr>
        <w:pStyle w:val="12"/>
        <w:rPr>
          <w:rFonts w:asciiTheme="minorHAnsi" w:eastAsiaTheme="minorEastAsia" w:hAnsiTheme="minorHAnsi"/>
          <w:b w:val="0"/>
          <w:color w:val="auto"/>
          <w:sz w:val="22"/>
          <w:lang w:eastAsia="ru-RU"/>
        </w:rPr>
      </w:pPr>
      <w:hyperlink w:anchor="_Toc196485327" w:tooltip="#_Toc196485327" w:history="1">
        <w:r w:rsidR="001B5AB9">
          <w:rPr>
            <w:rStyle w:val="af0"/>
          </w:rPr>
          <w:t>6</w:t>
        </w:r>
        <w:r w:rsidR="001B5AB9">
          <w:rPr>
            <w:rFonts w:asciiTheme="minorHAnsi" w:eastAsiaTheme="minorEastAsia" w:hAnsiTheme="minorHAnsi"/>
            <w:b w:val="0"/>
            <w:color w:val="auto"/>
            <w:sz w:val="22"/>
            <w:lang w:eastAsia="ru-RU"/>
          </w:rPr>
          <w:tab/>
        </w:r>
        <w:r w:rsidR="001B5AB9">
          <w:rPr>
            <w:rStyle w:val="af0"/>
          </w:rPr>
          <w:t>Описание протокола взаимодействия Модуля</w:t>
        </w:r>
        <w:r w:rsidR="001B5AB9">
          <w:tab/>
        </w:r>
        <w:r w:rsidR="001B5AB9">
          <w:fldChar w:fldCharType="begin"/>
        </w:r>
        <w:r w:rsidR="001B5AB9">
          <w:instrText xml:space="preserve"> PAGEREF _Toc196485327 \h </w:instrText>
        </w:r>
        <w:r w:rsidR="001B5AB9">
          <w:fldChar w:fldCharType="separate"/>
        </w:r>
        <w:r w:rsidR="001B5AB9">
          <w:t>89</w:t>
        </w:r>
        <w:r w:rsidR="001B5AB9">
          <w:fldChar w:fldCharType="end"/>
        </w:r>
      </w:hyperlink>
    </w:p>
    <w:p w14:paraId="04C1E636" w14:textId="77777777" w:rsidR="001A589A" w:rsidRDefault="00FD6A14">
      <w:pPr>
        <w:pStyle w:val="25"/>
        <w:rPr>
          <w:rFonts w:asciiTheme="minorHAnsi" w:eastAsiaTheme="minorEastAsia" w:hAnsiTheme="minorHAnsi"/>
          <w:color w:val="auto"/>
          <w:sz w:val="22"/>
          <w:lang w:eastAsia="ru-RU"/>
        </w:rPr>
      </w:pPr>
      <w:hyperlink w:anchor="_Toc196485328" w:tooltip="#_Toc196485328" w:history="1">
        <w:r w:rsidR="001B5AB9">
          <w:rPr>
            <w:rStyle w:val="af0"/>
          </w:rPr>
          <w:t>6.1 Аутентификация/Авторизация</w:t>
        </w:r>
        <w:r w:rsidR="001B5AB9">
          <w:tab/>
        </w:r>
        <w:r w:rsidR="001B5AB9">
          <w:fldChar w:fldCharType="begin"/>
        </w:r>
        <w:r w:rsidR="001B5AB9">
          <w:instrText xml:space="preserve"> PAGEREF _Toc196485328 \h </w:instrText>
        </w:r>
        <w:r w:rsidR="001B5AB9">
          <w:fldChar w:fldCharType="separate"/>
        </w:r>
        <w:r w:rsidR="001B5AB9">
          <w:t>89</w:t>
        </w:r>
        <w:r w:rsidR="001B5AB9">
          <w:fldChar w:fldCharType="end"/>
        </w:r>
      </w:hyperlink>
    </w:p>
    <w:p w14:paraId="1DA95965" w14:textId="77777777" w:rsidR="001A589A" w:rsidRDefault="00FD6A14">
      <w:pPr>
        <w:pStyle w:val="25"/>
        <w:rPr>
          <w:rFonts w:asciiTheme="minorHAnsi" w:eastAsiaTheme="minorEastAsia" w:hAnsiTheme="minorHAnsi"/>
          <w:color w:val="auto"/>
          <w:sz w:val="22"/>
          <w:lang w:eastAsia="ru-RU"/>
        </w:rPr>
      </w:pPr>
      <w:hyperlink w:anchor="_Toc196485329" w:tooltip="#_Toc196485329" w:history="1">
        <w:r w:rsidR="001B5AB9">
          <w:rPr>
            <w:rStyle w:val="af0"/>
          </w:rPr>
          <w:t>6.2 Описание взаимодействий</w:t>
        </w:r>
        <w:r w:rsidR="001B5AB9">
          <w:tab/>
        </w:r>
        <w:r w:rsidR="001B5AB9">
          <w:fldChar w:fldCharType="begin"/>
        </w:r>
        <w:r w:rsidR="001B5AB9">
          <w:instrText xml:space="preserve"> PAGEREF _Toc196485329 \h </w:instrText>
        </w:r>
        <w:r w:rsidR="001B5AB9">
          <w:fldChar w:fldCharType="separate"/>
        </w:r>
        <w:r w:rsidR="001B5AB9">
          <w:t>90</w:t>
        </w:r>
        <w:r w:rsidR="001B5AB9">
          <w:fldChar w:fldCharType="end"/>
        </w:r>
      </w:hyperlink>
    </w:p>
    <w:p w14:paraId="04D73EE1" w14:textId="77777777" w:rsidR="001A589A" w:rsidRDefault="00FD6A14">
      <w:pPr>
        <w:pStyle w:val="25"/>
        <w:rPr>
          <w:rFonts w:asciiTheme="minorHAnsi" w:eastAsiaTheme="minorEastAsia" w:hAnsiTheme="minorHAnsi"/>
          <w:color w:val="auto"/>
          <w:sz w:val="22"/>
          <w:lang w:eastAsia="ru-RU"/>
        </w:rPr>
      </w:pPr>
      <w:hyperlink w:anchor="_Toc196485330" w:tooltip="#_Toc196485330" w:history="1">
        <w:r w:rsidR="001B5AB9">
          <w:rPr>
            <w:rStyle w:val="af0"/>
          </w:rPr>
          <w:t>6.3 Схемы данных, используемых при взаимодействии</w:t>
        </w:r>
        <w:r w:rsidR="001B5AB9">
          <w:tab/>
        </w:r>
        <w:r w:rsidR="001B5AB9">
          <w:fldChar w:fldCharType="begin"/>
        </w:r>
        <w:r w:rsidR="001B5AB9">
          <w:instrText xml:space="preserve"> PAGEREF _Toc196485330 \h </w:instrText>
        </w:r>
        <w:r w:rsidR="001B5AB9">
          <w:fldChar w:fldCharType="separate"/>
        </w:r>
        <w:r w:rsidR="001B5AB9">
          <w:t>92</w:t>
        </w:r>
        <w:r w:rsidR="001B5AB9">
          <w:fldChar w:fldCharType="end"/>
        </w:r>
      </w:hyperlink>
    </w:p>
    <w:p w14:paraId="5093E048" w14:textId="77777777" w:rsidR="001A589A" w:rsidRDefault="00FD6A14">
      <w:pPr>
        <w:pStyle w:val="32"/>
        <w:rPr>
          <w:rFonts w:asciiTheme="minorHAnsi" w:eastAsiaTheme="minorEastAsia" w:hAnsiTheme="minorHAnsi"/>
          <w:color w:val="auto"/>
          <w:sz w:val="22"/>
          <w:lang w:eastAsia="ru-RU"/>
        </w:rPr>
      </w:pPr>
      <w:hyperlink w:anchor="_Toc196485331" w:tooltip="#_Toc196485331" w:history="1">
        <w:r w:rsidR="001B5AB9">
          <w:rPr>
            <w:rStyle w:val="af0"/>
            <w:lang w:val="en-US"/>
          </w:rPr>
          <w:t>Описание комплексного типа «fileLoadReceiptType»</w:t>
        </w:r>
        <w:r w:rsidR="001B5AB9">
          <w:tab/>
        </w:r>
        <w:r w:rsidR="001B5AB9">
          <w:fldChar w:fldCharType="begin"/>
        </w:r>
        <w:r w:rsidR="001B5AB9">
          <w:instrText xml:space="preserve"> PAGEREF _Toc196485331 \h </w:instrText>
        </w:r>
        <w:r w:rsidR="001B5AB9">
          <w:fldChar w:fldCharType="separate"/>
        </w:r>
        <w:r w:rsidR="001B5AB9">
          <w:t>96</w:t>
        </w:r>
        <w:r w:rsidR="001B5AB9">
          <w:fldChar w:fldCharType="end"/>
        </w:r>
      </w:hyperlink>
    </w:p>
    <w:p w14:paraId="540FF9E1" w14:textId="77777777" w:rsidR="001A589A" w:rsidRDefault="00FD6A14">
      <w:pPr>
        <w:pStyle w:val="32"/>
        <w:rPr>
          <w:rFonts w:asciiTheme="minorHAnsi" w:eastAsiaTheme="minorEastAsia" w:hAnsiTheme="minorHAnsi"/>
          <w:color w:val="auto"/>
          <w:sz w:val="22"/>
          <w:lang w:eastAsia="ru-RU"/>
        </w:rPr>
      </w:pPr>
      <w:hyperlink w:anchor="_Toc196485332" w:tooltip="#_Toc196485332" w:history="1">
        <w:r w:rsidR="001B5AB9">
          <w:rPr>
            <w:rStyle w:val="af0"/>
          </w:rPr>
          <w:t>Описание комплексного типа «</w:t>
        </w:r>
        <w:r w:rsidR="001B5AB9">
          <w:rPr>
            <w:rStyle w:val="af0"/>
            <w:lang w:val="en-US"/>
          </w:rPr>
          <w:t>packageType</w:t>
        </w:r>
        <w:r w:rsidR="001B5AB9">
          <w:rPr>
            <w:rStyle w:val="af0"/>
          </w:rPr>
          <w:t>»</w:t>
        </w:r>
        <w:r w:rsidR="001B5AB9">
          <w:tab/>
        </w:r>
        <w:r w:rsidR="001B5AB9">
          <w:fldChar w:fldCharType="begin"/>
        </w:r>
        <w:r w:rsidR="001B5AB9">
          <w:instrText xml:space="preserve"> PAGEREF _Toc196485332 \h </w:instrText>
        </w:r>
        <w:r w:rsidR="001B5AB9">
          <w:fldChar w:fldCharType="separate"/>
        </w:r>
        <w:r w:rsidR="001B5AB9">
          <w:t>97</w:t>
        </w:r>
        <w:r w:rsidR="001B5AB9">
          <w:fldChar w:fldCharType="end"/>
        </w:r>
      </w:hyperlink>
    </w:p>
    <w:p w14:paraId="03F210C6" w14:textId="77777777" w:rsidR="001A589A" w:rsidRDefault="00FD6A14">
      <w:pPr>
        <w:pStyle w:val="32"/>
        <w:rPr>
          <w:rFonts w:asciiTheme="minorHAnsi" w:eastAsiaTheme="minorEastAsia" w:hAnsiTheme="minorHAnsi"/>
          <w:color w:val="auto"/>
          <w:sz w:val="22"/>
          <w:lang w:eastAsia="ru-RU"/>
        </w:rPr>
      </w:pPr>
      <w:hyperlink w:anchor="_Toc196485333" w:tooltip="#_Toc196485333" w:history="1">
        <w:r w:rsidR="001B5AB9">
          <w:rPr>
            <w:rStyle w:val="af0"/>
            <w:lang w:val="en-US"/>
          </w:rPr>
          <w:t>Описание комплексного типа «docsRequestType»</w:t>
        </w:r>
        <w:r w:rsidR="001B5AB9">
          <w:tab/>
        </w:r>
        <w:r w:rsidR="001B5AB9">
          <w:fldChar w:fldCharType="begin"/>
        </w:r>
        <w:r w:rsidR="001B5AB9">
          <w:instrText xml:space="preserve"> PAGEREF _Toc196485333 \h </w:instrText>
        </w:r>
        <w:r w:rsidR="001B5AB9">
          <w:fldChar w:fldCharType="separate"/>
        </w:r>
        <w:r w:rsidR="001B5AB9">
          <w:t>98</w:t>
        </w:r>
        <w:r w:rsidR="001B5AB9">
          <w:fldChar w:fldCharType="end"/>
        </w:r>
      </w:hyperlink>
    </w:p>
    <w:p w14:paraId="787A1BD9" w14:textId="77777777" w:rsidR="001A589A" w:rsidRDefault="00FD6A14">
      <w:pPr>
        <w:pStyle w:val="32"/>
        <w:rPr>
          <w:rFonts w:asciiTheme="minorHAnsi" w:eastAsiaTheme="minorEastAsia" w:hAnsiTheme="minorHAnsi"/>
          <w:color w:val="auto"/>
          <w:sz w:val="22"/>
          <w:lang w:eastAsia="ru-RU"/>
        </w:rPr>
      </w:pPr>
      <w:hyperlink w:anchor="_Toc196485334" w:tooltip="#_Toc196485334" w:history="1">
        <w:r w:rsidR="001B5AB9">
          <w:rPr>
            <w:rStyle w:val="af0"/>
            <w:lang w:val="en-US"/>
          </w:rPr>
          <w:t>Описание комплексного типа «document»</w:t>
        </w:r>
        <w:r w:rsidR="001B5AB9">
          <w:tab/>
        </w:r>
        <w:r w:rsidR="001B5AB9">
          <w:fldChar w:fldCharType="begin"/>
        </w:r>
        <w:r w:rsidR="001B5AB9">
          <w:instrText xml:space="preserve"> PAGEREF _Toc196485334 \h </w:instrText>
        </w:r>
        <w:r w:rsidR="001B5AB9">
          <w:fldChar w:fldCharType="separate"/>
        </w:r>
        <w:r w:rsidR="001B5AB9">
          <w:t>99</w:t>
        </w:r>
        <w:r w:rsidR="001B5AB9">
          <w:fldChar w:fldCharType="end"/>
        </w:r>
      </w:hyperlink>
    </w:p>
    <w:p w14:paraId="7F8B3C34" w14:textId="77777777" w:rsidR="001A589A" w:rsidRDefault="00FD6A14">
      <w:pPr>
        <w:pStyle w:val="32"/>
        <w:rPr>
          <w:rFonts w:asciiTheme="minorHAnsi" w:eastAsiaTheme="minorEastAsia" w:hAnsiTheme="minorHAnsi"/>
          <w:color w:val="auto"/>
          <w:sz w:val="22"/>
          <w:lang w:eastAsia="ru-RU"/>
        </w:rPr>
      </w:pPr>
      <w:hyperlink w:anchor="_Toc196485335" w:tooltip="#_Toc196485335" w:history="1">
        <w:r w:rsidR="001B5AB9">
          <w:rPr>
            <w:rStyle w:val="af0"/>
            <w:lang w:val="en-US"/>
          </w:rPr>
          <w:t>Описание комплексного типа «structuredDocumentsType»</w:t>
        </w:r>
        <w:r w:rsidR="001B5AB9">
          <w:tab/>
        </w:r>
        <w:r w:rsidR="001B5AB9">
          <w:fldChar w:fldCharType="begin"/>
        </w:r>
        <w:r w:rsidR="001B5AB9">
          <w:instrText xml:space="preserve"> PAGEREF _Toc196485335 \h </w:instrText>
        </w:r>
        <w:r w:rsidR="001B5AB9">
          <w:fldChar w:fldCharType="separate"/>
        </w:r>
        <w:r w:rsidR="001B5AB9">
          <w:t>99</w:t>
        </w:r>
        <w:r w:rsidR="001B5AB9">
          <w:fldChar w:fldCharType="end"/>
        </w:r>
      </w:hyperlink>
    </w:p>
    <w:p w14:paraId="1B919825" w14:textId="77777777" w:rsidR="001A589A" w:rsidRDefault="00FD6A14">
      <w:pPr>
        <w:pStyle w:val="25"/>
        <w:rPr>
          <w:rFonts w:asciiTheme="minorHAnsi" w:eastAsiaTheme="minorEastAsia" w:hAnsiTheme="minorHAnsi"/>
          <w:color w:val="auto"/>
          <w:sz w:val="22"/>
          <w:lang w:eastAsia="ru-RU"/>
        </w:rPr>
      </w:pPr>
      <w:hyperlink w:anchor="_Toc196485336" w:tooltip="#_Toc196485336" w:history="1">
        <w:r w:rsidR="001B5AB9">
          <w:rPr>
            <w:rStyle w:val="af0"/>
          </w:rPr>
          <w:t>6.4 Алгоритм приёма РСКП в Модуле</w:t>
        </w:r>
        <w:r w:rsidR="001B5AB9">
          <w:tab/>
        </w:r>
        <w:r w:rsidR="001B5AB9">
          <w:fldChar w:fldCharType="begin"/>
        </w:r>
        <w:r w:rsidR="001B5AB9">
          <w:instrText xml:space="preserve"> PAGEREF _Toc196485336 \h </w:instrText>
        </w:r>
        <w:r w:rsidR="001B5AB9">
          <w:fldChar w:fldCharType="separate"/>
        </w:r>
        <w:r w:rsidR="001B5AB9">
          <w:t>100</w:t>
        </w:r>
        <w:r w:rsidR="001B5AB9">
          <w:fldChar w:fldCharType="end"/>
        </w:r>
      </w:hyperlink>
    </w:p>
    <w:p w14:paraId="3B8683A8" w14:textId="77777777" w:rsidR="001A589A" w:rsidRDefault="00FD6A14">
      <w:pPr>
        <w:pStyle w:val="12"/>
        <w:rPr>
          <w:rFonts w:asciiTheme="minorHAnsi" w:eastAsiaTheme="minorEastAsia" w:hAnsiTheme="minorHAnsi"/>
          <w:b w:val="0"/>
          <w:color w:val="auto"/>
          <w:sz w:val="22"/>
          <w:lang w:eastAsia="ru-RU"/>
        </w:rPr>
      </w:pPr>
      <w:hyperlink w:anchor="_Toc196485337" w:tooltip="#_Toc196485337" w:history="1">
        <w:r w:rsidR="001B5AB9">
          <w:rPr>
            <w:rStyle w:val="af0"/>
          </w:rPr>
          <w:t>7</w:t>
        </w:r>
        <w:r w:rsidR="001B5AB9">
          <w:rPr>
            <w:rFonts w:asciiTheme="minorHAnsi" w:eastAsiaTheme="minorEastAsia" w:hAnsiTheme="minorHAnsi"/>
            <w:b w:val="0"/>
            <w:color w:val="auto"/>
            <w:sz w:val="22"/>
            <w:lang w:eastAsia="ru-RU"/>
          </w:rPr>
          <w:tab/>
        </w:r>
        <w:r w:rsidR="001B5AB9">
          <w:rPr>
            <w:rStyle w:val="af0"/>
          </w:rPr>
          <w:t>Описание протокола взаимодействия ПУД ГИИС ЭБ</w:t>
        </w:r>
        <w:r w:rsidR="001B5AB9">
          <w:tab/>
        </w:r>
        <w:r w:rsidR="001B5AB9">
          <w:fldChar w:fldCharType="begin"/>
        </w:r>
        <w:r w:rsidR="001B5AB9">
          <w:instrText xml:space="preserve"> PAGEREF _Toc196485337 \h </w:instrText>
        </w:r>
        <w:r w:rsidR="001B5AB9">
          <w:fldChar w:fldCharType="separate"/>
        </w:r>
        <w:r w:rsidR="001B5AB9">
          <w:t>104</w:t>
        </w:r>
        <w:r w:rsidR="001B5AB9">
          <w:fldChar w:fldCharType="end"/>
        </w:r>
      </w:hyperlink>
    </w:p>
    <w:p w14:paraId="3275910F" w14:textId="77777777" w:rsidR="001A589A" w:rsidRDefault="001B5AB9">
      <w:pPr>
        <w:ind w:left="284"/>
        <w:rPr>
          <w:rFonts w:cs="Times New Roman"/>
          <w:color w:val="auto"/>
        </w:rPr>
      </w:pPr>
      <w:r>
        <w:rPr>
          <w:rFonts w:cs="Times New Roman"/>
          <w:b/>
          <w:color w:val="auto"/>
        </w:rPr>
        <w:fldChar w:fldCharType="end"/>
      </w:r>
    </w:p>
    <w:p w14:paraId="634ABBCC" w14:textId="77777777" w:rsidR="001A589A" w:rsidRDefault="001B5AB9">
      <w:pPr>
        <w:pStyle w:val="-8"/>
        <w:rPr>
          <w:color w:val="auto"/>
        </w:rPr>
      </w:pPr>
      <w:bookmarkStart w:id="10" w:name="_Toc196485286"/>
      <w:r>
        <w:rPr>
          <w:color w:val="auto"/>
        </w:rPr>
        <w:lastRenderedPageBreak/>
        <w:t>Перечень таблиц</w:t>
      </w:r>
      <w:bookmarkEnd w:id="10"/>
    </w:p>
    <w:p w14:paraId="6D60C6AB" w14:textId="69BEB1DE" w:rsidR="00E50CA3" w:rsidRDefault="001B5AB9">
      <w:pPr>
        <w:pStyle w:val="af8"/>
        <w:rPr>
          <w:rFonts w:asciiTheme="minorHAnsi" w:eastAsiaTheme="minorEastAsia" w:hAnsiTheme="minorHAnsi"/>
          <w:noProof/>
          <w:color w:val="auto"/>
          <w:sz w:val="22"/>
          <w:lang w:eastAsia="ru-RU"/>
        </w:rPr>
      </w:pPr>
      <w:r>
        <w:rPr>
          <w:color w:val="auto"/>
          <w:lang w:eastAsia="ru-RU"/>
        </w:rPr>
        <w:fldChar w:fldCharType="begin"/>
      </w:r>
      <w:r>
        <w:rPr>
          <w:color w:val="auto"/>
          <w:lang w:eastAsia="ru-RU"/>
        </w:rPr>
        <w:instrText xml:space="preserve"> TOC \h \z \c "Таблица" </w:instrText>
      </w:r>
      <w:r>
        <w:rPr>
          <w:color w:val="auto"/>
          <w:lang w:eastAsia="ru-RU"/>
        </w:rPr>
        <w:fldChar w:fldCharType="separate"/>
      </w:r>
      <w:hyperlink w:anchor="_Toc196901024" w:history="1">
        <w:r w:rsidR="00E50CA3" w:rsidRPr="00E430A6">
          <w:rPr>
            <w:rStyle w:val="af0"/>
            <w:noProof/>
          </w:rPr>
          <w:t>Таблица 1 – Перечень используемых сокращений и определений</w:t>
        </w:r>
        <w:r w:rsidR="00E50CA3">
          <w:rPr>
            <w:noProof/>
            <w:webHidden/>
          </w:rPr>
          <w:tab/>
        </w:r>
        <w:r w:rsidR="00E50CA3">
          <w:rPr>
            <w:noProof/>
            <w:webHidden/>
          </w:rPr>
          <w:fldChar w:fldCharType="begin"/>
        </w:r>
        <w:r w:rsidR="00E50CA3">
          <w:rPr>
            <w:noProof/>
            <w:webHidden/>
          </w:rPr>
          <w:instrText xml:space="preserve"> PAGEREF _Toc196901024 \h </w:instrText>
        </w:r>
        <w:r w:rsidR="00E50CA3">
          <w:rPr>
            <w:noProof/>
            <w:webHidden/>
          </w:rPr>
        </w:r>
        <w:r w:rsidR="00E50CA3">
          <w:rPr>
            <w:noProof/>
            <w:webHidden/>
          </w:rPr>
          <w:fldChar w:fldCharType="separate"/>
        </w:r>
        <w:r w:rsidR="00E50CA3">
          <w:rPr>
            <w:noProof/>
            <w:webHidden/>
          </w:rPr>
          <w:t>8</w:t>
        </w:r>
        <w:r w:rsidR="00E50CA3">
          <w:rPr>
            <w:noProof/>
            <w:webHidden/>
          </w:rPr>
          <w:fldChar w:fldCharType="end"/>
        </w:r>
      </w:hyperlink>
    </w:p>
    <w:p w14:paraId="34B28436" w14:textId="51A79920" w:rsidR="00E50CA3" w:rsidRDefault="00FD6A14">
      <w:pPr>
        <w:pStyle w:val="af8"/>
        <w:tabs>
          <w:tab w:val="left" w:pos="1418"/>
        </w:tabs>
        <w:rPr>
          <w:rFonts w:asciiTheme="minorHAnsi" w:eastAsiaTheme="minorEastAsia" w:hAnsiTheme="minorHAnsi"/>
          <w:noProof/>
          <w:color w:val="auto"/>
          <w:sz w:val="22"/>
          <w:lang w:eastAsia="ru-RU"/>
        </w:rPr>
      </w:pPr>
      <w:hyperlink w:anchor="_Toc196901025" w:history="1">
        <w:r w:rsidR="00E50CA3" w:rsidRPr="00E430A6">
          <w:rPr>
            <w:rStyle w:val="af0"/>
            <w:rFonts w:eastAsia="Calibri"/>
            <w:noProof/>
          </w:rPr>
          <w:t>Таблица </w:t>
        </w:r>
        <w:r w:rsidR="00E50CA3">
          <w:rPr>
            <w:rFonts w:asciiTheme="minorHAnsi" w:eastAsiaTheme="minorEastAsia" w:hAnsiTheme="minorHAnsi"/>
            <w:noProof/>
            <w:color w:val="auto"/>
            <w:sz w:val="22"/>
            <w:lang w:eastAsia="ru-RU"/>
          </w:rPr>
          <w:tab/>
        </w:r>
        <w:r w:rsidR="00E50CA3" w:rsidRPr="00E430A6">
          <w:rPr>
            <w:rStyle w:val="af0"/>
            <w:rFonts w:eastAsia="Calibri"/>
            <w:noProof/>
          </w:rPr>
          <w:t>2 – Полный перечень документов альбома</w:t>
        </w:r>
        <w:r w:rsidR="00E50CA3">
          <w:rPr>
            <w:noProof/>
            <w:webHidden/>
          </w:rPr>
          <w:tab/>
        </w:r>
        <w:r w:rsidR="00E50CA3">
          <w:rPr>
            <w:noProof/>
            <w:webHidden/>
          </w:rPr>
          <w:fldChar w:fldCharType="begin"/>
        </w:r>
        <w:r w:rsidR="00E50CA3">
          <w:rPr>
            <w:noProof/>
            <w:webHidden/>
          </w:rPr>
          <w:instrText xml:space="preserve"> PAGEREF _Toc196901025 \h </w:instrText>
        </w:r>
        <w:r w:rsidR="00E50CA3">
          <w:rPr>
            <w:noProof/>
            <w:webHidden/>
          </w:rPr>
        </w:r>
        <w:r w:rsidR="00E50CA3">
          <w:rPr>
            <w:noProof/>
            <w:webHidden/>
          </w:rPr>
          <w:fldChar w:fldCharType="separate"/>
        </w:r>
        <w:r w:rsidR="00E50CA3">
          <w:rPr>
            <w:noProof/>
            <w:webHidden/>
          </w:rPr>
          <w:t>16</w:t>
        </w:r>
        <w:r w:rsidR="00E50CA3">
          <w:rPr>
            <w:noProof/>
            <w:webHidden/>
          </w:rPr>
          <w:fldChar w:fldCharType="end"/>
        </w:r>
      </w:hyperlink>
    </w:p>
    <w:p w14:paraId="3F86C949" w14:textId="613709E2" w:rsidR="00E50CA3" w:rsidRDefault="00FD6A14">
      <w:pPr>
        <w:pStyle w:val="af8"/>
        <w:tabs>
          <w:tab w:val="left" w:pos="1418"/>
        </w:tabs>
        <w:rPr>
          <w:rFonts w:asciiTheme="minorHAnsi" w:eastAsiaTheme="minorEastAsia" w:hAnsiTheme="minorHAnsi"/>
          <w:noProof/>
          <w:color w:val="auto"/>
          <w:sz w:val="22"/>
          <w:lang w:eastAsia="ru-RU"/>
        </w:rPr>
      </w:pPr>
      <w:hyperlink w:anchor="_Toc196901026" w:history="1">
        <w:r w:rsidR="00E50CA3" w:rsidRPr="00E430A6">
          <w:rPr>
            <w:rStyle w:val="af0"/>
            <w:rFonts w:eastAsia="Calibri"/>
            <w:noProof/>
          </w:rPr>
          <w:t>Таблица </w:t>
        </w:r>
        <w:r w:rsidR="00E50CA3">
          <w:rPr>
            <w:rFonts w:asciiTheme="minorHAnsi" w:eastAsiaTheme="minorEastAsia" w:hAnsiTheme="minorHAnsi"/>
            <w:noProof/>
            <w:color w:val="auto"/>
            <w:sz w:val="22"/>
            <w:lang w:eastAsia="ru-RU"/>
          </w:rPr>
          <w:tab/>
        </w:r>
        <w:r w:rsidR="00E50CA3" w:rsidRPr="00E430A6">
          <w:rPr>
            <w:rStyle w:val="af0"/>
            <w:rFonts w:eastAsia="Calibri"/>
            <w:noProof/>
          </w:rPr>
          <w:t>3 – Типы данных</w:t>
        </w:r>
        <w:r w:rsidR="00E50CA3">
          <w:rPr>
            <w:noProof/>
            <w:webHidden/>
          </w:rPr>
          <w:tab/>
        </w:r>
        <w:r w:rsidR="00E50CA3">
          <w:rPr>
            <w:noProof/>
            <w:webHidden/>
          </w:rPr>
          <w:fldChar w:fldCharType="begin"/>
        </w:r>
        <w:r w:rsidR="00E50CA3">
          <w:rPr>
            <w:noProof/>
            <w:webHidden/>
          </w:rPr>
          <w:instrText xml:space="preserve"> PAGEREF _Toc196901026 \h </w:instrText>
        </w:r>
        <w:r w:rsidR="00E50CA3">
          <w:rPr>
            <w:noProof/>
            <w:webHidden/>
          </w:rPr>
        </w:r>
        <w:r w:rsidR="00E50CA3">
          <w:rPr>
            <w:noProof/>
            <w:webHidden/>
          </w:rPr>
          <w:fldChar w:fldCharType="separate"/>
        </w:r>
        <w:r w:rsidR="00E50CA3">
          <w:rPr>
            <w:noProof/>
            <w:webHidden/>
          </w:rPr>
          <w:t>19</w:t>
        </w:r>
        <w:r w:rsidR="00E50CA3">
          <w:rPr>
            <w:noProof/>
            <w:webHidden/>
          </w:rPr>
          <w:fldChar w:fldCharType="end"/>
        </w:r>
      </w:hyperlink>
    </w:p>
    <w:p w14:paraId="30E4BBCE" w14:textId="5CDF9E11" w:rsidR="00E50CA3" w:rsidRDefault="00FD6A14">
      <w:pPr>
        <w:pStyle w:val="af8"/>
        <w:rPr>
          <w:rFonts w:asciiTheme="minorHAnsi" w:eastAsiaTheme="minorEastAsia" w:hAnsiTheme="minorHAnsi"/>
          <w:noProof/>
          <w:color w:val="auto"/>
          <w:sz w:val="22"/>
          <w:lang w:eastAsia="ru-RU"/>
        </w:rPr>
      </w:pPr>
      <w:hyperlink w:anchor="_Toc196901027" w:history="1">
        <w:r w:rsidR="00E50CA3" w:rsidRPr="00E430A6">
          <w:rPr>
            <w:rStyle w:val="af0"/>
            <w:noProof/>
          </w:rPr>
          <w:t>Таблица 4</w:t>
        </w:r>
        <w:r w:rsidR="00E50CA3" w:rsidRPr="00E430A6">
          <w:rPr>
            <w:rStyle w:val="af0"/>
            <w:rFonts w:eastAsia="Calibri"/>
            <w:noProof/>
          </w:rPr>
          <w:t xml:space="preserve"> – </w:t>
        </w:r>
        <w:r w:rsidR="00E50CA3" w:rsidRPr="00E430A6">
          <w:rPr>
            <w:rStyle w:val="af0"/>
            <w:noProof/>
          </w:rPr>
          <w:t>Маршрут документа «</w:t>
        </w:r>
        <w:r w:rsidR="00E50CA3" w:rsidRPr="00E430A6">
          <w:rPr>
            <w:rStyle w:val="af0"/>
            <w:rFonts w:eastAsia="Calibri"/>
            <w:noProof/>
          </w:rPr>
          <w:t>Распоряжение о совершении казначейского платежа</w:t>
        </w:r>
        <w:r w:rsidR="00E50CA3" w:rsidRPr="00E430A6">
          <w:rPr>
            <w:rStyle w:val="af0"/>
            <w:noProof/>
          </w:rPr>
          <w:t xml:space="preserve"> (возврат)»</w:t>
        </w:r>
        <w:r w:rsidR="00E50CA3">
          <w:rPr>
            <w:noProof/>
            <w:webHidden/>
          </w:rPr>
          <w:tab/>
        </w:r>
        <w:r w:rsidR="00E50CA3">
          <w:rPr>
            <w:noProof/>
            <w:webHidden/>
          </w:rPr>
          <w:fldChar w:fldCharType="begin"/>
        </w:r>
        <w:r w:rsidR="00E50CA3">
          <w:rPr>
            <w:noProof/>
            <w:webHidden/>
          </w:rPr>
          <w:instrText xml:space="preserve"> PAGEREF _Toc196901027 \h </w:instrText>
        </w:r>
        <w:r w:rsidR="00E50CA3">
          <w:rPr>
            <w:noProof/>
            <w:webHidden/>
          </w:rPr>
        </w:r>
        <w:r w:rsidR="00E50CA3">
          <w:rPr>
            <w:noProof/>
            <w:webHidden/>
          </w:rPr>
          <w:fldChar w:fldCharType="separate"/>
        </w:r>
        <w:r w:rsidR="00E50CA3">
          <w:rPr>
            <w:noProof/>
            <w:webHidden/>
          </w:rPr>
          <w:t>21</w:t>
        </w:r>
        <w:r w:rsidR="00E50CA3">
          <w:rPr>
            <w:noProof/>
            <w:webHidden/>
          </w:rPr>
          <w:fldChar w:fldCharType="end"/>
        </w:r>
      </w:hyperlink>
    </w:p>
    <w:p w14:paraId="52058FD9" w14:textId="22510CC8" w:rsidR="00E50CA3" w:rsidRDefault="00FD6A14">
      <w:pPr>
        <w:pStyle w:val="af8"/>
        <w:rPr>
          <w:rFonts w:asciiTheme="minorHAnsi" w:eastAsiaTheme="minorEastAsia" w:hAnsiTheme="minorHAnsi"/>
          <w:noProof/>
          <w:color w:val="auto"/>
          <w:sz w:val="22"/>
          <w:lang w:eastAsia="ru-RU"/>
        </w:rPr>
      </w:pPr>
      <w:hyperlink w:anchor="_Toc196901028" w:history="1">
        <w:r w:rsidR="00E50CA3" w:rsidRPr="00E430A6">
          <w:rPr>
            <w:rStyle w:val="af0"/>
            <w:noProof/>
          </w:rPr>
          <w:t>Таблица 5 – Описание комплексного типа «</w:t>
        </w:r>
        <w:r w:rsidR="00E50CA3" w:rsidRPr="00E430A6">
          <w:rPr>
            <w:rStyle w:val="af0"/>
            <w:bCs/>
            <w:iCs/>
            <w:noProof/>
            <w:lang w:val="en-US"/>
          </w:rPr>
          <w:t>generalDataVos</w:t>
        </w:r>
        <w:r w:rsidR="00E50CA3" w:rsidRPr="00E430A6">
          <w:rPr>
            <w:rStyle w:val="af0"/>
            <w:noProof/>
          </w:rPr>
          <w:t>»</w:t>
        </w:r>
        <w:r w:rsidR="00E50CA3">
          <w:rPr>
            <w:noProof/>
            <w:webHidden/>
          </w:rPr>
          <w:tab/>
        </w:r>
        <w:r w:rsidR="00E50CA3">
          <w:rPr>
            <w:noProof/>
            <w:webHidden/>
          </w:rPr>
          <w:fldChar w:fldCharType="begin"/>
        </w:r>
        <w:r w:rsidR="00E50CA3">
          <w:rPr>
            <w:noProof/>
            <w:webHidden/>
          </w:rPr>
          <w:instrText xml:space="preserve"> PAGEREF _Toc196901028 \h </w:instrText>
        </w:r>
        <w:r w:rsidR="00E50CA3">
          <w:rPr>
            <w:noProof/>
            <w:webHidden/>
          </w:rPr>
        </w:r>
        <w:r w:rsidR="00E50CA3">
          <w:rPr>
            <w:noProof/>
            <w:webHidden/>
          </w:rPr>
          <w:fldChar w:fldCharType="separate"/>
        </w:r>
        <w:r w:rsidR="00E50CA3">
          <w:rPr>
            <w:noProof/>
            <w:webHidden/>
          </w:rPr>
          <w:t>22</w:t>
        </w:r>
        <w:r w:rsidR="00E50CA3">
          <w:rPr>
            <w:noProof/>
            <w:webHidden/>
          </w:rPr>
          <w:fldChar w:fldCharType="end"/>
        </w:r>
      </w:hyperlink>
    </w:p>
    <w:p w14:paraId="3A6C52A5" w14:textId="733DD58B" w:rsidR="00E50CA3" w:rsidRDefault="00FD6A14">
      <w:pPr>
        <w:pStyle w:val="af8"/>
        <w:rPr>
          <w:rFonts w:asciiTheme="minorHAnsi" w:eastAsiaTheme="minorEastAsia" w:hAnsiTheme="minorHAnsi"/>
          <w:noProof/>
          <w:color w:val="auto"/>
          <w:sz w:val="22"/>
          <w:lang w:eastAsia="ru-RU"/>
        </w:rPr>
      </w:pPr>
      <w:hyperlink w:anchor="_Toc196901029" w:history="1">
        <w:r w:rsidR="00E50CA3" w:rsidRPr="00E430A6">
          <w:rPr>
            <w:rStyle w:val="af0"/>
            <w:noProof/>
          </w:rPr>
          <w:t>Таблица 6 – Описание комплексного типа «</w:t>
        </w:r>
        <w:r w:rsidR="00E50CA3" w:rsidRPr="00E430A6">
          <w:rPr>
            <w:rStyle w:val="af0"/>
            <w:bCs/>
            <w:iCs/>
            <w:noProof/>
            <w:lang w:val="en-US"/>
          </w:rPr>
          <w:t>RskpVos</w:t>
        </w:r>
        <w:r w:rsidR="00E50CA3" w:rsidRPr="00E430A6">
          <w:rPr>
            <w:rStyle w:val="af0"/>
            <w:noProof/>
          </w:rPr>
          <w:t>»</w:t>
        </w:r>
        <w:r w:rsidR="00E50CA3">
          <w:rPr>
            <w:noProof/>
            <w:webHidden/>
          </w:rPr>
          <w:tab/>
        </w:r>
        <w:r w:rsidR="00E50CA3">
          <w:rPr>
            <w:noProof/>
            <w:webHidden/>
          </w:rPr>
          <w:fldChar w:fldCharType="begin"/>
        </w:r>
        <w:r w:rsidR="00E50CA3">
          <w:rPr>
            <w:noProof/>
            <w:webHidden/>
          </w:rPr>
          <w:instrText xml:space="preserve"> PAGEREF _Toc196901029 \h </w:instrText>
        </w:r>
        <w:r w:rsidR="00E50CA3">
          <w:rPr>
            <w:noProof/>
            <w:webHidden/>
          </w:rPr>
        </w:r>
        <w:r w:rsidR="00E50CA3">
          <w:rPr>
            <w:noProof/>
            <w:webHidden/>
          </w:rPr>
          <w:fldChar w:fldCharType="separate"/>
        </w:r>
        <w:r w:rsidR="00E50CA3">
          <w:rPr>
            <w:noProof/>
            <w:webHidden/>
          </w:rPr>
          <w:t>23</w:t>
        </w:r>
        <w:r w:rsidR="00E50CA3">
          <w:rPr>
            <w:noProof/>
            <w:webHidden/>
          </w:rPr>
          <w:fldChar w:fldCharType="end"/>
        </w:r>
      </w:hyperlink>
    </w:p>
    <w:p w14:paraId="68AB6379" w14:textId="07BB6E04" w:rsidR="00E50CA3" w:rsidRDefault="00FD6A14">
      <w:pPr>
        <w:pStyle w:val="af8"/>
        <w:rPr>
          <w:rFonts w:asciiTheme="minorHAnsi" w:eastAsiaTheme="minorEastAsia" w:hAnsiTheme="minorHAnsi"/>
          <w:noProof/>
          <w:color w:val="auto"/>
          <w:sz w:val="22"/>
          <w:lang w:eastAsia="ru-RU"/>
        </w:rPr>
      </w:pPr>
      <w:hyperlink w:anchor="_Toc196901030" w:history="1">
        <w:r w:rsidR="00E50CA3" w:rsidRPr="00E430A6">
          <w:rPr>
            <w:rStyle w:val="af0"/>
            <w:noProof/>
          </w:rPr>
          <w:t>Таблица 7 – Описание комплексного типа «t</w:t>
        </w:r>
        <w:r w:rsidR="00E50CA3" w:rsidRPr="00E430A6">
          <w:rPr>
            <w:rStyle w:val="af0"/>
            <w:noProof/>
            <w:lang w:val="en-US"/>
          </w:rPr>
          <w:t>o</w:t>
        </w:r>
        <w:r w:rsidR="00E50CA3" w:rsidRPr="00E430A6">
          <w:rPr>
            <w:rStyle w:val="af0"/>
            <w:noProof/>
          </w:rPr>
          <w:t>fkInf»</w:t>
        </w:r>
        <w:r w:rsidR="00E50CA3">
          <w:rPr>
            <w:noProof/>
            <w:webHidden/>
          </w:rPr>
          <w:tab/>
        </w:r>
        <w:r w:rsidR="00E50CA3">
          <w:rPr>
            <w:noProof/>
            <w:webHidden/>
          </w:rPr>
          <w:fldChar w:fldCharType="begin"/>
        </w:r>
        <w:r w:rsidR="00E50CA3">
          <w:rPr>
            <w:noProof/>
            <w:webHidden/>
          </w:rPr>
          <w:instrText xml:space="preserve"> PAGEREF _Toc196901030 \h </w:instrText>
        </w:r>
        <w:r w:rsidR="00E50CA3">
          <w:rPr>
            <w:noProof/>
            <w:webHidden/>
          </w:rPr>
        </w:r>
        <w:r w:rsidR="00E50CA3">
          <w:rPr>
            <w:noProof/>
            <w:webHidden/>
          </w:rPr>
          <w:fldChar w:fldCharType="separate"/>
        </w:r>
        <w:r w:rsidR="00E50CA3">
          <w:rPr>
            <w:noProof/>
            <w:webHidden/>
          </w:rPr>
          <w:t>28</w:t>
        </w:r>
        <w:r w:rsidR="00E50CA3">
          <w:rPr>
            <w:noProof/>
            <w:webHidden/>
          </w:rPr>
          <w:fldChar w:fldCharType="end"/>
        </w:r>
      </w:hyperlink>
    </w:p>
    <w:p w14:paraId="12140981" w14:textId="6ACEA0AB" w:rsidR="00E50CA3" w:rsidRDefault="00FD6A14">
      <w:pPr>
        <w:pStyle w:val="af8"/>
        <w:rPr>
          <w:rFonts w:asciiTheme="minorHAnsi" w:eastAsiaTheme="minorEastAsia" w:hAnsiTheme="minorHAnsi"/>
          <w:noProof/>
          <w:color w:val="auto"/>
          <w:sz w:val="22"/>
          <w:lang w:eastAsia="ru-RU"/>
        </w:rPr>
      </w:pPr>
      <w:hyperlink w:anchor="_Toc196901031" w:history="1">
        <w:r w:rsidR="00E50CA3" w:rsidRPr="00E430A6">
          <w:rPr>
            <w:rStyle w:val="af0"/>
            <w:noProof/>
          </w:rPr>
          <w:t>Таблица 8 – Описание комплексного типа «pmntInf»</w:t>
        </w:r>
        <w:r w:rsidR="00E50CA3">
          <w:rPr>
            <w:noProof/>
            <w:webHidden/>
          </w:rPr>
          <w:tab/>
        </w:r>
        <w:r w:rsidR="00E50CA3">
          <w:rPr>
            <w:noProof/>
            <w:webHidden/>
          </w:rPr>
          <w:fldChar w:fldCharType="begin"/>
        </w:r>
        <w:r w:rsidR="00E50CA3">
          <w:rPr>
            <w:noProof/>
            <w:webHidden/>
          </w:rPr>
          <w:instrText xml:space="preserve"> PAGEREF _Toc196901031 \h </w:instrText>
        </w:r>
        <w:r w:rsidR="00E50CA3">
          <w:rPr>
            <w:noProof/>
            <w:webHidden/>
          </w:rPr>
        </w:r>
        <w:r w:rsidR="00E50CA3">
          <w:rPr>
            <w:noProof/>
            <w:webHidden/>
          </w:rPr>
          <w:fldChar w:fldCharType="separate"/>
        </w:r>
        <w:r w:rsidR="00E50CA3">
          <w:rPr>
            <w:noProof/>
            <w:webHidden/>
          </w:rPr>
          <w:t>28</w:t>
        </w:r>
        <w:r w:rsidR="00E50CA3">
          <w:rPr>
            <w:noProof/>
            <w:webHidden/>
          </w:rPr>
          <w:fldChar w:fldCharType="end"/>
        </w:r>
      </w:hyperlink>
    </w:p>
    <w:p w14:paraId="25BD4699" w14:textId="21C73CA4" w:rsidR="00E50CA3" w:rsidRDefault="00FD6A14">
      <w:pPr>
        <w:pStyle w:val="af8"/>
        <w:rPr>
          <w:rFonts w:asciiTheme="minorHAnsi" w:eastAsiaTheme="minorEastAsia" w:hAnsiTheme="minorHAnsi"/>
          <w:noProof/>
          <w:color w:val="auto"/>
          <w:sz w:val="22"/>
          <w:lang w:eastAsia="ru-RU"/>
        </w:rPr>
      </w:pPr>
      <w:hyperlink w:anchor="_Toc196901032" w:history="1">
        <w:r w:rsidR="00E50CA3" w:rsidRPr="00E430A6">
          <w:rPr>
            <w:rStyle w:val="af0"/>
            <w:noProof/>
          </w:rPr>
          <w:t>Таблица 9 – Описание комплексного типа «payerInf»</w:t>
        </w:r>
        <w:r w:rsidR="00E50CA3">
          <w:rPr>
            <w:noProof/>
            <w:webHidden/>
          </w:rPr>
          <w:tab/>
        </w:r>
        <w:r w:rsidR="00E50CA3">
          <w:rPr>
            <w:noProof/>
            <w:webHidden/>
          </w:rPr>
          <w:fldChar w:fldCharType="begin"/>
        </w:r>
        <w:r w:rsidR="00E50CA3">
          <w:rPr>
            <w:noProof/>
            <w:webHidden/>
          </w:rPr>
          <w:instrText xml:space="preserve"> PAGEREF _Toc196901032 \h </w:instrText>
        </w:r>
        <w:r w:rsidR="00E50CA3">
          <w:rPr>
            <w:noProof/>
            <w:webHidden/>
          </w:rPr>
        </w:r>
        <w:r w:rsidR="00E50CA3">
          <w:rPr>
            <w:noProof/>
            <w:webHidden/>
          </w:rPr>
          <w:fldChar w:fldCharType="separate"/>
        </w:r>
        <w:r w:rsidR="00E50CA3">
          <w:rPr>
            <w:noProof/>
            <w:webHidden/>
          </w:rPr>
          <w:t>30</w:t>
        </w:r>
        <w:r w:rsidR="00E50CA3">
          <w:rPr>
            <w:noProof/>
            <w:webHidden/>
          </w:rPr>
          <w:fldChar w:fldCharType="end"/>
        </w:r>
      </w:hyperlink>
    </w:p>
    <w:p w14:paraId="694A1FEA" w14:textId="1327F6AA" w:rsidR="00E50CA3" w:rsidRDefault="00FD6A14">
      <w:pPr>
        <w:pStyle w:val="af8"/>
        <w:rPr>
          <w:rFonts w:asciiTheme="minorHAnsi" w:eastAsiaTheme="minorEastAsia" w:hAnsiTheme="minorHAnsi"/>
          <w:noProof/>
          <w:color w:val="auto"/>
          <w:sz w:val="22"/>
          <w:lang w:eastAsia="ru-RU"/>
        </w:rPr>
      </w:pPr>
      <w:hyperlink w:anchor="_Toc196901033" w:history="1">
        <w:r w:rsidR="00E50CA3" w:rsidRPr="00E430A6">
          <w:rPr>
            <w:rStyle w:val="af0"/>
            <w:noProof/>
          </w:rPr>
          <w:t>Таблица 10 – Описание комплексного типа «rskpInf»</w:t>
        </w:r>
        <w:r w:rsidR="00E50CA3">
          <w:rPr>
            <w:noProof/>
            <w:webHidden/>
          </w:rPr>
          <w:tab/>
        </w:r>
        <w:r w:rsidR="00E50CA3">
          <w:rPr>
            <w:noProof/>
            <w:webHidden/>
          </w:rPr>
          <w:fldChar w:fldCharType="begin"/>
        </w:r>
        <w:r w:rsidR="00E50CA3">
          <w:rPr>
            <w:noProof/>
            <w:webHidden/>
          </w:rPr>
          <w:instrText xml:space="preserve"> PAGEREF _Toc196901033 \h </w:instrText>
        </w:r>
        <w:r w:rsidR="00E50CA3">
          <w:rPr>
            <w:noProof/>
            <w:webHidden/>
          </w:rPr>
        </w:r>
        <w:r w:rsidR="00E50CA3">
          <w:rPr>
            <w:noProof/>
            <w:webHidden/>
          </w:rPr>
          <w:fldChar w:fldCharType="separate"/>
        </w:r>
        <w:r w:rsidR="00E50CA3">
          <w:rPr>
            <w:noProof/>
            <w:webHidden/>
          </w:rPr>
          <w:t>34</w:t>
        </w:r>
        <w:r w:rsidR="00E50CA3">
          <w:rPr>
            <w:noProof/>
            <w:webHidden/>
          </w:rPr>
          <w:fldChar w:fldCharType="end"/>
        </w:r>
      </w:hyperlink>
    </w:p>
    <w:p w14:paraId="5BB74705" w14:textId="4FA39587" w:rsidR="00E50CA3" w:rsidRDefault="00FD6A14">
      <w:pPr>
        <w:pStyle w:val="af8"/>
        <w:rPr>
          <w:rFonts w:asciiTheme="minorHAnsi" w:eastAsiaTheme="minorEastAsia" w:hAnsiTheme="minorHAnsi"/>
          <w:noProof/>
          <w:color w:val="auto"/>
          <w:sz w:val="22"/>
          <w:lang w:eastAsia="ru-RU"/>
        </w:rPr>
      </w:pPr>
      <w:hyperlink w:anchor="_Toc196901034" w:history="1">
        <w:r w:rsidR="00E50CA3" w:rsidRPr="00E430A6">
          <w:rPr>
            <w:rStyle w:val="af0"/>
            <w:noProof/>
          </w:rPr>
          <w:t>Таблица 11 – Описание комплексного типа «recipientsInf»</w:t>
        </w:r>
        <w:r w:rsidR="00E50CA3">
          <w:rPr>
            <w:noProof/>
            <w:webHidden/>
          </w:rPr>
          <w:tab/>
        </w:r>
        <w:r w:rsidR="00E50CA3">
          <w:rPr>
            <w:noProof/>
            <w:webHidden/>
          </w:rPr>
          <w:fldChar w:fldCharType="begin"/>
        </w:r>
        <w:r w:rsidR="00E50CA3">
          <w:rPr>
            <w:noProof/>
            <w:webHidden/>
          </w:rPr>
          <w:instrText xml:space="preserve"> PAGEREF _Toc196901034 \h </w:instrText>
        </w:r>
        <w:r w:rsidR="00E50CA3">
          <w:rPr>
            <w:noProof/>
            <w:webHidden/>
          </w:rPr>
        </w:r>
        <w:r w:rsidR="00E50CA3">
          <w:rPr>
            <w:noProof/>
            <w:webHidden/>
          </w:rPr>
          <w:fldChar w:fldCharType="separate"/>
        </w:r>
        <w:r w:rsidR="00E50CA3">
          <w:rPr>
            <w:noProof/>
            <w:webHidden/>
          </w:rPr>
          <w:t>38</w:t>
        </w:r>
        <w:r w:rsidR="00E50CA3">
          <w:rPr>
            <w:noProof/>
            <w:webHidden/>
          </w:rPr>
          <w:fldChar w:fldCharType="end"/>
        </w:r>
      </w:hyperlink>
    </w:p>
    <w:p w14:paraId="212C840D" w14:textId="4A945E9A" w:rsidR="00E50CA3" w:rsidRDefault="00FD6A14">
      <w:pPr>
        <w:pStyle w:val="af8"/>
        <w:rPr>
          <w:rFonts w:asciiTheme="minorHAnsi" w:eastAsiaTheme="minorEastAsia" w:hAnsiTheme="minorHAnsi"/>
          <w:noProof/>
          <w:color w:val="auto"/>
          <w:sz w:val="22"/>
          <w:lang w:eastAsia="ru-RU"/>
        </w:rPr>
      </w:pPr>
      <w:hyperlink w:anchor="_Toc196901035" w:history="1">
        <w:r w:rsidR="00E50CA3" w:rsidRPr="00E430A6">
          <w:rPr>
            <w:rStyle w:val="af0"/>
            <w:noProof/>
          </w:rPr>
          <w:t>Таблица 12 – Описание комплексного типа «</w:t>
        </w:r>
        <w:r w:rsidR="00E50CA3" w:rsidRPr="00E430A6">
          <w:rPr>
            <w:rStyle w:val="af0"/>
            <w:noProof/>
            <w:shd w:val="clear" w:color="auto" w:fill="FFFFFF"/>
          </w:rPr>
          <w:t>bscDcmnts</w:t>
        </w:r>
        <w:r w:rsidR="00E50CA3" w:rsidRPr="00E430A6">
          <w:rPr>
            <w:rStyle w:val="af0"/>
            <w:noProof/>
          </w:rPr>
          <w:t>»</w:t>
        </w:r>
        <w:r w:rsidR="00E50CA3">
          <w:rPr>
            <w:noProof/>
            <w:webHidden/>
          </w:rPr>
          <w:tab/>
        </w:r>
        <w:r w:rsidR="00E50CA3">
          <w:rPr>
            <w:noProof/>
            <w:webHidden/>
          </w:rPr>
          <w:fldChar w:fldCharType="begin"/>
        </w:r>
        <w:r w:rsidR="00E50CA3">
          <w:rPr>
            <w:noProof/>
            <w:webHidden/>
          </w:rPr>
          <w:instrText xml:space="preserve"> PAGEREF _Toc196901035 \h </w:instrText>
        </w:r>
        <w:r w:rsidR="00E50CA3">
          <w:rPr>
            <w:noProof/>
            <w:webHidden/>
          </w:rPr>
        </w:r>
        <w:r w:rsidR="00E50CA3">
          <w:rPr>
            <w:noProof/>
            <w:webHidden/>
          </w:rPr>
          <w:fldChar w:fldCharType="separate"/>
        </w:r>
        <w:r w:rsidR="00E50CA3">
          <w:rPr>
            <w:noProof/>
            <w:webHidden/>
          </w:rPr>
          <w:t>49</w:t>
        </w:r>
        <w:r w:rsidR="00E50CA3">
          <w:rPr>
            <w:noProof/>
            <w:webHidden/>
          </w:rPr>
          <w:fldChar w:fldCharType="end"/>
        </w:r>
      </w:hyperlink>
    </w:p>
    <w:p w14:paraId="43D2BC84" w14:textId="0DC5E2A3" w:rsidR="00E50CA3" w:rsidRDefault="00FD6A14">
      <w:pPr>
        <w:pStyle w:val="af8"/>
        <w:rPr>
          <w:rFonts w:asciiTheme="minorHAnsi" w:eastAsiaTheme="minorEastAsia" w:hAnsiTheme="minorHAnsi"/>
          <w:noProof/>
          <w:color w:val="auto"/>
          <w:sz w:val="22"/>
          <w:lang w:eastAsia="ru-RU"/>
        </w:rPr>
      </w:pPr>
      <w:hyperlink w:anchor="_Toc196901036" w:history="1">
        <w:r w:rsidR="00E50CA3" w:rsidRPr="00E430A6">
          <w:rPr>
            <w:rStyle w:val="af0"/>
            <w:noProof/>
          </w:rPr>
          <w:t>Таблица 13 – Описание комплексного типа «</w:t>
        </w:r>
        <w:r w:rsidR="00E50CA3" w:rsidRPr="00E430A6">
          <w:rPr>
            <w:rStyle w:val="af0"/>
            <w:noProof/>
            <w:lang w:val="en-US"/>
          </w:rPr>
          <w:t>actRecipientsInf</w:t>
        </w:r>
        <w:r w:rsidR="00E50CA3" w:rsidRPr="00E430A6">
          <w:rPr>
            <w:rStyle w:val="af0"/>
            <w:noProof/>
          </w:rPr>
          <w:t>» блока «Информация о фактическом получателе»</w:t>
        </w:r>
        <w:r w:rsidR="00E50CA3">
          <w:rPr>
            <w:noProof/>
            <w:webHidden/>
          </w:rPr>
          <w:tab/>
        </w:r>
        <w:r w:rsidR="00E50CA3">
          <w:rPr>
            <w:noProof/>
            <w:webHidden/>
          </w:rPr>
          <w:fldChar w:fldCharType="begin"/>
        </w:r>
        <w:r w:rsidR="00E50CA3">
          <w:rPr>
            <w:noProof/>
            <w:webHidden/>
          </w:rPr>
          <w:instrText xml:space="preserve"> PAGEREF _Toc196901036 \h </w:instrText>
        </w:r>
        <w:r w:rsidR="00E50CA3">
          <w:rPr>
            <w:noProof/>
            <w:webHidden/>
          </w:rPr>
        </w:r>
        <w:r w:rsidR="00E50CA3">
          <w:rPr>
            <w:noProof/>
            <w:webHidden/>
          </w:rPr>
          <w:fldChar w:fldCharType="separate"/>
        </w:r>
        <w:r w:rsidR="00E50CA3">
          <w:rPr>
            <w:noProof/>
            <w:webHidden/>
          </w:rPr>
          <w:t>54</w:t>
        </w:r>
        <w:r w:rsidR="00E50CA3">
          <w:rPr>
            <w:noProof/>
            <w:webHidden/>
          </w:rPr>
          <w:fldChar w:fldCharType="end"/>
        </w:r>
      </w:hyperlink>
    </w:p>
    <w:p w14:paraId="0696ECF9" w14:textId="03729021" w:rsidR="00E50CA3" w:rsidRDefault="00FD6A14">
      <w:pPr>
        <w:pStyle w:val="af8"/>
        <w:rPr>
          <w:rFonts w:asciiTheme="minorHAnsi" w:eastAsiaTheme="minorEastAsia" w:hAnsiTheme="minorHAnsi"/>
          <w:noProof/>
          <w:color w:val="auto"/>
          <w:sz w:val="22"/>
          <w:lang w:eastAsia="ru-RU"/>
        </w:rPr>
      </w:pPr>
      <w:hyperlink w:anchor="_Toc196901037" w:history="1">
        <w:r w:rsidR="00E50CA3" w:rsidRPr="00E430A6">
          <w:rPr>
            <w:rStyle w:val="af0"/>
            <w:noProof/>
          </w:rPr>
          <w:t>Таблица 14 – Описание комплексного типа «</w:t>
        </w:r>
        <w:r w:rsidR="00E50CA3" w:rsidRPr="00E430A6">
          <w:rPr>
            <w:rStyle w:val="af0"/>
            <w:noProof/>
            <w:lang w:val="en-US"/>
          </w:rPr>
          <w:t>mngrInf</w:t>
        </w:r>
        <w:r w:rsidR="00E50CA3" w:rsidRPr="00E430A6">
          <w:rPr>
            <w:rStyle w:val="af0"/>
            <w:noProof/>
          </w:rPr>
          <w:t>»</w:t>
        </w:r>
        <w:r w:rsidR="00E50CA3">
          <w:rPr>
            <w:noProof/>
            <w:webHidden/>
          </w:rPr>
          <w:tab/>
        </w:r>
        <w:r w:rsidR="00E50CA3">
          <w:rPr>
            <w:noProof/>
            <w:webHidden/>
          </w:rPr>
          <w:fldChar w:fldCharType="begin"/>
        </w:r>
        <w:r w:rsidR="00E50CA3">
          <w:rPr>
            <w:noProof/>
            <w:webHidden/>
          </w:rPr>
          <w:instrText xml:space="preserve"> PAGEREF _Toc196901037 \h </w:instrText>
        </w:r>
        <w:r w:rsidR="00E50CA3">
          <w:rPr>
            <w:noProof/>
            <w:webHidden/>
          </w:rPr>
        </w:r>
        <w:r w:rsidR="00E50CA3">
          <w:rPr>
            <w:noProof/>
            <w:webHidden/>
          </w:rPr>
          <w:fldChar w:fldCharType="separate"/>
        </w:r>
        <w:r w:rsidR="00E50CA3">
          <w:rPr>
            <w:noProof/>
            <w:webHidden/>
          </w:rPr>
          <w:t>55</w:t>
        </w:r>
        <w:r w:rsidR="00E50CA3">
          <w:rPr>
            <w:noProof/>
            <w:webHidden/>
          </w:rPr>
          <w:fldChar w:fldCharType="end"/>
        </w:r>
      </w:hyperlink>
    </w:p>
    <w:p w14:paraId="670DB7D7" w14:textId="59749D56" w:rsidR="00E50CA3" w:rsidRDefault="00FD6A14">
      <w:pPr>
        <w:pStyle w:val="af8"/>
        <w:rPr>
          <w:rFonts w:asciiTheme="minorHAnsi" w:eastAsiaTheme="minorEastAsia" w:hAnsiTheme="minorHAnsi"/>
          <w:noProof/>
          <w:color w:val="auto"/>
          <w:sz w:val="22"/>
          <w:lang w:eastAsia="ru-RU"/>
        </w:rPr>
      </w:pPr>
      <w:hyperlink w:anchor="_Toc196901038" w:history="1">
        <w:r w:rsidR="00E50CA3" w:rsidRPr="00E430A6">
          <w:rPr>
            <w:rStyle w:val="af0"/>
            <w:noProof/>
          </w:rPr>
          <w:t>Таблица 15 – Описание комплексного типа «</w:t>
        </w:r>
        <w:r w:rsidR="00E50CA3" w:rsidRPr="00E430A6">
          <w:rPr>
            <w:rStyle w:val="af0"/>
            <w:noProof/>
            <w:shd w:val="clear" w:color="auto" w:fill="FFFFFF"/>
          </w:rPr>
          <w:t>chf</w:t>
        </w:r>
        <w:r w:rsidR="00E50CA3" w:rsidRPr="00E430A6">
          <w:rPr>
            <w:rStyle w:val="af0"/>
            <w:noProof/>
            <w:shd w:val="clear" w:color="auto" w:fill="FFFFFF"/>
            <w:lang w:val="en-US"/>
          </w:rPr>
          <w:t>A</w:t>
        </w:r>
        <w:r w:rsidR="00E50CA3" w:rsidRPr="00E430A6">
          <w:rPr>
            <w:rStyle w:val="af0"/>
            <w:noProof/>
            <w:shd w:val="clear" w:color="auto" w:fill="FFFFFF"/>
          </w:rPr>
          <w:t>ccInf</w:t>
        </w:r>
        <w:r w:rsidR="00E50CA3" w:rsidRPr="00E430A6">
          <w:rPr>
            <w:rStyle w:val="af0"/>
            <w:noProof/>
          </w:rPr>
          <w:t>»</w:t>
        </w:r>
        <w:r w:rsidR="00E50CA3">
          <w:rPr>
            <w:noProof/>
            <w:webHidden/>
          </w:rPr>
          <w:tab/>
        </w:r>
        <w:r w:rsidR="00E50CA3">
          <w:rPr>
            <w:noProof/>
            <w:webHidden/>
          </w:rPr>
          <w:fldChar w:fldCharType="begin"/>
        </w:r>
        <w:r w:rsidR="00E50CA3">
          <w:rPr>
            <w:noProof/>
            <w:webHidden/>
          </w:rPr>
          <w:instrText xml:space="preserve"> PAGEREF _Toc196901038 \h </w:instrText>
        </w:r>
        <w:r w:rsidR="00E50CA3">
          <w:rPr>
            <w:noProof/>
            <w:webHidden/>
          </w:rPr>
        </w:r>
        <w:r w:rsidR="00E50CA3">
          <w:rPr>
            <w:noProof/>
            <w:webHidden/>
          </w:rPr>
          <w:fldChar w:fldCharType="separate"/>
        </w:r>
        <w:r w:rsidR="00E50CA3">
          <w:rPr>
            <w:noProof/>
            <w:webHidden/>
          </w:rPr>
          <w:t>55</w:t>
        </w:r>
        <w:r w:rsidR="00E50CA3">
          <w:rPr>
            <w:noProof/>
            <w:webHidden/>
          </w:rPr>
          <w:fldChar w:fldCharType="end"/>
        </w:r>
      </w:hyperlink>
    </w:p>
    <w:p w14:paraId="14529377" w14:textId="3A569145" w:rsidR="00E50CA3" w:rsidRDefault="00FD6A14">
      <w:pPr>
        <w:pStyle w:val="af8"/>
        <w:rPr>
          <w:rFonts w:asciiTheme="minorHAnsi" w:eastAsiaTheme="minorEastAsia" w:hAnsiTheme="minorHAnsi"/>
          <w:noProof/>
          <w:color w:val="auto"/>
          <w:sz w:val="22"/>
          <w:lang w:eastAsia="ru-RU"/>
        </w:rPr>
      </w:pPr>
      <w:hyperlink w:anchor="_Toc196901039" w:history="1">
        <w:r w:rsidR="00E50CA3" w:rsidRPr="00E430A6">
          <w:rPr>
            <w:rStyle w:val="af0"/>
            <w:noProof/>
          </w:rPr>
          <w:t>Таблица 16 – Описание комплексного типа «</w:t>
        </w:r>
        <w:r w:rsidR="00E50CA3" w:rsidRPr="00E430A6">
          <w:rPr>
            <w:rStyle w:val="af0"/>
            <w:noProof/>
            <w:shd w:val="clear" w:color="auto" w:fill="FFFFFF"/>
          </w:rPr>
          <w:t>rspnsbl</w:t>
        </w:r>
        <w:r w:rsidR="00E50CA3" w:rsidRPr="00E430A6">
          <w:rPr>
            <w:rStyle w:val="af0"/>
            <w:noProof/>
            <w:shd w:val="clear" w:color="auto" w:fill="FFFFFF"/>
            <w:lang w:val="en-US"/>
          </w:rPr>
          <w:t>E</w:t>
        </w:r>
        <w:r w:rsidR="00E50CA3" w:rsidRPr="00E430A6">
          <w:rPr>
            <w:rStyle w:val="af0"/>
            <w:noProof/>
            <w:shd w:val="clear" w:color="auto" w:fill="FFFFFF"/>
          </w:rPr>
          <w:t>xctrInf</w:t>
        </w:r>
        <w:r w:rsidR="00E50CA3" w:rsidRPr="00E430A6">
          <w:rPr>
            <w:rStyle w:val="af0"/>
            <w:noProof/>
          </w:rPr>
          <w:t>»</w:t>
        </w:r>
        <w:r w:rsidR="00E50CA3">
          <w:rPr>
            <w:noProof/>
            <w:webHidden/>
          </w:rPr>
          <w:tab/>
        </w:r>
        <w:r w:rsidR="00E50CA3">
          <w:rPr>
            <w:noProof/>
            <w:webHidden/>
          </w:rPr>
          <w:fldChar w:fldCharType="begin"/>
        </w:r>
        <w:r w:rsidR="00E50CA3">
          <w:rPr>
            <w:noProof/>
            <w:webHidden/>
          </w:rPr>
          <w:instrText xml:space="preserve"> PAGEREF _Toc196901039 \h </w:instrText>
        </w:r>
        <w:r w:rsidR="00E50CA3">
          <w:rPr>
            <w:noProof/>
            <w:webHidden/>
          </w:rPr>
        </w:r>
        <w:r w:rsidR="00E50CA3">
          <w:rPr>
            <w:noProof/>
            <w:webHidden/>
          </w:rPr>
          <w:fldChar w:fldCharType="separate"/>
        </w:r>
        <w:r w:rsidR="00E50CA3">
          <w:rPr>
            <w:noProof/>
            <w:webHidden/>
          </w:rPr>
          <w:t>56</w:t>
        </w:r>
        <w:r w:rsidR="00E50CA3">
          <w:rPr>
            <w:noProof/>
            <w:webHidden/>
          </w:rPr>
          <w:fldChar w:fldCharType="end"/>
        </w:r>
      </w:hyperlink>
    </w:p>
    <w:p w14:paraId="3EF00656" w14:textId="16C41AA3" w:rsidR="00E50CA3" w:rsidRDefault="00FD6A14">
      <w:pPr>
        <w:pStyle w:val="af8"/>
        <w:rPr>
          <w:rFonts w:asciiTheme="minorHAnsi" w:eastAsiaTheme="minorEastAsia" w:hAnsiTheme="minorHAnsi"/>
          <w:noProof/>
          <w:color w:val="auto"/>
          <w:sz w:val="22"/>
          <w:lang w:eastAsia="ru-RU"/>
        </w:rPr>
      </w:pPr>
      <w:hyperlink w:anchor="_Toc196901040" w:history="1">
        <w:r w:rsidR="00E50CA3" w:rsidRPr="00E430A6">
          <w:rPr>
            <w:rStyle w:val="af0"/>
            <w:noProof/>
          </w:rPr>
          <w:t>Таблица 17</w:t>
        </w:r>
        <w:r w:rsidR="00E50CA3" w:rsidRPr="00E430A6">
          <w:rPr>
            <w:rStyle w:val="af0"/>
            <w:rFonts w:eastAsia="Calibri"/>
            <w:noProof/>
          </w:rPr>
          <w:t xml:space="preserve"> – </w:t>
        </w:r>
        <w:r w:rsidR="00E50CA3" w:rsidRPr="00E430A6">
          <w:rPr>
            <w:rStyle w:val="af0"/>
            <w:noProof/>
          </w:rPr>
          <w:t>Маршрут документа «</w:t>
        </w:r>
        <w:r w:rsidR="00E50CA3" w:rsidRPr="00E430A6">
          <w:rPr>
            <w:rStyle w:val="af0"/>
            <w:rFonts w:eastAsia="Calibri"/>
            <w:noProof/>
          </w:rPr>
          <w:t>Распоряжение о совершении казначейского платежа</w:t>
        </w:r>
        <w:r w:rsidR="00E50CA3" w:rsidRPr="00E430A6">
          <w:rPr>
            <w:rStyle w:val="af0"/>
            <w:noProof/>
          </w:rPr>
          <w:t xml:space="preserve"> (уточнение)»</w:t>
        </w:r>
        <w:r w:rsidR="00E50CA3">
          <w:rPr>
            <w:noProof/>
            <w:webHidden/>
          </w:rPr>
          <w:tab/>
        </w:r>
        <w:r w:rsidR="00E50CA3">
          <w:rPr>
            <w:noProof/>
            <w:webHidden/>
          </w:rPr>
          <w:fldChar w:fldCharType="begin"/>
        </w:r>
        <w:r w:rsidR="00E50CA3">
          <w:rPr>
            <w:noProof/>
            <w:webHidden/>
          </w:rPr>
          <w:instrText xml:space="preserve"> PAGEREF _Toc196901040 \h </w:instrText>
        </w:r>
        <w:r w:rsidR="00E50CA3">
          <w:rPr>
            <w:noProof/>
            <w:webHidden/>
          </w:rPr>
        </w:r>
        <w:r w:rsidR="00E50CA3">
          <w:rPr>
            <w:noProof/>
            <w:webHidden/>
          </w:rPr>
          <w:fldChar w:fldCharType="separate"/>
        </w:r>
        <w:r w:rsidR="00E50CA3">
          <w:rPr>
            <w:noProof/>
            <w:webHidden/>
          </w:rPr>
          <w:t>61</w:t>
        </w:r>
        <w:r w:rsidR="00E50CA3">
          <w:rPr>
            <w:noProof/>
            <w:webHidden/>
          </w:rPr>
          <w:fldChar w:fldCharType="end"/>
        </w:r>
      </w:hyperlink>
    </w:p>
    <w:p w14:paraId="192FDD5F" w14:textId="2C978207" w:rsidR="00E50CA3" w:rsidRDefault="00FD6A14">
      <w:pPr>
        <w:pStyle w:val="af8"/>
        <w:rPr>
          <w:rFonts w:asciiTheme="minorHAnsi" w:eastAsiaTheme="minorEastAsia" w:hAnsiTheme="minorHAnsi"/>
          <w:noProof/>
          <w:color w:val="auto"/>
          <w:sz w:val="22"/>
          <w:lang w:eastAsia="ru-RU"/>
        </w:rPr>
      </w:pPr>
      <w:hyperlink w:anchor="_Toc196901041" w:history="1">
        <w:r w:rsidR="00E50CA3" w:rsidRPr="00E430A6">
          <w:rPr>
            <w:rStyle w:val="af0"/>
            <w:noProof/>
          </w:rPr>
          <w:t>Таблица 18 – Описание комплексного типа «generalDataUtoch»</w:t>
        </w:r>
        <w:r w:rsidR="00E50CA3">
          <w:rPr>
            <w:noProof/>
            <w:webHidden/>
          </w:rPr>
          <w:tab/>
        </w:r>
        <w:r w:rsidR="00E50CA3">
          <w:rPr>
            <w:noProof/>
            <w:webHidden/>
          </w:rPr>
          <w:fldChar w:fldCharType="begin"/>
        </w:r>
        <w:r w:rsidR="00E50CA3">
          <w:rPr>
            <w:noProof/>
            <w:webHidden/>
          </w:rPr>
          <w:instrText xml:space="preserve"> PAGEREF _Toc196901041 \h </w:instrText>
        </w:r>
        <w:r w:rsidR="00E50CA3">
          <w:rPr>
            <w:noProof/>
            <w:webHidden/>
          </w:rPr>
        </w:r>
        <w:r w:rsidR="00E50CA3">
          <w:rPr>
            <w:noProof/>
            <w:webHidden/>
          </w:rPr>
          <w:fldChar w:fldCharType="separate"/>
        </w:r>
        <w:r w:rsidR="00E50CA3">
          <w:rPr>
            <w:noProof/>
            <w:webHidden/>
          </w:rPr>
          <w:t>61</w:t>
        </w:r>
        <w:r w:rsidR="00E50CA3">
          <w:rPr>
            <w:noProof/>
            <w:webHidden/>
          </w:rPr>
          <w:fldChar w:fldCharType="end"/>
        </w:r>
      </w:hyperlink>
    </w:p>
    <w:p w14:paraId="5C4C4DF7" w14:textId="045A6C89" w:rsidR="00E50CA3" w:rsidRDefault="00FD6A14">
      <w:pPr>
        <w:pStyle w:val="af8"/>
        <w:rPr>
          <w:rFonts w:asciiTheme="minorHAnsi" w:eastAsiaTheme="minorEastAsia" w:hAnsiTheme="minorHAnsi"/>
          <w:noProof/>
          <w:color w:val="auto"/>
          <w:sz w:val="22"/>
          <w:lang w:eastAsia="ru-RU"/>
        </w:rPr>
      </w:pPr>
      <w:hyperlink w:anchor="_Toc196901042" w:history="1">
        <w:r w:rsidR="00E50CA3" w:rsidRPr="00E430A6">
          <w:rPr>
            <w:rStyle w:val="af0"/>
            <w:noProof/>
          </w:rPr>
          <w:t>Таблица 19 – Описание комплексного типа «</w:t>
        </w:r>
        <w:r w:rsidR="00E50CA3" w:rsidRPr="00E430A6">
          <w:rPr>
            <w:rStyle w:val="af0"/>
            <w:noProof/>
            <w:lang w:val="en-US"/>
          </w:rPr>
          <w:t>Rskp</w:t>
        </w:r>
        <w:r w:rsidR="00E50CA3" w:rsidRPr="00E430A6">
          <w:rPr>
            <w:rStyle w:val="af0"/>
            <w:noProof/>
          </w:rPr>
          <w:t>Utoch»</w:t>
        </w:r>
        <w:r w:rsidR="00E50CA3">
          <w:rPr>
            <w:noProof/>
            <w:webHidden/>
          </w:rPr>
          <w:tab/>
        </w:r>
        <w:r w:rsidR="00E50CA3">
          <w:rPr>
            <w:noProof/>
            <w:webHidden/>
          </w:rPr>
          <w:fldChar w:fldCharType="begin"/>
        </w:r>
        <w:r w:rsidR="00E50CA3">
          <w:rPr>
            <w:noProof/>
            <w:webHidden/>
          </w:rPr>
          <w:instrText xml:space="preserve"> PAGEREF _Toc196901042 \h </w:instrText>
        </w:r>
        <w:r w:rsidR="00E50CA3">
          <w:rPr>
            <w:noProof/>
            <w:webHidden/>
          </w:rPr>
        </w:r>
        <w:r w:rsidR="00E50CA3">
          <w:rPr>
            <w:noProof/>
            <w:webHidden/>
          </w:rPr>
          <w:fldChar w:fldCharType="separate"/>
        </w:r>
        <w:r w:rsidR="00E50CA3">
          <w:rPr>
            <w:noProof/>
            <w:webHidden/>
          </w:rPr>
          <w:t>63</w:t>
        </w:r>
        <w:r w:rsidR="00E50CA3">
          <w:rPr>
            <w:noProof/>
            <w:webHidden/>
          </w:rPr>
          <w:fldChar w:fldCharType="end"/>
        </w:r>
      </w:hyperlink>
    </w:p>
    <w:p w14:paraId="7657EF5E" w14:textId="5BEF8400" w:rsidR="00E50CA3" w:rsidRDefault="00FD6A14">
      <w:pPr>
        <w:pStyle w:val="af8"/>
        <w:rPr>
          <w:rFonts w:asciiTheme="minorHAnsi" w:eastAsiaTheme="minorEastAsia" w:hAnsiTheme="minorHAnsi"/>
          <w:noProof/>
          <w:color w:val="auto"/>
          <w:sz w:val="22"/>
          <w:lang w:eastAsia="ru-RU"/>
        </w:rPr>
      </w:pPr>
      <w:hyperlink w:anchor="_Toc196901043" w:history="1">
        <w:r w:rsidR="00E50CA3" w:rsidRPr="00E430A6">
          <w:rPr>
            <w:rStyle w:val="af0"/>
            <w:noProof/>
          </w:rPr>
          <w:t>Таблица 20 – Описание комплексного типа «t</w:t>
        </w:r>
        <w:r w:rsidR="00E50CA3" w:rsidRPr="00E430A6">
          <w:rPr>
            <w:rStyle w:val="af0"/>
            <w:noProof/>
            <w:lang w:val="en-US"/>
          </w:rPr>
          <w:t>o</w:t>
        </w:r>
        <w:r w:rsidR="00E50CA3" w:rsidRPr="00E430A6">
          <w:rPr>
            <w:rStyle w:val="af0"/>
            <w:noProof/>
          </w:rPr>
          <w:t>fkInf»</w:t>
        </w:r>
        <w:r w:rsidR="00E50CA3">
          <w:rPr>
            <w:noProof/>
            <w:webHidden/>
          </w:rPr>
          <w:tab/>
        </w:r>
        <w:r w:rsidR="00E50CA3">
          <w:rPr>
            <w:noProof/>
            <w:webHidden/>
          </w:rPr>
          <w:fldChar w:fldCharType="begin"/>
        </w:r>
        <w:r w:rsidR="00E50CA3">
          <w:rPr>
            <w:noProof/>
            <w:webHidden/>
          </w:rPr>
          <w:instrText xml:space="preserve"> PAGEREF _Toc196901043 \h </w:instrText>
        </w:r>
        <w:r w:rsidR="00E50CA3">
          <w:rPr>
            <w:noProof/>
            <w:webHidden/>
          </w:rPr>
        </w:r>
        <w:r w:rsidR="00E50CA3">
          <w:rPr>
            <w:noProof/>
            <w:webHidden/>
          </w:rPr>
          <w:fldChar w:fldCharType="separate"/>
        </w:r>
        <w:r w:rsidR="00E50CA3">
          <w:rPr>
            <w:noProof/>
            <w:webHidden/>
          </w:rPr>
          <w:t>67</w:t>
        </w:r>
        <w:r w:rsidR="00E50CA3">
          <w:rPr>
            <w:noProof/>
            <w:webHidden/>
          </w:rPr>
          <w:fldChar w:fldCharType="end"/>
        </w:r>
      </w:hyperlink>
    </w:p>
    <w:p w14:paraId="2686E5E8" w14:textId="29E136F3" w:rsidR="00E50CA3" w:rsidRDefault="00FD6A14">
      <w:pPr>
        <w:pStyle w:val="af8"/>
        <w:rPr>
          <w:rFonts w:asciiTheme="minorHAnsi" w:eastAsiaTheme="minorEastAsia" w:hAnsiTheme="minorHAnsi"/>
          <w:noProof/>
          <w:color w:val="auto"/>
          <w:sz w:val="22"/>
          <w:lang w:eastAsia="ru-RU"/>
        </w:rPr>
      </w:pPr>
      <w:hyperlink w:anchor="_Toc196901044" w:history="1">
        <w:r w:rsidR="00E50CA3" w:rsidRPr="00E430A6">
          <w:rPr>
            <w:rStyle w:val="af0"/>
            <w:noProof/>
          </w:rPr>
          <w:t>Таблица 21 – Описание комплексного типа «clientInf»</w:t>
        </w:r>
        <w:r w:rsidR="00E50CA3">
          <w:rPr>
            <w:noProof/>
            <w:webHidden/>
          </w:rPr>
          <w:tab/>
        </w:r>
        <w:r w:rsidR="00E50CA3">
          <w:rPr>
            <w:noProof/>
            <w:webHidden/>
          </w:rPr>
          <w:fldChar w:fldCharType="begin"/>
        </w:r>
        <w:r w:rsidR="00E50CA3">
          <w:rPr>
            <w:noProof/>
            <w:webHidden/>
          </w:rPr>
          <w:instrText xml:space="preserve"> PAGEREF _Toc196901044 \h </w:instrText>
        </w:r>
        <w:r w:rsidR="00E50CA3">
          <w:rPr>
            <w:noProof/>
            <w:webHidden/>
          </w:rPr>
        </w:r>
        <w:r w:rsidR="00E50CA3">
          <w:rPr>
            <w:noProof/>
            <w:webHidden/>
          </w:rPr>
          <w:fldChar w:fldCharType="separate"/>
        </w:r>
        <w:r w:rsidR="00E50CA3">
          <w:rPr>
            <w:noProof/>
            <w:webHidden/>
          </w:rPr>
          <w:t>67</w:t>
        </w:r>
        <w:r w:rsidR="00E50CA3">
          <w:rPr>
            <w:noProof/>
            <w:webHidden/>
          </w:rPr>
          <w:fldChar w:fldCharType="end"/>
        </w:r>
      </w:hyperlink>
    </w:p>
    <w:p w14:paraId="202EB965" w14:textId="68F67758" w:rsidR="00E50CA3" w:rsidRDefault="00FD6A14">
      <w:pPr>
        <w:pStyle w:val="af8"/>
        <w:rPr>
          <w:rFonts w:asciiTheme="minorHAnsi" w:eastAsiaTheme="minorEastAsia" w:hAnsiTheme="minorHAnsi"/>
          <w:noProof/>
          <w:color w:val="auto"/>
          <w:sz w:val="22"/>
          <w:lang w:eastAsia="ru-RU"/>
        </w:rPr>
      </w:pPr>
      <w:hyperlink w:anchor="_Toc196901045" w:history="1">
        <w:r w:rsidR="00E50CA3" w:rsidRPr="00E430A6">
          <w:rPr>
            <w:rStyle w:val="af0"/>
            <w:noProof/>
          </w:rPr>
          <w:t>Таблица 22 – Описание комплексного типа «OldReqInf»</w:t>
        </w:r>
        <w:r w:rsidR="00E50CA3">
          <w:rPr>
            <w:noProof/>
            <w:webHidden/>
          </w:rPr>
          <w:tab/>
        </w:r>
        <w:r w:rsidR="00E50CA3">
          <w:rPr>
            <w:noProof/>
            <w:webHidden/>
          </w:rPr>
          <w:fldChar w:fldCharType="begin"/>
        </w:r>
        <w:r w:rsidR="00E50CA3">
          <w:rPr>
            <w:noProof/>
            <w:webHidden/>
          </w:rPr>
          <w:instrText xml:space="preserve"> PAGEREF _Toc196901045 \h </w:instrText>
        </w:r>
        <w:r w:rsidR="00E50CA3">
          <w:rPr>
            <w:noProof/>
            <w:webHidden/>
          </w:rPr>
        </w:r>
        <w:r w:rsidR="00E50CA3">
          <w:rPr>
            <w:noProof/>
            <w:webHidden/>
          </w:rPr>
          <w:fldChar w:fldCharType="separate"/>
        </w:r>
        <w:r w:rsidR="00E50CA3">
          <w:rPr>
            <w:noProof/>
            <w:webHidden/>
          </w:rPr>
          <w:t>69</w:t>
        </w:r>
        <w:r w:rsidR="00E50CA3">
          <w:rPr>
            <w:noProof/>
            <w:webHidden/>
          </w:rPr>
          <w:fldChar w:fldCharType="end"/>
        </w:r>
      </w:hyperlink>
    </w:p>
    <w:p w14:paraId="3B8B0F70" w14:textId="10859D15" w:rsidR="00E50CA3" w:rsidRDefault="00FD6A14">
      <w:pPr>
        <w:pStyle w:val="af8"/>
        <w:rPr>
          <w:rFonts w:asciiTheme="minorHAnsi" w:eastAsiaTheme="minorEastAsia" w:hAnsiTheme="minorHAnsi"/>
          <w:noProof/>
          <w:color w:val="auto"/>
          <w:sz w:val="22"/>
          <w:lang w:eastAsia="ru-RU"/>
        </w:rPr>
      </w:pPr>
      <w:hyperlink w:anchor="_Toc196901046" w:history="1">
        <w:r w:rsidR="00E50CA3" w:rsidRPr="00E430A6">
          <w:rPr>
            <w:rStyle w:val="af0"/>
            <w:noProof/>
          </w:rPr>
          <w:t>Таблица 23 – Описание комплексного типа «OldReqInfItem»</w:t>
        </w:r>
        <w:r w:rsidR="00E50CA3">
          <w:rPr>
            <w:noProof/>
            <w:webHidden/>
          </w:rPr>
          <w:tab/>
        </w:r>
        <w:r w:rsidR="00E50CA3">
          <w:rPr>
            <w:noProof/>
            <w:webHidden/>
          </w:rPr>
          <w:fldChar w:fldCharType="begin"/>
        </w:r>
        <w:r w:rsidR="00E50CA3">
          <w:rPr>
            <w:noProof/>
            <w:webHidden/>
          </w:rPr>
          <w:instrText xml:space="preserve"> PAGEREF _Toc196901046 \h </w:instrText>
        </w:r>
        <w:r w:rsidR="00E50CA3">
          <w:rPr>
            <w:noProof/>
            <w:webHidden/>
          </w:rPr>
        </w:r>
        <w:r w:rsidR="00E50CA3">
          <w:rPr>
            <w:noProof/>
            <w:webHidden/>
          </w:rPr>
          <w:fldChar w:fldCharType="separate"/>
        </w:r>
        <w:r w:rsidR="00E50CA3">
          <w:rPr>
            <w:noProof/>
            <w:webHidden/>
          </w:rPr>
          <w:t>70</w:t>
        </w:r>
        <w:r w:rsidR="00E50CA3">
          <w:rPr>
            <w:noProof/>
            <w:webHidden/>
          </w:rPr>
          <w:fldChar w:fldCharType="end"/>
        </w:r>
      </w:hyperlink>
    </w:p>
    <w:p w14:paraId="60DC1AEB" w14:textId="364967A7" w:rsidR="00E50CA3" w:rsidRDefault="00FD6A14">
      <w:pPr>
        <w:pStyle w:val="af8"/>
        <w:rPr>
          <w:rFonts w:asciiTheme="minorHAnsi" w:eastAsiaTheme="minorEastAsia" w:hAnsiTheme="minorHAnsi"/>
          <w:noProof/>
          <w:color w:val="auto"/>
          <w:sz w:val="22"/>
          <w:lang w:eastAsia="ru-RU"/>
        </w:rPr>
      </w:pPr>
      <w:hyperlink w:anchor="_Toc196901047" w:history="1">
        <w:r w:rsidR="00E50CA3" w:rsidRPr="00E430A6">
          <w:rPr>
            <w:rStyle w:val="af0"/>
            <w:noProof/>
          </w:rPr>
          <w:t>Таблица 24 – Описание комплексного типа «NewReqInf»</w:t>
        </w:r>
        <w:r w:rsidR="00E50CA3">
          <w:rPr>
            <w:noProof/>
            <w:webHidden/>
          </w:rPr>
          <w:tab/>
        </w:r>
        <w:r w:rsidR="00E50CA3">
          <w:rPr>
            <w:noProof/>
            <w:webHidden/>
          </w:rPr>
          <w:fldChar w:fldCharType="begin"/>
        </w:r>
        <w:r w:rsidR="00E50CA3">
          <w:rPr>
            <w:noProof/>
            <w:webHidden/>
          </w:rPr>
          <w:instrText xml:space="preserve"> PAGEREF _Toc196901047 \h </w:instrText>
        </w:r>
        <w:r w:rsidR="00E50CA3">
          <w:rPr>
            <w:noProof/>
            <w:webHidden/>
          </w:rPr>
        </w:r>
        <w:r w:rsidR="00E50CA3">
          <w:rPr>
            <w:noProof/>
            <w:webHidden/>
          </w:rPr>
          <w:fldChar w:fldCharType="separate"/>
        </w:r>
        <w:r w:rsidR="00E50CA3">
          <w:rPr>
            <w:noProof/>
            <w:webHidden/>
          </w:rPr>
          <w:t>78</w:t>
        </w:r>
        <w:r w:rsidR="00E50CA3">
          <w:rPr>
            <w:noProof/>
            <w:webHidden/>
          </w:rPr>
          <w:fldChar w:fldCharType="end"/>
        </w:r>
      </w:hyperlink>
    </w:p>
    <w:p w14:paraId="7701A466" w14:textId="51E23A2C" w:rsidR="00E50CA3" w:rsidRDefault="00FD6A14">
      <w:pPr>
        <w:pStyle w:val="af8"/>
        <w:rPr>
          <w:rFonts w:asciiTheme="minorHAnsi" w:eastAsiaTheme="minorEastAsia" w:hAnsiTheme="minorHAnsi"/>
          <w:noProof/>
          <w:color w:val="auto"/>
          <w:sz w:val="22"/>
          <w:lang w:eastAsia="ru-RU"/>
        </w:rPr>
      </w:pPr>
      <w:hyperlink w:anchor="_Toc196901048" w:history="1">
        <w:r w:rsidR="00E50CA3" w:rsidRPr="006330F6">
          <w:rPr>
            <w:rStyle w:val="af0"/>
            <w:noProof/>
            <w:highlight w:val="yellow"/>
          </w:rPr>
          <w:t>Таблица 25 – Описание комплексного типа «NewReqInfItem»</w:t>
        </w:r>
        <w:r w:rsidR="00E50CA3">
          <w:rPr>
            <w:noProof/>
            <w:webHidden/>
          </w:rPr>
          <w:tab/>
        </w:r>
        <w:r w:rsidR="00E50CA3">
          <w:rPr>
            <w:noProof/>
            <w:webHidden/>
          </w:rPr>
          <w:fldChar w:fldCharType="begin"/>
        </w:r>
        <w:r w:rsidR="00E50CA3">
          <w:rPr>
            <w:noProof/>
            <w:webHidden/>
          </w:rPr>
          <w:instrText xml:space="preserve"> PAGEREF _Toc196901048 \h </w:instrText>
        </w:r>
        <w:r w:rsidR="00E50CA3">
          <w:rPr>
            <w:noProof/>
            <w:webHidden/>
          </w:rPr>
        </w:r>
        <w:r w:rsidR="00E50CA3">
          <w:rPr>
            <w:noProof/>
            <w:webHidden/>
          </w:rPr>
          <w:fldChar w:fldCharType="separate"/>
        </w:r>
        <w:r w:rsidR="00E50CA3">
          <w:rPr>
            <w:noProof/>
            <w:webHidden/>
          </w:rPr>
          <w:t>78</w:t>
        </w:r>
        <w:r w:rsidR="00E50CA3">
          <w:rPr>
            <w:noProof/>
            <w:webHidden/>
          </w:rPr>
          <w:fldChar w:fldCharType="end"/>
        </w:r>
      </w:hyperlink>
    </w:p>
    <w:p w14:paraId="150CE700" w14:textId="5B479BD6" w:rsidR="00E50CA3" w:rsidRDefault="00FD6A14">
      <w:pPr>
        <w:pStyle w:val="af8"/>
        <w:rPr>
          <w:rFonts w:asciiTheme="minorHAnsi" w:eastAsiaTheme="minorEastAsia" w:hAnsiTheme="minorHAnsi"/>
          <w:noProof/>
          <w:color w:val="auto"/>
          <w:sz w:val="22"/>
          <w:lang w:eastAsia="ru-RU"/>
        </w:rPr>
      </w:pPr>
      <w:hyperlink w:anchor="_Toc196901049" w:history="1">
        <w:r w:rsidR="00E50CA3" w:rsidRPr="00E430A6">
          <w:rPr>
            <w:rStyle w:val="af0"/>
            <w:noProof/>
          </w:rPr>
          <w:t>Таблица 26 – Описание комплексного типа «mngrInf»</w:t>
        </w:r>
        <w:r w:rsidR="00E50CA3">
          <w:rPr>
            <w:noProof/>
            <w:webHidden/>
          </w:rPr>
          <w:tab/>
        </w:r>
        <w:r w:rsidR="00E50CA3">
          <w:rPr>
            <w:noProof/>
            <w:webHidden/>
          </w:rPr>
          <w:fldChar w:fldCharType="begin"/>
        </w:r>
        <w:r w:rsidR="00E50CA3">
          <w:rPr>
            <w:noProof/>
            <w:webHidden/>
          </w:rPr>
          <w:instrText xml:space="preserve"> PAGEREF _Toc196901049 \h </w:instrText>
        </w:r>
        <w:r w:rsidR="00E50CA3">
          <w:rPr>
            <w:noProof/>
            <w:webHidden/>
          </w:rPr>
        </w:r>
        <w:r w:rsidR="00E50CA3">
          <w:rPr>
            <w:noProof/>
            <w:webHidden/>
          </w:rPr>
          <w:fldChar w:fldCharType="separate"/>
        </w:r>
        <w:r w:rsidR="00E50CA3">
          <w:rPr>
            <w:noProof/>
            <w:webHidden/>
          </w:rPr>
          <w:t>83</w:t>
        </w:r>
        <w:r w:rsidR="00E50CA3">
          <w:rPr>
            <w:noProof/>
            <w:webHidden/>
          </w:rPr>
          <w:fldChar w:fldCharType="end"/>
        </w:r>
      </w:hyperlink>
    </w:p>
    <w:p w14:paraId="2B06ADEA" w14:textId="43106F13" w:rsidR="00E50CA3" w:rsidRDefault="00FD6A14">
      <w:pPr>
        <w:pStyle w:val="af8"/>
        <w:rPr>
          <w:rFonts w:asciiTheme="minorHAnsi" w:eastAsiaTheme="minorEastAsia" w:hAnsiTheme="minorHAnsi"/>
          <w:noProof/>
          <w:color w:val="auto"/>
          <w:sz w:val="22"/>
          <w:lang w:eastAsia="ru-RU"/>
        </w:rPr>
      </w:pPr>
      <w:hyperlink w:anchor="_Toc196901050" w:history="1">
        <w:r w:rsidR="00E50CA3" w:rsidRPr="00E430A6">
          <w:rPr>
            <w:rStyle w:val="af0"/>
            <w:noProof/>
          </w:rPr>
          <w:t>Таблица 27 – Описание комплексного типа «chfAccInf»</w:t>
        </w:r>
        <w:r w:rsidR="00E50CA3">
          <w:rPr>
            <w:noProof/>
            <w:webHidden/>
          </w:rPr>
          <w:tab/>
        </w:r>
        <w:r w:rsidR="00E50CA3">
          <w:rPr>
            <w:noProof/>
            <w:webHidden/>
          </w:rPr>
          <w:fldChar w:fldCharType="begin"/>
        </w:r>
        <w:r w:rsidR="00E50CA3">
          <w:rPr>
            <w:noProof/>
            <w:webHidden/>
          </w:rPr>
          <w:instrText xml:space="preserve"> PAGEREF _Toc196901050 \h </w:instrText>
        </w:r>
        <w:r w:rsidR="00E50CA3">
          <w:rPr>
            <w:noProof/>
            <w:webHidden/>
          </w:rPr>
        </w:r>
        <w:r w:rsidR="00E50CA3">
          <w:rPr>
            <w:noProof/>
            <w:webHidden/>
          </w:rPr>
          <w:fldChar w:fldCharType="separate"/>
        </w:r>
        <w:r w:rsidR="00E50CA3">
          <w:rPr>
            <w:noProof/>
            <w:webHidden/>
          </w:rPr>
          <w:t>83</w:t>
        </w:r>
        <w:r w:rsidR="00E50CA3">
          <w:rPr>
            <w:noProof/>
            <w:webHidden/>
          </w:rPr>
          <w:fldChar w:fldCharType="end"/>
        </w:r>
      </w:hyperlink>
    </w:p>
    <w:p w14:paraId="3A4AA55A" w14:textId="1E0BEFD6" w:rsidR="00E50CA3" w:rsidRDefault="00FD6A14">
      <w:pPr>
        <w:pStyle w:val="af8"/>
        <w:rPr>
          <w:rFonts w:asciiTheme="minorHAnsi" w:eastAsiaTheme="minorEastAsia" w:hAnsiTheme="minorHAnsi"/>
          <w:noProof/>
          <w:color w:val="auto"/>
          <w:sz w:val="22"/>
          <w:lang w:eastAsia="ru-RU"/>
        </w:rPr>
      </w:pPr>
      <w:hyperlink w:anchor="_Toc196901051" w:history="1">
        <w:r w:rsidR="00E50CA3" w:rsidRPr="00E430A6">
          <w:rPr>
            <w:rStyle w:val="af0"/>
            <w:noProof/>
          </w:rPr>
          <w:t>Таблица 28 – Описание комплексного типа «rspnsblExctrInf»</w:t>
        </w:r>
        <w:r w:rsidR="00E50CA3">
          <w:rPr>
            <w:noProof/>
            <w:webHidden/>
          </w:rPr>
          <w:tab/>
        </w:r>
        <w:r w:rsidR="00E50CA3">
          <w:rPr>
            <w:noProof/>
            <w:webHidden/>
          </w:rPr>
          <w:fldChar w:fldCharType="begin"/>
        </w:r>
        <w:r w:rsidR="00E50CA3">
          <w:rPr>
            <w:noProof/>
            <w:webHidden/>
          </w:rPr>
          <w:instrText xml:space="preserve"> PAGEREF _Toc196901051 \h </w:instrText>
        </w:r>
        <w:r w:rsidR="00E50CA3">
          <w:rPr>
            <w:noProof/>
            <w:webHidden/>
          </w:rPr>
        </w:r>
        <w:r w:rsidR="00E50CA3">
          <w:rPr>
            <w:noProof/>
            <w:webHidden/>
          </w:rPr>
          <w:fldChar w:fldCharType="separate"/>
        </w:r>
        <w:r w:rsidR="00E50CA3">
          <w:rPr>
            <w:noProof/>
            <w:webHidden/>
          </w:rPr>
          <w:t>84</w:t>
        </w:r>
        <w:r w:rsidR="00E50CA3">
          <w:rPr>
            <w:noProof/>
            <w:webHidden/>
          </w:rPr>
          <w:fldChar w:fldCharType="end"/>
        </w:r>
      </w:hyperlink>
    </w:p>
    <w:p w14:paraId="5CB64223" w14:textId="0CF42D9C" w:rsidR="00E50CA3" w:rsidRDefault="00FD6A14">
      <w:pPr>
        <w:pStyle w:val="af8"/>
        <w:rPr>
          <w:rFonts w:asciiTheme="minorHAnsi" w:eastAsiaTheme="minorEastAsia" w:hAnsiTheme="minorHAnsi"/>
          <w:noProof/>
          <w:color w:val="auto"/>
          <w:sz w:val="22"/>
          <w:lang w:eastAsia="ru-RU"/>
        </w:rPr>
      </w:pPr>
      <w:hyperlink w:anchor="_Toc196901052" w:history="1">
        <w:r w:rsidR="00E50CA3" w:rsidRPr="00E430A6">
          <w:rPr>
            <w:rStyle w:val="af0"/>
            <w:noProof/>
          </w:rPr>
          <w:t>Таблица 29</w:t>
        </w:r>
        <w:r w:rsidR="00E50CA3" w:rsidRPr="00E430A6">
          <w:rPr>
            <w:rStyle w:val="af0"/>
            <w:noProof/>
            <w:highlight w:val="yellow"/>
          </w:rPr>
          <w:t xml:space="preserve"> – Маршрут документа «Уведомление (протокол)»</w:t>
        </w:r>
        <w:r w:rsidR="00E50CA3">
          <w:rPr>
            <w:noProof/>
            <w:webHidden/>
          </w:rPr>
          <w:tab/>
        </w:r>
        <w:r w:rsidR="00E50CA3">
          <w:rPr>
            <w:noProof/>
            <w:webHidden/>
          </w:rPr>
          <w:fldChar w:fldCharType="begin"/>
        </w:r>
        <w:r w:rsidR="00E50CA3">
          <w:rPr>
            <w:noProof/>
            <w:webHidden/>
          </w:rPr>
          <w:instrText xml:space="preserve"> PAGEREF _Toc196901052 \h </w:instrText>
        </w:r>
        <w:r w:rsidR="00E50CA3">
          <w:rPr>
            <w:noProof/>
            <w:webHidden/>
          </w:rPr>
        </w:r>
        <w:r w:rsidR="00E50CA3">
          <w:rPr>
            <w:noProof/>
            <w:webHidden/>
          </w:rPr>
          <w:fldChar w:fldCharType="separate"/>
        </w:r>
        <w:r w:rsidR="00E50CA3">
          <w:rPr>
            <w:noProof/>
            <w:webHidden/>
          </w:rPr>
          <w:t>87</w:t>
        </w:r>
        <w:r w:rsidR="00E50CA3">
          <w:rPr>
            <w:noProof/>
            <w:webHidden/>
          </w:rPr>
          <w:fldChar w:fldCharType="end"/>
        </w:r>
      </w:hyperlink>
    </w:p>
    <w:p w14:paraId="57142DC0" w14:textId="6C71CDA4" w:rsidR="00E50CA3" w:rsidRDefault="00FD6A14">
      <w:pPr>
        <w:pStyle w:val="af8"/>
        <w:rPr>
          <w:rFonts w:asciiTheme="minorHAnsi" w:eastAsiaTheme="minorEastAsia" w:hAnsiTheme="minorHAnsi"/>
          <w:noProof/>
          <w:color w:val="auto"/>
          <w:sz w:val="22"/>
          <w:lang w:eastAsia="ru-RU"/>
        </w:rPr>
      </w:pPr>
      <w:hyperlink w:anchor="_Toc196901053" w:history="1">
        <w:r w:rsidR="00E50CA3" w:rsidRPr="00E430A6">
          <w:rPr>
            <w:rStyle w:val="af0"/>
            <w:noProof/>
            <w:highlight w:val="yellow"/>
          </w:rPr>
          <w:t>Таблица 30 – Маршрут документа «Квитанция»</w:t>
        </w:r>
        <w:r w:rsidR="00E50CA3">
          <w:rPr>
            <w:noProof/>
            <w:webHidden/>
          </w:rPr>
          <w:tab/>
        </w:r>
        <w:r w:rsidR="00E50CA3">
          <w:rPr>
            <w:noProof/>
            <w:webHidden/>
          </w:rPr>
          <w:fldChar w:fldCharType="begin"/>
        </w:r>
        <w:r w:rsidR="00E50CA3">
          <w:rPr>
            <w:noProof/>
            <w:webHidden/>
          </w:rPr>
          <w:instrText xml:space="preserve"> PAGEREF _Toc196901053 \h </w:instrText>
        </w:r>
        <w:r w:rsidR="00E50CA3">
          <w:rPr>
            <w:noProof/>
            <w:webHidden/>
          </w:rPr>
        </w:r>
        <w:r w:rsidR="00E50CA3">
          <w:rPr>
            <w:noProof/>
            <w:webHidden/>
          </w:rPr>
          <w:fldChar w:fldCharType="separate"/>
        </w:r>
        <w:r w:rsidR="00E50CA3">
          <w:rPr>
            <w:noProof/>
            <w:webHidden/>
          </w:rPr>
          <w:t>88</w:t>
        </w:r>
        <w:r w:rsidR="00E50CA3">
          <w:rPr>
            <w:noProof/>
            <w:webHidden/>
          </w:rPr>
          <w:fldChar w:fldCharType="end"/>
        </w:r>
      </w:hyperlink>
    </w:p>
    <w:p w14:paraId="3C2C1450" w14:textId="6E2E69D6" w:rsidR="00E50CA3" w:rsidRDefault="00FD6A14">
      <w:pPr>
        <w:pStyle w:val="af8"/>
        <w:rPr>
          <w:rFonts w:asciiTheme="minorHAnsi" w:eastAsiaTheme="minorEastAsia" w:hAnsiTheme="minorHAnsi"/>
          <w:noProof/>
          <w:color w:val="auto"/>
          <w:sz w:val="22"/>
          <w:lang w:eastAsia="ru-RU"/>
        </w:rPr>
      </w:pPr>
      <w:hyperlink w:anchor="_Toc196901054" w:history="1">
        <w:r w:rsidR="00E50CA3" w:rsidRPr="00E430A6">
          <w:rPr>
            <w:rStyle w:val="af0"/>
            <w:noProof/>
          </w:rPr>
          <w:t>Таблица 31 – Описание схемы данных, используемых при взаимодействии</w:t>
        </w:r>
        <w:r w:rsidR="00E50CA3">
          <w:rPr>
            <w:noProof/>
            <w:webHidden/>
          </w:rPr>
          <w:tab/>
        </w:r>
        <w:r w:rsidR="00E50CA3">
          <w:rPr>
            <w:noProof/>
            <w:webHidden/>
          </w:rPr>
          <w:fldChar w:fldCharType="begin"/>
        </w:r>
        <w:r w:rsidR="00E50CA3">
          <w:rPr>
            <w:noProof/>
            <w:webHidden/>
          </w:rPr>
          <w:instrText xml:space="preserve"> PAGEREF _Toc196901054 \h </w:instrText>
        </w:r>
        <w:r w:rsidR="00E50CA3">
          <w:rPr>
            <w:noProof/>
            <w:webHidden/>
          </w:rPr>
        </w:r>
        <w:r w:rsidR="00E50CA3">
          <w:rPr>
            <w:noProof/>
            <w:webHidden/>
          </w:rPr>
          <w:fldChar w:fldCharType="separate"/>
        </w:r>
        <w:r w:rsidR="00E50CA3">
          <w:rPr>
            <w:noProof/>
            <w:webHidden/>
          </w:rPr>
          <w:t>93</w:t>
        </w:r>
        <w:r w:rsidR="00E50CA3">
          <w:rPr>
            <w:noProof/>
            <w:webHidden/>
          </w:rPr>
          <w:fldChar w:fldCharType="end"/>
        </w:r>
      </w:hyperlink>
    </w:p>
    <w:p w14:paraId="02141AAE" w14:textId="194C591C" w:rsidR="00E50CA3" w:rsidRDefault="00FD6A14">
      <w:pPr>
        <w:pStyle w:val="af8"/>
        <w:rPr>
          <w:rFonts w:asciiTheme="minorHAnsi" w:eastAsiaTheme="minorEastAsia" w:hAnsiTheme="minorHAnsi"/>
          <w:noProof/>
          <w:color w:val="auto"/>
          <w:sz w:val="22"/>
          <w:lang w:eastAsia="ru-RU"/>
        </w:rPr>
      </w:pPr>
      <w:hyperlink w:anchor="_Toc196901055" w:history="1">
        <w:r w:rsidR="00E50CA3" w:rsidRPr="00E430A6">
          <w:rPr>
            <w:rStyle w:val="af0"/>
            <w:noProof/>
          </w:rPr>
          <w:t>Таблица 32 – Описание комплексного типа «fileLoadReceiptType»</w:t>
        </w:r>
        <w:r w:rsidR="00E50CA3">
          <w:rPr>
            <w:noProof/>
            <w:webHidden/>
          </w:rPr>
          <w:tab/>
        </w:r>
        <w:r w:rsidR="00E50CA3">
          <w:rPr>
            <w:noProof/>
            <w:webHidden/>
          </w:rPr>
          <w:fldChar w:fldCharType="begin"/>
        </w:r>
        <w:r w:rsidR="00E50CA3">
          <w:rPr>
            <w:noProof/>
            <w:webHidden/>
          </w:rPr>
          <w:instrText xml:space="preserve"> PAGEREF _Toc196901055 \h </w:instrText>
        </w:r>
        <w:r w:rsidR="00E50CA3">
          <w:rPr>
            <w:noProof/>
            <w:webHidden/>
          </w:rPr>
        </w:r>
        <w:r w:rsidR="00E50CA3">
          <w:rPr>
            <w:noProof/>
            <w:webHidden/>
          </w:rPr>
          <w:fldChar w:fldCharType="separate"/>
        </w:r>
        <w:r w:rsidR="00E50CA3">
          <w:rPr>
            <w:noProof/>
            <w:webHidden/>
          </w:rPr>
          <w:t>97</w:t>
        </w:r>
        <w:r w:rsidR="00E50CA3">
          <w:rPr>
            <w:noProof/>
            <w:webHidden/>
          </w:rPr>
          <w:fldChar w:fldCharType="end"/>
        </w:r>
      </w:hyperlink>
    </w:p>
    <w:p w14:paraId="585041FA" w14:textId="24166565" w:rsidR="00E50CA3" w:rsidRDefault="00FD6A14">
      <w:pPr>
        <w:pStyle w:val="af8"/>
        <w:rPr>
          <w:rFonts w:asciiTheme="minorHAnsi" w:eastAsiaTheme="minorEastAsia" w:hAnsiTheme="minorHAnsi"/>
          <w:noProof/>
          <w:color w:val="auto"/>
          <w:sz w:val="22"/>
          <w:lang w:eastAsia="ru-RU"/>
        </w:rPr>
      </w:pPr>
      <w:hyperlink w:anchor="_Toc196901056" w:history="1">
        <w:r w:rsidR="00E50CA3" w:rsidRPr="00E430A6">
          <w:rPr>
            <w:rStyle w:val="af0"/>
            <w:noProof/>
          </w:rPr>
          <w:t>Таблица 33 – Описание комплексного типа «packageType»</w:t>
        </w:r>
        <w:r w:rsidR="00E50CA3">
          <w:rPr>
            <w:noProof/>
            <w:webHidden/>
          </w:rPr>
          <w:tab/>
        </w:r>
        <w:r w:rsidR="00E50CA3">
          <w:rPr>
            <w:noProof/>
            <w:webHidden/>
          </w:rPr>
          <w:fldChar w:fldCharType="begin"/>
        </w:r>
        <w:r w:rsidR="00E50CA3">
          <w:rPr>
            <w:noProof/>
            <w:webHidden/>
          </w:rPr>
          <w:instrText xml:space="preserve"> PAGEREF _Toc196901056 \h </w:instrText>
        </w:r>
        <w:r w:rsidR="00E50CA3">
          <w:rPr>
            <w:noProof/>
            <w:webHidden/>
          </w:rPr>
        </w:r>
        <w:r w:rsidR="00E50CA3">
          <w:rPr>
            <w:noProof/>
            <w:webHidden/>
          </w:rPr>
          <w:fldChar w:fldCharType="separate"/>
        </w:r>
        <w:r w:rsidR="00E50CA3">
          <w:rPr>
            <w:noProof/>
            <w:webHidden/>
          </w:rPr>
          <w:t>98</w:t>
        </w:r>
        <w:r w:rsidR="00E50CA3">
          <w:rPr>
            <w:noProof/>
            <w:webHidden/>
          </w:rPr>
          <w:fldChar w:fldCharType="end"/>
        </w:r>
      </w:hyperlink>
    </w:p>
    <w:p w14:paraId="19FFF994" w14:textId="08487032" w:rsidR="00E50CA3" w:rsidRDefault="00FD6A14">
      <w:pPr>
        <w:pStyle w:val="af8"/>
        <w:rPr>
          <w:rFonts w:asciiTheme="minorHAnsi" w:eastAsiaTheme="minorEastAsia" w:hAnsiTheme="minorHAnsi"/>
          <w:noProof/>
          <w:color w:val="auto"/>
          <w:sz w:val="22"/>
          <w:lang w:eastAsia="ru-RU"/>
        </w:rPr>
      </w:pPr>
      <w:hyperlink w:anchor="_Toc196901057" w:history="1">
        <w:r w:rsidR="00E50CA3" w:rsidRPr="00E430A6">
          <w:rPr>
            <w:rStyle w:val="af0"/>
            <w:noProof/>
          </w:rPr>
          <w:t>Таблица 34 – Описание комплексного типа «docsRequestType»</w:t>
        </w:r>
        <w:r w:rsidR="00E50CA3">
          <w:rPr>
            <w:noProof/>
            <w:webHidden/>
          </w:rPr>
          <w:tab/>
        </w:r>
        <w:r w:rsidR="00E50CA3">
          <w:rPr>
            <w:noProof/>
            <w:webHidden/>
          </w:rPr>
          <w:fldChar w:fldCharType="begin"/>
        </w:r>
        <w:r w:rsidR="00E50CA3">
          <w:rPr>
            <w:noProof/>
            <w:webHidden/>
          </w:rPr>
          <w:instrText xml:space="preserve"> PAGEREF _Toc196901057 \h </w:instrText>
        </w:r>
        <w:r w:rsidR="00E50CA3">
          <w:rPr>
            <w:noProof/>
            <w:webHidden/>
          </w:rPr>
        </w:r>
        <w:r w:rsidR="00E50CA3">
          <w:rPr>
            <w:noProof/>
            <w:webHidden/>
          </w:rPr>
          <w:fldChar w:fldCharType="separate"/>
        </w:r>
        <w:r w:rsidR="00E50CA3">
          <w:rPr>
            <w:noProof/>
            <w:webHidden/>
          </w:rPr>
          <w:t>98</w:t>
        </w:r>
        <w:r w:rsidR="00E50CA3">
          <w:rPr>
            <w:noProof/>
            <w:webHidden/>
          </w:rPr>
          <w:fldChar w:fldCharType="end"/>
        </w:r>
      </w:hyperlink>
    </w:p>
    <w:p w14:paraId="0C166083" w14:textId="1AA4FB05" w:rsidR="00E50CA3" w:rsidRDefault="00FD6A14">
      <w:pPr>
        <w:pStyle w:val="af8"/>
        <w:rPr>
          <w:rFonts w:asciiTheme="minorHAnsi" w:eastAsiaTheme="minorEastAsia" w:hAnsiTheme="minorHAnsi"/>
          <w:noProof/>
          <w:color w:val="auto"/>
          <w:sz w:val="22"/>
          <w:lang w:eastAsia="ru-RU"/>
        </w:rPr>
      </w:pPr>
      <w:hyperlink w:anchor="_Toc196901058" w:history="1">
        <w:r w:rsidR="00E50CA3" w:rsidRPr="00E430A6">
          <w:rPr>
            <w:rStyle w:val="af0"/>
            <w:noProof/>
          </w:rPr>
          <w:t>Таблица 35 – Описание комплексного типа «document»</w:t>
        </w:r>
        <w:r w:rsidR="00E50CA3">
          <w:rPr>
            <w:noProof/>
            <w:webHidden/>
          </w:rPr>
          <w:tab/>
        </w:r>
        <w:r w:rsidR="00E50CA3">
          <w:rPr>
            <w:noProof/>
            <w:webHidden/>
          </w:rPr>
          <w:fldChar w:fldCharType="begin"/>
        </w:r>
        <w:r w:rsidR="00E50CA3">
          <w:rPr>
            <w:noProof/>
            <w:webHidden/>
          </w:rPr>
          <w:instrText xml:space="preserve"> PAGEREF _Toc196901058 \h </w:instrText>
        </w:r>
        <w:r w:rsidR="00E50CA3">
          <w:rPr>
            <w:noProof/>
            <w:webHidden/>
          </w:rPr>
        </w:r>
        <w:r w:rsidR="00E50CA3">
          <w:rPr>
            <w:noProof/>
            <w:webHidden/>
          </w:rPr>
          <w:fldChar w:fldCharType="separate"/>
        </w:r>
        <w:r w:rsidR="00E50CA3">
          <w:rPr>
            <w:noProof/>
            <w:webHidden/>
          </w:rPr>
          <w:t>99</w:t>
        </w:r>
        <w:r w:rsidR="00E50CA3">
          <w:rPr>
            <w:noProof/>
            <w:webHidden/>
          </w:rPr>
          <w:fldChar w:fldCharType="end"/>
        </w:r>
      </w:hyperlink>
    </w:p>
    <w:p w14:paraId="5181287A" w14:textId="5F716223" w:rsidR="00E50CA3" w:rsidRDefault="00FD6A14">
      <w:pPr>
        <w:pStyle w:val="af8"/>
        <w:rPr>
          <w:rFonts w:asciiTheme="minorHAnsi" w:eastAsiaTheme="minorEastAsia" w:hAnsiTheme="minorHAnsi"/>
          <w:noProof/>
          <w:color w:val="auto"/>
          <w:sz w:val="22"/>
          <w:lang w:eastAsia="ru-RU"/>
        </w:rPr>
      </w:pPr>
      <w:hyperlink w:anchor="_Toc196901059" w:history="1">
        <w:r w:rsidR="00E50CA3" w:rsidRPr="00E430A6">
          <w:rPr>
            <w:rStyle w:val="af0"/>
            <w:noProof/>
          </w:rPr>
          <w:t>Таблица 36 – Описание комплексного типа «structuredDocumentsType»</w:t>
        </w:r>
        <w:r w:rsidR="00E50CA3">
          <w:rPr>
            <w:noProof/>
            <w:webHidden/>
          </w:rPr>
          <w:tab/>
        </w:r>
        <w:r w:rsidR="00E50CA3">
          <w:rPr>
            <w:noProof/>
            <w:webHidden/>
          </w:rPr>
          <w:fldChar w:fldCharType="begin"/>
        </w:r>
        <w:r w:rsidR="00E50CA3">
          <w:rPr>
            <w:noProof/>
            <w:webHidden/>
          </w:rPr>
          <w:instrText xml:space="preserve"> PAGEREF _Toc196901059 \h </w:instrText>
        </w:r>
        <w:r w:rsidR="00E50CA3">
          <w:rPr>
            <w:noProof/>
            <w:webHidden/>
          </w:rPr>
        </w:r>
        <w:r w:rsidR="00E50CA3">
          <w:rPr>
            <w:noProof/>
            <w:webHidden/>
          </w:rPr>
          <w:fldChar w:fldCharType="separate"/>
        </w:r>
        <w:r w:rsidR="00E50CA3">
          <w:rPr>
            <w:noProof/>
            <w:webHidden/>
          </w:rPr>
          <w:t>100</w:t>
        </w:r>
        <w:r w:rsidR="00E50CA3">
          <w:rPr>
            <w:noProof/>
            <w:webHidden/>
          </w:rPr>
          <w:fldChar w:fldCharType="end"/>
        </w:r>
      </w:hyperlink>
    </w:p>
    <w:p w14:paraId="512223F5" w14:textId="61B81093" w:rsidR="001A589A" w:rsidRDefault="001B5AB9">
      <w:pPr>
        <w:rPr>
          <w:color w:val="auto"/>
          <w:lang w:eastAsia="ru-RU"/>
        </w:rPr>
      </w:pPr>
      <w:r>
        <w:rPr>
          <w:color w:val="auto"/>
          <w:lang w:eastAsia="ru-RU"/>
        </w:rPr>
        <w:fldChar w:fldCharType="end"/>
      </w:r>
    </w:p>
    <w:p w14:paraId="25CA5794" w14:textId="77777777" w:rsidR="001A589A" w:rsidRDefault="001B5AB9">
      <w:pPr>
        <w:pStyle w:val="-8"/>
      </w:pPr>
      <w:bookmarkStart w:id="11" w:name="_Toc196485287"/>
      <w:r>
        <w:lastRenderedPageBreak/>
        <w:t>Перечень рисунков</w:t>
      </w:r>
      <w:bookmarkEnd w:id="11"/>
    </w:p>
    <w:p w14:paraId="5E8E9FFB" w14:textId="77777777" w:rsidR="001A589A" w:rsidRDefault="001B5AB9">
      <w:pPr>
        <w:pStyle w:val="af8"/>
        <w:rPr>
          <w:rFonts w:asciiTheme="minorHAnsi" w:eastAsiaTheme="minorEastAsia" w:hAnsiTheme="minorHAnsi"/>
          <w:color w:val="auto"/>
          <w:sz w:val="22"/>
          <w:lang w:eastAsia="ru-RU"/>
        </w:rPr>
      </w:pPr>
      <w:r>
        <w:rPr>
          <w:lang w:eastAsia="ru-RU"/>
        </w:rPr>
        <w:fldChar w:fldCharType="begin"/>
      </w:r>
      <w:r>
        <w:rPr>
          <w:lang w:eastAsia="ru-RU"/>
        </w:rPr>
        <w:instrText xml:space="preserve"> TOC \h \z \c "Рисунок" </w:instrText>
      </w:r>
      <w:r>
        <w:rPr>
          <w:lang w:eastAsia="ru-RU"/>
        </w:rPr>
        <w:fldChar w:fldCharType="separate"/>
      </w:r>
      <w:hyperlink w:anchor="_Toc196485374" w:tooltip="#_Toc196485374" w:history="1">
        <w:r>
          <w:rPr>
            <w:rStyle w:val="af0"/>
          </w:rPr>
          <w:t>Рисунок 1 – Запрос передачи сертификата в параметре cert</w:t>
        </w:r>
        <w:r>
          <w:tab/>
        </w:r>
        <w:r>
          <w:fldChar w:fldCharType="begin"/>
        </w:r>
        <w:r>
          <w:instrText xml:space="preserve"> PAGEREF _Toc196485374 \h </w:instrText>
        </w:r>
        <w:r>
          <w:fldChar w:fldCharType="separate"/>
        </w:r>
        <w:r>
          <w:t>91</w:t>
        </w:r>
        <w:r>
          <w:fldChar w:fldCharType="end"/>
        </w:r>
      </w:hyperlink>
    </w:p>
    <w:p w14:paraId="209C4A82" w14:textId="77777777" w:rsidR="001A589A" w:rsidRDefault="00FD6A14">
      <w:pPr>
        <w:pStyle w:val="af8"/>
        <w:rPr>
          <w:rFonts w:asciiTheme="minorHAnsi" w:eastAsiaTheme="minorEastAsia" w:hAnsiTheme="minorHAnsi"/>
          <w:color w:val="auto"/>
          <w:sz w:val="22"/>
          <w:lang w:eastAsia="ru-RU"/>
        </w:rPr>
      </w:pPr>
      <w:hyperlink w:anchor="_Toc196485375" w:tooltip="#_Toc196485375" w:history="1">
        <w:r w:rsidR="001B5AB9">
          <w:rPr>
            <w:rStyle w:val="af0"/>
          </w:rPr>
          <w:t>Рисунок 2 – Зашифрованный JWT</w:t>
        </w:r>
        <w:r w:rsidR="001B5AB9">
          <w:tab/>
        </w:r>
        <w:r w:rsidR="001B5AB9">
          <w:fldChar w:fldCharType="begin"/>
        </w:r>
        <w:r w:rsidR="001B5AB9">
          <w:instrText xml:space="preserve"> PAGEREF _Toc196485375 \h </w:instrText>
        </w:r>
        <w:r w:rsidR="001B5AB9">
          <w:fldChar w:fldCharType="separate"/>
        </w:r>
        <w:r w:rsidR="001B5AB9">
          <w:t>92</w:t>
        </w:r>
        <w:r w:rsidR="001B5AB9">
          <w:fldChar w:fldCharType="end"/>
        </w:r>
      </w:hyperlink>
    </w:p>
    <w:p w14:paraId="26E32D67" w14:textId="77777777" w:rsidR="001A589A" w:rsidRDefault="00FD6A14">
      <w:pPr>
        <w:pStyle w:val="af8"/>
        <w:rPr>
          <w:rFonts w:asciiTheme="minorHAnsi" w:eastAsiaTheme="minorEastAsia" w:hAnsiTheme="minorHAnsi"/>
          <w:color w:val="auto"/>
          <w:sz w:val="22"/>
          <w:lang w:eastAsia="ru-RU"/>
        </w:rPr>
      </w:pPr>
      <w:hyperlink w:anchor="_Toc196485376" w:tooltip="#_Toc196485376" w:history="1">
        <w:r w:rsidR="001B5AB9">
          <w:rPr>
            <w:rStyle w:val="af0"/>
          </w:rPr>
          <w:t>Рисунок 3 – Расшифрованный JWT</w:t>
        </w:r>
        <w:r w:rsidR="001B5AB9">
          <w:tab/>
        </w:r>
        <w:r w:rsidR="001B5AB9">
          <w:fldChar w:fldCharType="begin"/>
        </w:r>
        <w:r w:rsidR="001B5AB9">
          <w:instrText xml:space="preserve"> PAGEREF _Toc196485376 \h </w:instrText>
        </w:r>
        <w:r w:rsidR="001B5AB9">
          <w:fldChar w:fldCharType="separate"/>
        </w:r>
        <w:r w:rsidR="001B5AB9">
          <w:t>92</w:t>
        </w:r>
        <w:r w:rsidR="001B5AB9">
          <w:fldChar w:fldCharType="end"/>
        </w:r>
      </w:hyperlink>
    </w:p>
    <w:p w14:paraId="74518987" w14:textId="77777777" w:rsidR="001A589A" w:rsidRDefault="001B5AB9">
      <w:pPr>
        <w:rPr>
          <w:lang w:eastAsia="ru-RU"/>
        </w:rPr>
      </w:pPr>
      <w:r>
        <w:rPr>
          <w:lang w:eastAsia="ru-RU"/>
        </w:rPr>
        <w:fldChar w:fldCharType="end"/>
      </w:r>
    </w:p>
    <w:p w14:paraId="7715FA53" w14:textId="77777777" w:rsidR="001A589A" w:rsidRDefault="001B5AB9">
      <w:pPr>
        <w:pStyle w:val="-8"/>
        <w:rPr>
          <w:color w:val="auto"/>
        </w:rPr>
      </w:pPr>
      <w:bookmarkStart w:id="12" w:name="_Toc196485288"/>
      <w:r>
        <w:rPr>
          <w:color w:val="auto"/>
        </w:rPr>
        <w:lastRenderedPageBreak/>
        <w:t>Сокращения и определения</w:t>
      </w:r>
      <w:bookmarkEnd w:id="0"/>
      <w:bookmarkEnd w:id="1"/>
      <w:bookmarkEnd w:id="2"/>
      <w:bookmarkEnd w:id="12"/>
    </w:p>
    <w:p w14:paraId="21312CC7" w14:textId="77777777" w:rsidR="001A589A" w:rsidRDefault="001B5AB9">
      <w:pPr>
        <w:rPr>
          <w:color w:val="auto"/>
        </w:rPr>
      </w:pPr>
      <w:r>
        <w:rPr>
          <w:color w:val="auto"/>
        </w:rPr>
        <w:t>Перечень сокращений и определений, используемых в документе, приведен в таблице ниже (</w:t>
      </w:r>
      <w:r>
        <w:rPr>
          <w:color w:val="auto"/>
        </w:rPr>
        <w:fldChar w:fldCharType="begin"/>
      </w:r>
      <w:r>
        <w:rPr>
          <w:color w:val="auto"/>
        </w:rPr>
        <w:instrText xml:space="preserve"> REF _Ref175935225 \h  \* MERGEFORMAT </w:instrText>
      </w:r>
      <w:r>
        <w:rPr>
          <w:color w:val="auto"/>
        </w:rPr>
      </w:r>
      <w:r>
        <w:rPr>
          <w:color w:val="auto"/>
        </w:rPr>
        <w:fldChar w:fldCharType="separate"/>
      </w:r>
      <w:r>
        <w:rPr>
          <w:color w:val="auto"/>
        </w:rPr>
        <w:t>Таблица 1</w:t>
      </w:r>
      <w:r>
        <w:rPr>
          <w:color w:val="auto"/>
        </w:rPr>
        <w:fldChar w:fldCharType="end"/>
      </w:r>
      <w:r>
        <w:rPr>
          <w:color w:val="auto"/>
        </w:rPr>
        <w:t>).</w:t>
      </w:r>
    </w:p>
    <w:p w14:paraId="768F940C" w14:textId="77777777" w:rsidR="001A589A" w:rsidRDefault="001B5AB9">
      <w:pPr>
        <w:pStyle w:val="-d"/>
        <w:rPr>
          <w:color w:val="auto"/>
        </w:rPr>
      </w:pPr>
      <w:bookmarkStart w:id="13" w:name="_Ref175935225"/>
      <w:bookmarkStart w:id="14" w:name="_Toc196901024"/>
      <w:r>
        <w:rPr>
          <w:color w:val="auto"/>
        </w:rPr>
        <w:t>Таблица </w:t>
      </w:r>
      <w:r>
        <w:rPr>
          <w:color w:val="auto"/>
        </w:rPr>
        <w:fldChar w:fldCharType="begin"/>
      </w:r>
      <w:r>
        <w:rPr>
          <w:color w:val="auto"/>
        </w:rPr>
        <w:instrText xml:space="preserve"> SEQ Таблица \* ARABIC </w:instrText>
      </w:r>
      <w:r>
        <w:rPr>
          <w:color w:val="auto"/>
        </w:rPr>
        <w:fldChar w:fldCharType="separate"/>
      </w:r>
      <w:r>
        <w:rPr>
          <w:color w:val="auto"/>
        </w:rPr>
        <w:t>1</w:t>
      </w:r>
      <w:r>
        <w:rPr>
          <w:color w:val="auto"/>
        </w:rPr>
        <w:fldChar w:fldCharType="end"/>
      </w:r>
      <w:bookmarkEnd w:id="13"/>
      <w:r>
        <w:rPr>
          <w:color w:val="auto"/>
        </w:rPr>
        <w:t xml:space="preserve"> – Перечень используемых сокращений и определений</w:t>
      </w:r>
      <w:bookmarkEnd w:id="14"/>
    </w:p>
    <w:tbl>
      <w:tblPr>
        <w:tblStyle w:val="GOSTTable1"/>
        <w:tblW w:w="5000" w:type="pct"/>
        <w:jc w:val="center"/>
        <w:tblCellMar>
          <w:top w:w="57" w:type="dxa"/>
          <w:bottom w:w="57" w:type="dxa"/>
        </w:tblCellMar>
        <w:tblLook w:val="01E0" w:firstRow="1" w:lastRow="1" w:firstColumn="1" w:lastColumn="1" w:noHBand="0" w:noVBand="0"/>
      </w:tblPr>
      <w:tblGrid>
        <w:gridCol w:w="2771"/>
        <w:gridCol w:w="6856"/>
      </w:tblGrid>
      <w:tr w:rsidR="001A589A" w14:paraId="1A7DDDBE" w14:textId="77777777" w:rsidTr="001A589A">
        <w:trPr>
          <w:cnfStyle w:val="100000000000" w:firstRow="1" w:lastRow="0" w:firstColumn="0" w:lastColumn="0" w:oddVBand="0" w:evenVBand="0" w:oddHBand="0" w:evenHBand="0" w:firstRowFirstColumn="0" w:firstRowLastColumn="0" w:lastRowFirstColumn="0" w:lastRowLastColumn="0"/>
          <w:trHeight w:val="119"/>
          <w:tblHeader/>
          <w:jc w:val="center"/>
        </w:trPr>
        <w:tc>
          <w:tcPr>
            <w:tcW w:w="1439" w:type="pct"/>
            <w:shd w:val="clear" w:color="auto" w:fill="D9D9D9" w:themeFill="background1" w:themeFillShade="D9"/>
          </w:tcPr>
          <w:p w14:paraId="7D2F94AE" w14:textId="77777777" w:rsidR="001A589A" w:rsidRDefault="001B5AB9">
            <w:pPr>
              <w:pStyle w:val="12-1"/>
              <w:jc w:val="both"/>
              <w:rPr>
                <w:color w:val="auto"/>
              </w:rPr>
            </w:pPr>
            <w:r>
              <w:rPr>
                <w:color w:val="auto"/>
              </w:rPr>
              <w:t>Сокращение</w:t>
            </w:r>
          </w:p>
        </w:tc>
        <w:tc>
          <w:tcPr>
            <w:tcW w:w="3561" w:type="pct"/>
            <w:shd w:val="clear" w:color="auto" w:fill="D9D9D9" w:themeFill="background1" w:themeFillShade="D9"/>
          </w:tcPr>
          <w:p w14:paraId="2567CF06" w14:textId="77777777" w:rsidR="001A589A" w:rsidRDefault="001B5AB9">
            <w:pPr>
              <w:pStyle w:val="12-1"/>
              <w:jc w:val="both"/>
              <w:rPr>
                <w:color w:val="auto"/>
              </w:rPr>
            </w:pPr>
            <w:r>
              <w:rPr>
                <w:color w:val="auto"/>
              </w:rPr>
              <w:t>Определение</w:t>
            </w:r>
          </w:p>
        </w:tc>
      </w:tr>
      <w:tr w:rsidR="001A589A" w14:paraId="20F4E91D"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9B07D37" w14:textId="77777777" w:rsidR="001A589A" w:rsidRDefault="001B5AB9">
            <w:pPr>
              <w:pStyle w:val="12-3"/>
              <w:rPr>
                <w:color w:val="auto"/>
              </w:rPr>
            </w:pPr>
            <w:r>
              <w:t>АДБ</w:t>
            </w:r>
          </w:p>
        </w:tc>
        <w:tc>
          <w:tcPr>
            <w:tcW w:w="3561" w:type="pct"/>
          </w:tcPr>
          <w:p w14:paraId="32C093DA" w14:textId="77777777" w:rsidR="001A589A" w:rsidRDefault="001B5AB9">
            <w:pPr>
              <w:pStyle w:val="12-3"/>
              <w:rPr>
                <w:color w:val="auto"/>
              </w:rPr>
            </w:pPr>
            <w:r>
              <w:t>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казенное учреждение,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бюджетов бюджетной системы Российской Федерации, если иное не установлено Бюджетным кодексом Российской Федерации</w:t>
            </w:r>
          </w:p>
        </w:tc>
      </w:tr>
      <w:tr w:rsidR="001A589A" w14:paraId="4A27A805"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E9FCBFC" w14:textId="77777777" w:rsidR="001A589A" w:rsidRDefault="001B5AB9">
            <w:pPr>
              <w:pStyle w:val="12-3"/>
            </w:pPr>
            <w:r>
              <w:t>АИФДБ</w:t>
            </w:r>
          </w:p>
        </w:tc>
        <w:tc>
          <w:tcPr>
            <w:tcW w:w="3561" w:type="pct"/>
          </w:tcPr>
          <w:p w14:paraId="03616335" w14:textId="77777777" w:rsidR="001A589A" w:rsidRDefault="001B5AB9">
            <w:pPr>
              <w:pStyle w:val="12-3"/>
            </w:pPr>
            <w:r>
              <w:rPr>
                <w:color w:val="auto"/>
              </w:rPr>
              <w:t xml:space="preserve">Администратор источников финансирования дефицита бюджета  </w:t>
            </w:r>
          </w:p>
        </w:tc>
      </w:tr>
      <w:tr w:rsidR="001A589A" w14:paraId="76A1BF94"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E659165" w14:textId="77777777" w:rsidR="001A589A" w:rsidRDefault="001B5AB9">
            <w:pPr>
              <w:pStyle w:val="12-3"/>
              <w:rPr>
                <w:color w:val="auto"/>
                <w:szCs w:val="24"/>
              </w:rPr>
            </w:pPr>
            <w:r>
              <w:rPr>
                <w:color w:val="auto"/>
              </w:rPr>
              <w:t>АУ/БУ</w:t>
            </w:r>
          </w:p>
        </w:tc>
        <w:tc>
          <w:tcPr>
            <w:tcW w:w="3561" w:type="pct"/>
          </w:tcPr>
          <w:p w14:paraId="4987B7C4" w14:textId="77777777" w:rsidR="001A589A" w:rsidRDefault="001B5AB9">
            <w:pPr>
              <w:pStyle w:val="12-3"/>
              <w:rPr>
                <w:color w:val="auto"/>
                <w:szCs w:val="24"/>
              </w:rPr>
            </w:pPr>
            <w:r>
              <w:rPr>
                <w:color w:val="auto"/>
              </w:rPr>
              <w:t>Бюджетное (автономное) учреждение субъекта Российской Федерации, муниципальное бюджетное (автономное) учреждение</w:t>
            </w:r>
          </w:p>
        </w:tc>
      </w:tr>
      <w:tr w:rsidR="001A589A" w14:paraId="60F7970A"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63F87C1" w14:textId="77777777" w:rsidR="001A589A" w:rsidRDefault="001B5AB9">
            <w:pPr>
              <w:pStyle w:val="12-3"/>
              <w:rPr>
                <w:color w:val="auto"/>
                <w:szCs w:val="24"/>
              </w:rPr>
            </w:pPr>
            <w:r>
              <w:rPr>
                <w:color w:val="auto"/>
                <w:szCs w:val="24"/>
              </w:rPr>
              <w:t>БИК</w:t>
            </w:r>
          </w:p>
        </w:tc>
        <w:tc>
          <w:tcPr>
            <w:tcW w:w="3561" w:type="pct"/>
          </w:tcPr>
          <w:p w14:paraId="3E47BBAC" w14:textId="77777777" w:rsidR="001A589A" w:rsidRDefault="001B5AB9">
            <w:pPr>
              <w:pStyle w:val="12-3"/>
              <w:rPr>
                <w:color w:val="auto"/>
                <w:szCs w:val="24"/>
              </w:rPr>
            </w:pPr>
            <w:r>
              <w:rPr>
                <w:color w:val="auto"/>
                <w:szCs w:val="24"/>
              </w:rPr>
              <w:t>Банковский идентификационный код</w:t>
            </w:r>
          </w:p>
        </w:tc>
      </w:tr>
      <w:tr w:rsidR="001A589A" w14:paraId="7C19251A"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56A4782" w14:textId="77777777" w:rsidR="001A589A" w:rsidRDefault="001B5AB9">
            <w:pPr>
              <w:pStyle w:val="12-3"/>
              <w:rPr>
                <w:color w:val="auto"/>
                <w:szCs w:val="24"/>
              </w:rPr>
            </w:pPr>
            <w:r>
              <w:rPr>
                <w:color w:val="auto"/>
                <w:szCs w:val="24"/>
              </w:rPr>
              <w:t>БП</w:t>
            </w:r>
          </w:p>
        </w:tc>
        <w:tc>
          <w:tcPr>
            <w:tcW w:w="3561" w:type="pct"/>
          </w:tcPr>
          <w:p w14:paraId="2945F6C8" w14:textId="77777777" w:rsidR="001A589A" w:rsidRDefault="001B5AB9">
            <w:pPr>
              <w:pStyle w:val="12-3"/>
              <w:rPr>
                <w:color w:val="auto"/>
                <w:szCs w:val="24"/>
              </w:rPr>
            </w:pPr>
            <w:r>
              <w:rPr>
                <w:color w:val="auto"/>
                <w:szCs w:val="24"/>
              </w:rPr>
              <w:t>Бюджетный процесс</w:t>
            </w:r>
          </w:p>
        </w:tc>
      </w:tr>
      <w:tr w:rsidR="001A589A" w14:paraId="67F18713"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BB15D77" w14:textId="77777777" w:rsidR="001A589A" w:rsidRDefault="001B5AB9">
            <w:pPr>
              <w:pStyle w:val="12-3"/>
              <w:keepNext/>
              <w:rPr>
                <w:color w:val="auto"/>
                <w:szCs w:val="24"/>
              </w:rPr>
            </w:pPr>
            <w:r>
              <w:rPr>
                <w:color w:val="auto"/>
                <w:szCs w:val="24"/>
              </w:rPr>
              <w:lastRenderedPageBreak/>
              <w:t>БПО</w:t>
            </w:r>
          </w:p>
        </w:tc>
        <w:tc>
          <w:tcPr>
            <w:tcW w:w="3561" w:type="pct"/>
          </w:tcPr>
          <w:p w14:paraId="0E5B845C" w14:textId="77777777" w:rsidR="001A589A" w:rsidRDefault="001B5AB9">
            <w:pPr>
              <w:pStyle w:val="12-3"/>
              <w:keepNext/>
              <w:rPr>
                <w:color w:val="auto"/>
                <w:szCs w:val="24"/>
              </w:rPr>
            </w:pPr>
            <w:r>
              <w:rPr>
                <w:color w:val="auto"/>
              </w:rPr>
              <w:t>Базисное программное обеспечение – коммерческое или бесплатное программное обеспечение необходимое для функционирования системы, используемое в составе систем ФК без изменения кода поставщика. Базисное ПО не решает конкретные практические задачи, а лишь обеспечивает работу ППО, предоставляя инструментарий и переиспользуемый, не привязанный к конкретным прикладным задачам, функционал</w:t>
            </w:r>
          </w:p>
        </w:tc>
      </w:tr>
      <w:tr w:rsidR="00A600A3" w14:paraId="4CBD3688"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26E9539" w14:textId="3544554A" w:rsidR="00A600A3" w:rsidRPr="00A600A3" w:rsidRDefault="00A600A3">
            <w:pPr>
              <w:pStyle w:val="12-3"/>
              <w:keepNext/>
              <w:rPr>
                <w:color w:val="auto"/>
                <w:szCs w:val="24"/>
                <w:highlight w:val="yellow"/>
              </w:rPr>
            </w:pPr>
            <w:r w:rsidRPr="00A600A3">
              <w:rPr>
                <w:color w:val="auto"/>
                <w:szCs w:val="24"/>
                <w:highlight w:val="yellow"/>
              </w:rPr>
              <w:t>Бухгалтерская система</w:t>
            </w:r>
          </w:p>
        </w:tc>
        <w:tc>
          <w:tcPr>
            <w:tcW w:w="3561" w:type="pct"/>
          </w:tcPr>
          <w:p w14:paraId="175FAEAF" w14:textId="10D19716" w:rsidR="00A600A3" w:rsidRPr="00A600A3" w:rsidRDefault="00A600A3" w:rsidP="00A600A3">
            <w:pPr>
              <w:pStyle w:val="12-3"/>
              <w:keepNext/>
              <w:rPr>
                <w:color w:val="auto"/>
                <w:highlight w:val="yellow"/>
              </w:rPr>
            </w:pPr>
            <w:r w:rsidRPr="00A600A3">
              <w:rPr>
                <w:color w:val="auto"/>
                <w:highlight w:val="yellow"/>
              </w:rPr>
              <w:t>Стороннее ППО Клиента, предназначенное для ведения бухгалтерского и фискального учёта</w:t>
            </w:r>
          </w:p>
        </w:tc>
      </w:tr>
      <w:tr w:rsidR="001A589A" w14:paraId="23E6DC1D"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7D7D2F2" w14:textId="77777777" w:rsidR="001A589A" w:rsidRDefault="001B5AB9">
            <w:pPr>
              <w:pStyle w:val="12-3"/>
              <w:rPr>
                <w:color w:val="auto"/>
                <w:szCs w:val="24"/>
              </w:rPr>
            </w:pPr>
            <w:r>
              <w:t>ВС</w:t>
            </w:r>
          </w:p>
        </w:tc>
        <w:tc>
          <w:tcPr>
            <w:tcW w:w="3561" w:type="pct"/>
          </w:tcPr>
          <w:p w14:paraId="6DC46F18" w14:textId="77777777" w:rsidR="001A589A" w:rsidRDefault="001B5AB9">
            <w:pPr>
              <w:pStyle w:val="12-3"/>
              <w:rPr>
                <w:color w:val="auto"/>
              </w:rPr>
            </w:pPr>
            <w:r>
              <w:rPr>
                <w:color w:val="auto"/>
              </w:rPr>
              <w:t>Внешняя система</w:t>
            </w:r>
          </w:p>
        </w:tc>
      </w:tr>
      <w:tr w:rsidR="001A589A" w14:paraId="3D9E1C6D"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A9709B1" w14:textId="77777777" w:rsidR="001A589A" w:rsidRDefault="001B5AB9">
            <w:pPr>
              <w:pStyle w:val="12-3"/>
              <w:rPr>
                <w:color w:val="auto"/>
                <w:szCs w:val="24"/>
              </w:rPr>
            </w:pPr>
            <w:r>
              <w:rPr>
                <w:color w:val="auto"/>
                <w:szCs w:val="24"/>
              </w:rPr>
              <w:t>ГИИС ЭБ</w:t>
            </w:r>
          </w:p>
        </w:tc>
        <w:tc>
          <w:tcPr>
            <w:tcW w:w="3561" w:type="pct"/>
          </w:tcPr>
          <w:p w14:paraId="3F5BBE3E" w14:textId="77777777" w:rsidR="001A589A" w:rsidRDefault="001B5AB9">
            <w:pPr>
              <w:pStyle w:val="12-3"/>
              <w:rPr>
                <w:color w:val="auto"/>
              </w:rPr>
            </w:pPr>
            <w:r>
              <w:rPr>
                <w:color w:val="auto"/>
              </w:rPr>
              <w:t>Государственная интегрированная информационная система управления общественными финансами «Электронный бюджет»</w:t>
            </w:r>
          </w:p>
        </w:tc>
      </w:tr>
      <w:tr w:rsidR="001A589A" w14:paraId="7C9171C6"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5B55B82" w14:textId="77777777" w:rsidR="001A589A" w:rsidRDefault="001B5AB9">
            <w:pPr>
              <w:pStyle w:val="12-3"/>
              <w:rPr>
                <w:color w:val="auto"/>
                <w:szCs w:val="24"/>
              </w:rPr>
            </w:pPr>
            <w:r>
              <w:rPr>
                <w:color w:val="auto"/>
              </w:rPr>
              <w:t>ГИС ЕИС</w:t>
            </w:r>
          </w:p>
        </w:tc>
        <w:tc>
          <w:tcPr>
            <w:tcW w:w="3561" w:type="pct"/>
          </w:tcPr>
          <w:p w14:paraId="4984893B" w14:textId="77777777" w:rsidR="001A589A" w:rsidRDefault="001B5AB9">
            <w:pPr>
              <w:pStyle w:val="12-3"/>
              <w:rPr>
                <w:color w:val="auto"/>
                <w:szCs w:val="24"/>
              </w:rPr>
            </w:pPr>
            <w:r>
              <w:rPr>
                <w:color w:val="auto"/>
              </w:rPr>
              <w:t>Единая информационная система в сфере закупок</w:t>
            </w:r>
          </w:p>
        </w:tc>
      </w:tr>
      <w:tr w:rsidR="001A589A" w14:paraId="67402E9E"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2C6B4DC" w14:textId="77777777" w:rsidR="001A589A" w:rsidRDefault="001B5AB9">
            <w:pPr>
              <w:pStyle w:val="12-3"/>
              <w:rPr>
                <w:color w:val="auto"/>
              </w:rPr>
            </w:pPr>
            <w:r>
              <w:rPr>
                <w:color w:val="auto"/>
              </w:rPr>
              <w:t>ГОСТ</w:t>
            </w:r>
          </w:p>
        </w:tc>
        <w:tc>
          <w:tcPr>
            <w:tcW w:w="3561" w:type="pct"/>
          </w:tcPr>
          <w:p w14:paraId="4C15468B" w14:textId="77777777" w:rsidR="001A589A" w:rsidRDefault="001B5AB9">
            <w:pPr>
              <w:pStyle w:val="12-3"/>
              <w:rPr>
                <w:color w:val="auto"/>
              </w:rPr>
            </w:pPr>
            <w:r>
              <w:rPr>
                <w:color w:val="auto"/>
              </w:rPr>
              <w:t>Государственный стандарт</w:t>
            </w:r>
          </w:p>
        </w:tc>
      </w:tr>
      <w:tr w:rsidR="001A589A" w14:paraId="782F6AC0"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shd w:val="clear" w:color="auto" w:fill="auto"/>
          </w:tcPr>
          <w:p w14:paraId="2449415C" w14:textId="77777777" w:rsidR="001A589A" w:rsidRDefault="001B5AB9">
            <w:pPr>
              <w:pStyle w:val="12-3"/>
              <w:rPr>
                <w:color w:val="auto"/>
              </w:rPr>
            </w:pPr>
            <w:r>
              <w:t>ГРКЦ</w:t>
            </w:r>
          </w:p>
        </w:tc>
        <w:tc>
          <w:tcPr>
            <w:tcW w:w="3561" w:type="pct"/>
            <w:shd w:val="clear" w:color="auto" w:fill="auto"/>
          </w:tcPr>
          <w:p w14:paraId="295D37B9" w14:textId="77777777" w:rsidR="001A589A" w:rsidRDefault="001B5AB9">
            <w:pPr>
              <w:pStyle w:val="12-3"/>
              <w:rPr>
                <w:color w:val="auto"/>
              </w:rPr>
            </w:pPr>
            <w:r>
              <w:t>Головной расчетно-кассовый центр</w:t>
            </w:r>
          </w:p>
        </w:tc>
      </w:tr>
      <w:tr w:rsidR="001A589A" w14:paraId="6893B233"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shd w:val="clear" w:color="auto" w:fill="auto"/>
          </w:tcPr>
          <w:p w14:paraId="4E1F50F1" w14:textId="77777777" w:rsidR="001A589A" w:rsidRDefault="001B5AB9">
            <w:pPr>
              <w:pStyle w:val="12-3"/>
              <w:rPr>
                <w:highlight w:val="yellow"/>
              </w:rPr>
            </w:pPr>
            <w:r>
              <w:rPr>
                <w:szCs w:val="24"/>
                <w:highlight w:val="yellow"/>
              </w:rPr>
              <w:t>ЕСМВ</w:t>
            </w:r>
          </w:p>
        </w:tc>
        <w:tc>
          <w:tcPr>
            <w:tcW w:w="3561" w:type="pct"/>
            <w:shd w:val="clear" w:color="auto" w:fill="auto"/>
          </w:tcPr>
          <w:p w14:paraId="22711DDF" w14:textId="77777777" w:rsidR="001A589A" w:rsidRDefault="001B5AB9">
            <w:pPr>
              <w:pStyle w:val="12-3"/>
              <w:rPr>
                <w:highlight w:val="yellow"/>
              </w:rPr>
            </w:pPr>
            <w:r>
              <w:rPr>
                <w:szCs w:val="24"/>
                <w:highlight w:val="yellow"/>
              </w:rPr>
              <w:t>Единая система межведомственного электронного взаимодействия</w:t>
            </w:r>
          </w:p>
        </w:tc>
      </w:tr>
      <w:tr w:rsidR="001A589A" w14:paraId="7B90F609"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5284598" w14:textId="77777777" w:rsidR="001A589A" w:rsidRDefault="001B5AB9">
            <w:pPr>
              <w:pStyle w:val="12-3"/>
              <w:rPr>
                <w:color w:val="auto"/>
                <w:szCs w:val="24"/>
              </w:rPr>
            </w:pPr>
            <w:r>
              <w:rPr>
                <w:color w:val="auto"/>
                <w:szCs w:val="24"/>
              </w:rPr>
              <w:t>ИНН</w:t>
            </w:r>
          </w:p>
        </w:tc>
        <w:tc>
          <w:tcPr>
            <w:tcW w:w="3561" w:type="pct"/>
          </w:tcPr>
          <w:p w14:paraId="75027D61" w14:textId="77777777" w:rsidR="001A589A" w:rsidRDefault="001B5AB9">
            <w:pPr>
              <w:pStyle w:val="12-3"/>
              <w:rPr>
                <w:color w:val="auto"/>
                <w:szCs w:val="24"/>
              </w:rPr>
            </w:pPr>
            <w:r>
              <w:rPr>
                <w:color w:val="auto"/>
                <w:szCs w:val="24"/>
              </w:rPr>
              <w:t>Идентификационный номер налогоплательщика</w:t>
            </w:r>
          </w:p>
        </w:tc>
      </w:tr>
      <w:tr w:rsidR="001A589A" w14:paraId="2925934E"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33BA498" w14:textId="77777777" w:rsidR="001A589A" w:rsidRDefault="001B5AB9">
            <w:pPr>
              <w:pStyle w:val="12-3"/>
              <w:rPr>
                <w:color w:val="auto"/>
                <w:szCs w:val="24"/>
              </w:rPr>
            </w:pPr>
            <w:r>
              <w:rPr>
                <w:color w:val="auto"/>
                <w:szCs w:val="24"/>
              </w:rPr>
              <w:t>ИП</w:t>
            </w:r>
          </w:p>
        </w:tc>
        <w:tc>
          <w:tcPr>
            <w:tcW w:w="3561" w:type="pct"/>
          </w:tcPr>
          <w:p w14:paraId="22260F4C" w14:textId="77777777" w:rsidR="001A589A" w:rsidRDefault="001B5AB9">
            <w:pPr>
              <w:pStyle w:val="12-3"/>
              <w:rPr>
                <w:color w:val="auto"/>
                <w:szCs w:val="24"/>
              </w:rPr>
            </w:pPr>
            <w:r>
              <w:rPr>
                <w:color w:val="auto"/>
                <w:szCs w:val="24"/>
              </w:rPr>
              <w:t>Индивидуальный предприниматель</w:t>
            </w:r>
          </w:p>
        </w:tc>
      </w:tr>
      <w:tr w:rsidR="001A589A" w14:paraId="2407A368"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190E6C3" w14:textId="77777777" w:rsidR="001A589A" w:rsidRDefault="001B5AB9">
            <w:pPr>
              <w:pStyle w:val="12-3"/>
              <w:rPr>
                <w:color w:val="auto"/>
                <w:szCs w:val="24"/>
              </w:rPr>
            </w:pPr>
            <w:r>
              <w:rPr>
                <w:color w:val="auto"/>
                <w:szCs w:val="24"/>
              </w:rPr>
              <w:t>КБК</w:t>
            </w:r>
          </w:p>
        </w:tc>
        <w:tc>
          <w:tcPr>
            <w:tcW w:w="3561" w:type="pct"/>
          </w:tcPr>
          <w:p w14:paraId="4EF18EFF" w14:textId="77777777" w:rsidR="001A589A" w:rsidRDefault="001B5AB9">
            <w:pPr>
              <w:pStyle w:val="12-3"/>
              <w:rPr>
                <w:color w:val="auto"/>
                <w:szCs w:val="24"/>
              </w:rPr>
            </w:pPr>
            <w:r>
              <w:rPr>
                <w:color w:val="auto"/>
                <w:szCs w:val="24"/>
              </w:rPr>
              <w:t>Код бюджетной классификации Российской Федерации</w:t>
            </w:r>
          </w:p>
        </w:tc>
      </w:tr>
      <w:tr w:rsidR="001A589A" w14:paraId="6BB7F3AB"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4148D4B" w14:textId="77777777" w:rsidR="001A589A" w:rsidRDefault="001B5AB9">
            <w:pPr>
              <w:pStyle w:val="12-3"/>
              <w:rPr>
                <w:color w:val="auto"/>
                <w:szCs w:val="24"/>
              </w:rPr>
            </w:pPr>
            <w:r>
              <w:rPr>
                <w:color w:val="auto"/>
                <w:szCs w:val="24"/>
              </w:rPr>
              <w:t>КВР</w:t>
            </w:r>
          </w:p>
        </w:tc>
        <w:tc>
          <w:tcPr>
            <w:tcW w:w="3561" w:type="pct"/>
          </w:tcPr>
          <w:p w14:paraId="337D5F26" w14:textId="77777777" w:rsidR="001A589A" w:rsidRDefault="001B5AB9">
            <w:pPr>
              <w:pStyle w:val="12-3"/>
              <w:rPr>
                <w:color w:val="auto"/>
                <w:szCs w:val="24"/>
              </w:rPr>
            </w:pPr>
            <w:r>
              <w:rPr>
                <w:color w:val="auto"/>
                <w:szCs w:val="24"/>
              </w:rPr>
              <w:t>Код вида расходов</w:t>
            </w:r>
          </w:p>
        </w:tc>
      </w:tr>
      <w:tr w:rsidR="001A589A" w14:paraId="66EA6391"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B0BD02D" w14:textId="77777777" w:rsidR="001A589A" w:rsidRDefault="001B5AB9">
            <w:pPr>
              <w:pStyle w:val="12-3"/>
              <w:rPr>
                <w:color w:val="auto"/>
                <w:szCs w:val="24"/>
              </w:rPr>
            </w:pPr>
            <w:r>
              <w:rPr>
                <w:color w:val="auto"/>
              </w:rPr>
              <w:t>Клиент</w:t>
            </w:r>
          </w:p>
        </w:tc>
        <w:tc>
          <w:tcPr>
            <w:tcW w:w="3561" w:type="pct"/>
          </w:tcPr>
          <w:p w14:paraId="5F3DF4EF" w14:textId="77777777" w:rsidR="001A589A" w:rsidRDefault="001B5AB9">
            <w:pPr>
              <w:pStyle w:val="12-3"/>
              <w:rPr>
                <w:color w:val="auto"/>
                <w:szCs w:val="24"/>
              </w:rPr>
            </w:pPr>
            <w:r>
              <w:rPr>
                <w:color w:val="auto"/>
              </w:rPr>
              <w:t>Бюджетное (автономное) учреждение субъекта Российской Федерации, муниципальное бюджетное (автономное) учреждение, получатель средств из бюджета субъекта Российской Федерации (местного бюджета), администратор доходов бюджета, администратор источников финансирования дефицита бюджета (налоговый орган, таможенный орган)</w:t>
            </w:r>
          </w:p>
        </w:tc>
      </w:tr>
      <w:tr w:rsidR="001A589A" w14:paraId="4C7EFD7E"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8FA9D59" w14:textId="77777777" w:rsidR="001A589A" w:rsidRDefault="001B5AB9">
            <w:pPr>
              <w:pStyle w:val="12-3"/>
              <w:rPr>
                <w:color w:val="auto"/>
                <w:szCs w:val="24"/>
              </w:rPr>
            </w:pPr>
            <w:r>
              <w:rPr>
                <w:color w:val="auto"/>
                <w:szCs w:val="24"/>
              </w:rPr>
              <w:t>КМИ</w:t>
            </w:r>
          </w:p>
        </w:tc>
        <w:tc>
          <w:tcPr>
            <w:tcW w:w="3561" w:type="pct"/>
          </w:tcPr>
          <w:p w14:paraId="517339D8" w14:textId="77777777" w:rsidR="001A589A" w:rsidRDefault="001B5AB9">
            <w:pPr>
              <w:pStyle w:val="12-3"/>
              <w:rPr>
                <w:color w:val="auto"/>
                <w:szCs w:val="24"/>
              </w:rPr>
            </w:pPr>
            <w:r>
              <w:rPr>
                <w:color w:val="auto"/>
                <w:szCs w:val="24"/>
              </w:rPr>
              <w:t>Код мероприятия по информатизации</w:t>
            </w:r>
          </w:p>
        </w:tc>
      </w:tr>
      <w:tr w:rsidR="001A589A" w14:paraId="128E41F2"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ECFA570" w14:textId="77777777" w:rsidR="001A589A" w:rsidRDefault="001B5AB9">
            <w:pPr>
              <w:pStyle w:val="12-3"/>
              <w:rPr>
                <w:color w:val="auto"/>
                <w:szCs w:val="24"/>
              </w:rPr>
            </w:pPr>
            <w:r>
              <w:lastRenderedPageBreak/>
              <w:t>Код ОКС</w:t>
            </w:r>
          </w:p>
        </w:tc>
        <w:tc>
          <w:tcPr>
            <w:tcW w:w="3561" w:type="pct"/>
          </w:tcPr>
          <w:p w14:paraId="3F0A8B49" w14:textId="77777777" w:rsidR="001A589A" w:rsidRDefault="001B5AB9">
            <w:pPr>
              <w:pStyle w:val="12-3"/>
              <w:rPr>
                <w:color w:val="auto"/>
                <w:szCs w:val="24"/>
              </w:rPr>
            </w:pPr>
            <w:r>
              <w:t>Код объектов капитального строительства или объектов недвижимого имущества</w:t>
            </w:r>
          </w:p>
        </w:tc>
      </w:tr>
      <w:tr w:rsidR="001A589A" w14:paraId="5C958679"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6848CE5" w14:textId="77777777" w:rsidR="001A589A" w:rsidRDefault="001B5AB9">
            <w:pPr>
              <w:pStyle w:val="12-3"/>
              <w:rPr>
                <w:color w:val="auto"/>
                <w:szCs w:val="24"/>
              </w:rPr>
            </w:pPr>
            <w:r>
              <w:rPr>
                <w:color w:val="auto"/>
                <w:szCs w:val="24"/>
              </w:rPr>
              <w:t>КПП</w:t>
            </w:r>
          </w:p>
        </w:tc>
        <w:tc>
          <w:tcPr>
            <w:tcW w:w="3561" w:type="pct"/>
          </w:tcPr>
          <w:p w14:paraId="561E1EEE" w14:textId="77777777" w:rsidR="001A589A" w:rsidRDefault="001B5AB9">
            <w:pPr>
              <w:pStyle w:val="12-3"/>
              <w:rPr>
                <w:color w:val="auto"/>
                <w:szCs w:val="24"/>
              </w:rPr>
            </w:pPr>
            <w:r>
              <w:rPr>
                <w:color w:val="auto"/>
                <w:szCs w:val="24"/>
              </w:rPr>
              <w:t>Код причины постановки на налоговый учет</w:t>
            </w:r>
          </w:p>
        </w:tc>
      </w:tr>
      <w:tr w:rsidR="001A589A" w14:paraId="71B1436B"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F54AD04" w14:textId="77777777" w:rsidR="001A589A" w:rsidRDefault="001B5AB9">
            <w:pPr>
              <w:pStyle w:val="12-3"/>
              <w:rPr>
                <w:color w:val="auto"/>
                <w:szCs w:val="24"/>
              </w:rPr>
            </w:pPr>
            <w:r>
              <w:rPr>
                <w:color w:val="auto"/>
                <w:szCs w:val="24"/>
              </w:rPr>
              <w:t>КС</w:t>
            </w:r>
          </w:p>
        </w:tc>
        <w:tc>
          <w:tcPr>
            <w:tcW w:w="3561" w:type="pct"/>
          </w:tcPr>
          <w:p w14:paraId="1E7E6339" w14:textId="77777777" w:rsidR="001A589A" w:rsidRDefault="001B5AB9">
            <w:pPr>
              <w:pStyle w:val="12-3"/>
              <w:rPr>
                <w:color w:val="auto"/>
                <w:szCs w:val="24"/>
              </w:rPr>
            </w:pPr>
            <w:r>
              <w:rPr>
                <w:color w:val="auto"/>
                <w:szCs w:val="24"/>
              </w:rPr>
              <w:t>Казначейский счет</w:t>
            </w:r>
          </w:p>
        </w:tc>
      </w:tr>
      <w:tr w:rsidR="001A589A" w14:paraId="39F2BCC6"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874452D" w14:textId="77777777" w:rsidR="001A589A" w:rsidRDefault="001B5AB9">
            <w:pPr>
              <w:pStyle w:val="12-3"/>
              <w:rPr>
                <w:color w:val="auto"/>
                <w:szCs w:val="24"/>
              </w:rPr>
            </w:pPr>
            <w:r>
              <w:rPr>
                <w:color w:val="auto"/>
                <w:szCs w:val="24"/>
              </w:rPr>
              <w:t>КЭП</w:t>
            </w:r>
          </w:p>
        </w:tc>
        <w:tc>
          <w:tcPr>
            <w:tcW w:w="3561" w:type="pct"/>
          </w:tcPr>
          <w:p w14:paraId="5F8E9900" w14:textId="77777777" w:rsidR="001A589A" w:rsidRDefault="001B5AB9">
            <w:pPr>
              <w:pStyle w:val="12-4"/>
              <w:rPr>
                <w:color w:val="auto"/>
              </w:rPr>
            </w:pPr>
            <w:r>
              <w:rPr>
                <w:color w:val="auto"/>
              </w:rPr>
              <w:t>Квалифицированная электронная подпись – Электронная подпись, которая соответствует следующим признакам:</w:t>
            </w:r>
          </w:p>
          <w:p w14:paraId="7C90840A" w14:textId="77777777" w:rsidR="001A589A" w:rsidRDefault="001B5AB9">
            <w:pPr>
              <w:pStyle w:val="12-4"/>
              <w:rPr>
                <w:color w:val="auto"/>
              </w:rPr>
            </w:pPr>
            <w:r>
              <w:rPr>
                <w:color w:val="auto"/>
              </w:rPr>
              <w:t>1) получена в результате криптографического преобразования информации с использованием ключа электронной подписи;</w:t>
            </w:r>
          </w:p>
          <w:p w14:paraId="4F267B2D" w14:textId="77777777" w:rsidR="001A589A" w:rsidRDefault="001B5AB9">
            <w:pPr>
              <w:pStyle w:val="12-4"/>
              <w:rPr>
                <w:color w:val="auto"/>
              </w:rPr>
            </w:pPr>
            <w:r>
              <w:rPr>
                <w:color w:val="auto"/>
              </w:rPr>
              <w:t>2) позволяет определить лицо, подписавшее электронный документ;</w:t>
            </w:r>
          </w:p>
          <w:p w14:paraId="12505DD1" w14:textId="77777777" w:rsidR="001A589A" w:rsidRDefault="001B5AB9">
            <w:pPr>
              <w:pStyle w:val="12-4"/>
              <w:rPr>
                <w:color w:val="auto"/>
              </w:rPr>
            </w:pPr>
            <w:r>
              <w:rPr>
                <w:color w:val="auto"/>
              </w:rPr>
              <w:t>3) позволяет обнаружить факт внесения изменений в электронный документ после момента его подписания;</w:t>
            </w:r>
          </w:p>
          <w:p w14:paraId="302BE70E" w14:textId="77777777" w:rsidR="001A589A" w:rsidRDefault="001B5AB9">
            <w:pPr>
              <w:pStyle w:val="12-4"/>
              <w:rPr>
                <w:color w:val="auto"/>
              </w:rPr>
            </w:pPr>
            <w:r>
              <w:rPr>
                <w:color w:val="auto"/>
              </w:rPr>
              <w:t>4) создается с использованием средств электронной подписи;</w:t>
            </w:r>
          </w:p>
          <w:p w14:paraId="1F4BCC8B" w14:textId="77777777" w:rsidR="001A589A" w:rsidRDefault="001B5AB9">
            <w:pPr>
              <w:pStyle w:val="12-3"/>
              <w:rPr>
                <w:color w:val="auto"/>
              </w:rPr>
            </w:pPr>
            <w:r>
              <w:rPr>
                <w:color w:val="auto"/>
              </w:rPr>
              <w:t>5) 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Федеральным законом от 06.04.2011 № 63-ФЗ «Об электронной подписи»</w:t>
            </w:r>
          </w:p>
        </w:tc>
      </w:tr>
      <w:tr w:rsidR="001A589A" w14:paraId="1DEBAA95"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040CE53" w14:textId="77777777" w:rsidR="001A589A" w:rsidRDefault="001B5AB9">
            <w:pPr>
              <w:pStyle w:val="12-3"/>
              <w:keepLines/>
              <w:rPr>
                <w:color w:val="auto"/>
                <w:szCs w:val="24"/>
              </w:rPr>
            </w:pPr>
            <w:r>
              <w:rPr>
                <w:color w:val="auto"/>
              </w:rPr>
              <w:t>Лицевой счет</w:t>
            </w:r>
          </w:p>
        </w:tc>
        <w:tc>
          <w:tcPr>
            <w:tcW w:w="3561" w:type="pct"/>
          </w:tcPr>
          <w:p w14:paraId="41380A30" w14:textId="77777777" w:rsidR="001A589A" w:rsidRDefault="001B5AB9">
            <w:pPr>
              <w:pStyle w:val="12-3"/>
              <w:keepLines/>
              <w:rPr>
                <w:color w:val="auto"/>
                <w:szCs w:val="24"/>
              </w:rPr>
            </w:pPr>
            <w:r>
              <w:rPr>
                <w:color w:val="auto"/>
              </w:rPr>
              <w:t>Лицевой счет бюджетного (автономного) учреждения субъекта Российской Федерации, муниципального бюджетного (автономного) учреждения, лицевой счет получателя средств из бюджета субъекта Российской Федерации (местного бюджета), администратора доходов бюджета, администратора источников финансирования дефицита бюджета (налогового органа, таможенного органа)</w:t>
            </w:r>
          </w:p>
        </w:tc>
      </w:tr>
      <w:tr w:rsidR="001A589A" w14:paraId="39F0CEC3"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4FBD31E" w14:textId="77777777" w:rsidR="001A589A" w:rsidRDefault="001B5AB9">
            <w:pPr>
              <w:pStyle w:val="12-3"/>
              <w:rPr>
                <w:color w:val="auto"/>
                <w:szCs w:val="24"/>
              </w:rPr>
            </w:pPr>
            <w:r>
              <w:rPr>
                <w:color w:val="auto"/>
              </w:rPr>
              <w:t>Личный кабинет</w:t>
            </w:r>
          </w:p>
        </w:tc>
        <w:tc>
          <w:tcPr>
            <w:tcW w:w="3561" w:type="pct"/>
          </w:tcPr>
          <w:p w14:paraId="7BDF208D" w14:textId="77777777" w:rsidR="001A589A" w:rsidRDefault="001B5AB9">
            <w:pPr>
              <w:pStyle w:val="12-3"/>
              <w:rPr>
                <w:color w:val="auto"/>
                <w:szCs w:val="24"/>
              </w:rPr>
            </w:pPr>
            <w:r>
              <w:rPr>
                <w:color w:val="auto"/>
              </w:rPr>
              <w:t>Рабочая область Модуля (ПУД ГИИС ЭБ), характеризующаяся набором функций и информационных ресурсов, доступных авторизованным пользователям Модуля (ПУД ГИИС ЭБ),  в соответствии с назначенными им правами доступа</w:t>
            </w:r>
          </w:p>
        </w:tc>
      </w:tr>
      <w:tr w:rsidR="001A589A" w14:paraId="512B58B6"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638ED53" w14:textId="77777777" w:rsidR="001A589A" w:rsidRDefault="001B5AB9">
            <w:pPr>
              <w:pStyle w:val="12-3"/>
              <w:rPr>
                <w:color w:val="auto"/>
                <w:szCs w:val="24"/>
              </w:rPr>
            </w:pPr>
            <w:r>
              <w:rPr>
                <w:color w:val="auto"/>
                <w:szCs w:val="24"/>
              </w:rPr>
              <w:t>ЛС</w:t>
            </w:r>
          </w:p>
        </w:tc>
        <w:tc>
          <w:tcPr>
            <w:tcW w:w="3561" w:type="pct"/>
          </w:tcPr>
          <w:p w14:paraId="30F564DE" w14:textId="77777777" w:rsidR="001A589A" w:rsidRDefault="001B5AB9">
            <w:pPr>
              <w:pStyle w:val="12-3"/>
              <w:rPr>
                <w:color w:val="auto"/>
                <w:szCs w:val="24"/>
              </w:rPr>
            </w:pPr>
            <w:r>
              <w:rPr>
                <w:color w:val="auto"/>
                <w:szCs w:val="24"/>
              </w:rPr>
              <w:t>Лицевой счет</w:t>
            </w:r>
          </w:p>
        </w:tc>
      </w:tr>
      <w:tr w:rsidR="001A589A" w14:paraId="27F35A4B"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6F72393" w14:textId="77777777" w:rsidR="001A589A" w:rsidRDefault="001B5AB9">
            <w:pPr>
              <w:pStyle w:val="12-3"/>
              <w:rPr>
                <w:color w:val="auto"/>
                <w:szCs w:val="24"/>
              </w:rPr>
            </w:pPr>
            <w:r>
              <w:rPr>
                <w:color w:val="auto"/>
                <w:szCs w:val="24"/>
              </w:rPr>
              <w:lastRenderedPageBreak/>
              <w:t>Модуль</w:t>
            </w:r>
          </w:p>
        </w:tc>
        <w:tc>
          <w:tcPr>
            <w:tcW w:w="3561" w:type="pct"/>
          </w:tcPr>
          <w:p w14:paraId="521C6FA1" w14:textId="77777777" w:rsidR="001A589A" w:rsidRDefault="001B5AB9">
            <w:pPr>
              <w:pStyle w:val="12-3"/>
              <w:rPr>
                <w:color w:val="auto"/>
                <w:szCs w:val="24"/>
              </w:rPr>
            </w:pPr>
            <w:r>
              <w:rPr>
                <w:color w:val="auto"/>
                <w:szCs w:val="24"/>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1A589A" w14:paraId="19259152"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Borders>
              <w:top w:val="single" w:sz="4" w:space="0" w:color="auto"/>
              <w:left w:val="single" w:sz="4" w:space="0" w:color="auto"/>
              <w:bottom w:val="single" w:sz="4" w:space="0" w:color="auto"/>
              <w:right w:val="single" w:sz="4" w:space="0" w:color="auto"/>
            </w:tcBorders>
          </w:tcPr>
          <w:p w14:paraId="3DDBAAD1" w14:textId="77777777" w:rsidR="001A589A" w:rsidRDefault="001B5AB9">
            <w:pPr>
              <w:pStyle w:val="12-3"/>
              <w:rPr>
                <w:color w:val="auto"/>
                <w:szCs w:val="24"/>
              </w:rPr>
            </w:pPr>
            <w:r>
              <w:rPr>
                <w:color w:val="auto"/>
              </w:rPr>
              <w:t>НВС</w:t>
            </w:r>
          </w:p>
        </w:tc>
        <w:tc>
          <w:tcPr>
            <w:tcW w:w="3561" w:type="pct"/>
            <w:tcBorders>
              <w:top w:val="single" w:sz="4" w:space="0" w:color="auto"/>
              <w:left w:val="single" w:sz="4" w:space="0" w:color="auto"/>
              <w:bottom w:val="single" w:sz="4" w:space="0" w:color="auto"/>
              <w:right w:val="single" w:sz="4" w:space="0" w:color="auto"/>
            </w:tcBorders>
          </w:tcPr>
          <w:p w14:paraId="2F34D6EA" w14:textId="77777777" w:rsidR="001A589A" w:rsidRDefault="001B5AB9">
            <w:pPr>
              <w:pStyle w:val="12-3"/>
              <w:rPr>
                <w:color w:val="auto"/>
                <w:szCs w:val="24"/>
              </w:rPr>
            </w:pPr>
            <w:r>
              <w:rPr>
                <w:color w:val="auto"/>
                <w:shd w:val="clear" w:color="auto" w:fill="FFFFFF"/>
              </w:rPr>
              <w:t>Платежи, учтенные как невыясненные поступления</w:t>
            </w:r>
          </w:p>
        </w:tc>
      </w:tr>
      <w:tr w:rsidR="001A589A" w14:paraId="0B13B02C"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shd w:val="clear" w:color="auto" w:fill="auto"/>
          </w:tcPr>
          <w:p w14:paraId="5144C71D" w14:textId="77777777" w:rsidR="001A589A" w:rsidRDefault="001B5AB9">
            <w:pPr>
              <w:pStyle w:val="12-3"/>
              <w:rPr>
                <w:color w:val="auto"/>
                <w:szCs w:val="24"/>
              </w:rPr>
            </w:pPr>
            <w:r>
              <w:t>НПА</w:t>
            </w:r>
          </w:p>
        </w:tc>
        <w:tc>
          <w:tcPr>
            <w:tcW w:w="3561" w:type="pct"/>
            <w:shd w:val="clear" w:color="auto" w:fill="auto"/>
          </w:tcPr>
          <w:p w14:paraId="56977295" w14:textId="77777777" w:rsidR="001A589A" w:rsidRDefault="001B5AB9">
            <w:pPr>
              <w:pStyle w:val="12-3"/>
              <w:rPr>
                <w:color w:val="auto"/>
                <w:szCs w:val="24"/>
              </w:rPr>
            </w:pPr>
            <w:r>
              <w:t>Нормативный правовой акт</w:t>
            </w:r>
          </w:p>
        </w:tc>
      </w:tr>
      <w:tr w:rsidR="001A589A" w14:paraId="66FA24EF"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D5A4CFF" w14:textId="77777777" w:rsidR="001A589A" w:rsidRDefault="001B5AB9">
            <w:pPr>
              <w:pStyle w:val="12-3"/>
              <w:rPr>
                <w:color w:val="auto"/>
                <w:szCs w:val="24"/>
              </w:rPr>
            </w:pPr>
            <w:r>
              <w:rPr>
                <w:color w:val="auto"/>
                <w:szCs w:val="24"/>
              </w:rPr>
              <w:t>ОКВ</w:t>
            </w:r>
          </w:p>
        </w:tc>
        <w:tc>
          <w:tcPr>
            <w:tcW w:w="3561" w:type="pct"/>
          </w:tcPr>
          <w:p w14:paraId="5C489146" w14:textId="77777777" w:rsidR="001A589A" w:rsidRDefault="001B5AB9">
            <w:pPr>
              <w:pStyle w:val="12-3"/>
              <w:rPr>
                <w:color w:val="auto"/>
                <w:szCs w:val="24"/>
              </w:rPr>
            </w:pPr>
            <w:r>
              <w:rPr>
                <w:color w:val="auto"/>
                <w:szCs w:val="24"/>
              </w:rPr>
              <w:t>Общероссийский классификатор валют</w:t>
            </w:r>
          </w:p>
        </w:tc>
      </w:tr>
      <w:tr w:rsidR="001A589A" w14:paraId="0B3CD15C"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2567E45B" w14:textId="77777777" w:rsidR="001A589A" w:rsidRDefault="001B5AB9">
            <w:pPr>
              <w:pStyle w:val="12-3"/>
              <w:rPr>
                <w:color w:val="auto"/>
                <w:szCs w:val="24"/>
              </w:rPr>
            </w:pPr>
            <w:r>
              <w:rPr>
                <w:color w:val="auto"/>
                <w:szCs w:val="24"/>
              </w:rPr>
              <w:t>ОКТМО</w:t>
            </w:r>
          </w:p>
        </w:tc>
        <w:tc>
          <w:tcPr>
            <w:tcW w:w="3561" w:type="pct"/>
          </w:tcPr>
          <w:p w14:paraId="1DB03062" w14:textId="77777777" w:rsidR="001A589A" w:rsidRDefault="001B5AB9">
            <w:pPr>
              <w:pStyle w:val="12-3"/>
              <w:rPr>
                <w:color w:val="auto"/>
                <w:szCs w:val="24"/>
              </w:rPr>
            </w:pPr>
            <w:r>
              <w:rPr>
                <w:color w:val="auto"/>
                <w:szCs w:val="24"/>
              </w:rPr>
              <w:t>Общероссийский классификатор территорий муниципальных образований</w:t>
            </w:r>
          </w:p>
        </w:tc>
      </w:tr>
      <w:tr w:rsidR="001A589A" w14:paraId="79F65489"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7385AEA" w14:textId="77777777" w:rsidR="001A589A" w:rsidRDefault="001B5AB9">
            <w:pPr>
              <w:pStyle w:val="12-3"/>
              <w:rPr>
                <w:color w:val="auto"/>
                <w:szCs w:val="24"/>
              </w:rPr>
            </w:pPr>
            <w:r>
              <w:rPr>
                <w:color w:val="auto"/>
                <w:szCs w:val="24"/>
              </w:rPr>
              <w:t>Орган ФК, ТОФК</w:t>
            </w:r>
          </w:p>
        </w:tc>
        <w:tc>
          <w:tcPr>
            <w:tcW w:w="3561" w:type="pct"/>
          </w:tcPr>
          <w:p w14:paraId="08048818" w14:textId="77777777" w:rsidR="001A589A" w:rsidRDefault="001B5AB9">
            <w:pPr>
              <w:pStyle w:val="12-3"/>
              <w:rPr>
                <w:color w:val="auto"/>
                <w:szCs w:val="24"/>
              </w:rPr>
            </w:pPr>
            <w:r>
              <w:rPr>
                <w:color w:val="auto"/>
                <w:szCs w:val="24"/>
              </w:rPr>
              <w:t>Территориальный орган Федерального казначейства.</w:t>
            </w:r>
          </w:p>
          <w:p w14:paraId="30E5C654" w14:textId="77777777" w:rsidR="001A589A" w:rsidRDefault="001B5AB9">
            <w:pPr>
              <w:pStyle w:val="12-3"/>
              <w:rPr>
                <w:color w:val="auto"/>
                <w:szCs w:val="24"/>
              </w:rPr>
            </w:pPr>
            <w:r>
              <w:rPr>
                <w:color w:val="auto"/>
                <w:szCs w:val="24"/>
              </w:rPr>
              <w:t>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Федерации</w:t>
            </w:r>
          </w:p>
        </w:tc>
      </w:tr>
      <w:tr w:rsidR="001A589A" w14:paraId="0AAB00C4"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A160BAB" w14:textId="77777777" w:rsidR="001A589A" w:rsidRDefault="001B5AB9">
            <w:pPr>
              <w:pStyle w:val="12-3"/>
              <w:rPr>
                <w:color w:val="auto"/>
                <w:szCs w:val="24"/>
              </w:rPr>
            </w:pPr>
            <w:r>
              <w:rPr>
                <w:color w:val="auto"/>
              </w:rPr>
              <w:t>ПСБ</w:t>
            </w:r>
          </w:p>
        </w:tc>
        <w:tc>
          <w:tcPr>
            <w:tcW w:w="3561" w:type="pct"/>
          </w:tcPr>
          <w:p w14:paraId="3ACAA1B9" w14:textId="77777777" w:rsidR="001A589A" w:rsidRDefault="001B5AB9">
            <w:pPr>
              <w:pStyle w:val="12-3"/>
              <w:rPr>
                <w:color w:val="auto"/>
                <w:szCs w:val="24"/>
              </w:rPr>
            </w:pPr>
            <w:r>
              <w:rPr>
                <w:color w:val="auto"/>
              </w:rPr>
              <w:t>Получатель средств из бюджета субъекта Российской Федерации (местного бюджета)</w:t>
            </w:r>
          </w:p>
        </w:tc>
      </w:tr>
      <w:tr w:rsidR="001A589A" w14:paraId="59220278"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D49086A" w14:textId="77777777" w:rsidR="001A589A" w:rsidRDefault="001B5AB9">
            <w:pPr>
              <w:pStyle w:val="12-3"/>
              <w:rPr>
                <w:color w:val="auto"/>
              </w:rPr>
            </w:pPr>
            <w:r>
              <w:rPr>
                <w:color w:val="auto"/>
              </w:rPr>
              <w:t>ПО</w:t>
            </w:r>
          </w:p>
        </w:tc>
        <w:tc>
          <w:tcPr>
            <w:tcW w:w="3561" w:type="pct"/>
          </w:tcPr>
          <w:p w14:paraId="55D4A099" w14:textId="77777777" w:rsidR="001A589A" w:rsidRDefault="001B5AB9">
            <w:pPr>
              <w:pStyle w:val="12-3"/>
              <w:rPr>
                <w:color w:val="auto"/>
              </w:rPr>
            </w:pPr>
            <w:r>
              <w:rPr>
                <w:color w:val="auto"/>
              </w:rPr>
              <w:t>Программное обеспечение</w:t>
            </w:r>
          </w:p>
        </w:tc>
      </w:tr>
      <w:tr w:rsidR="001A589A" w14:paraId="054439E9"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8C59D39" w14:textId="77777777" w:rsidR="001A589A" w:rsidRDefault="001B5AB9">
            <w:pPr>
              <w:pStyle w:val="12-3"/>
              <w:rPr>
                <w:color w:val="auto"/>
              </w:rPr>
            </w:pPr>
            <w:r>
              <w:rPr>
                <w:color w:val="auto"/>
              </w:rPr>
              <w:t>ППО</w:t>
            </w:r>
          </w:p>
        </w:tc>
        <w:tc>
          <w:tcPr>
            <w:tcW w:w="3561" w:type="pct"/>
          </w:tcPr>
          <w:p w14:paraId="202D4F34" w14:textId="77777777" w:rsidR="001A589A" w:rsidRDefault="001B5AB9">
            <w:pPr>
              <w:pStyle w:val="12-3"/>
              <w:rPr>
                <w:color w:val="auto"/>
              </w:rPr>
            </w:pPr>
            <w:r>
              <w:rPr>
                <w:color w:val="auto"/>
              </w:rPr>
              <w:t>Прикладное программное обеспечение – Программное обеспечение, предназначенное для выполнения определенных задач и рассчитанное на непосредственное взаимодействие с пользователем. В большинстве случаев прикладные программы не могут обращаться к ресурсам компьютера напрямую, а взаимодействуют с оборудованием и другими программами посредством СПО и БПО</w:t>
            </w:r>
          </w:p>
        </w:tc>
      </w:tr>
      <w:tr w:rsidR="001A589A" w14:paraId="4789598D"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56E6614" w14:textId="77777777" w:rsidR="001A589A" w:rsidRDefault="001B5AB9">
            <w:pPr>
              <w:pStyle w:val="12-3"/>
              <w:rPr>
                <w:color w:val="auto"/>
              </w:rPr>
            </w:pPr>
            <w:r>
              <w:rPr>
                <w:color w:val="auto"/>
              </w:rPr>
              <w:t>ПУД ГИИС ЭБ</w:t>
            </w:r>
          </w:p>
        </w:tc>
        <w:tc>
          <w:tcPr>
            <w:tcW w:w="3561" w:type="pct"/>
          </w:tcPr>
          <w:p w14:paraId="174EDD38" w14:textId="77777777" w:rsidR="001A589A" w:rsidRDefault="001B5AB9">
            <w:pPr>
              <w:pStyle w:val="12-3"/>
              <w:rPr>
                <w:color w:val="auto"/>
              </w:rPr>
            </w:pPr>
            <w:r>
              <w:rPr>
                <w:color w:val="auto"/>
              </w:rPr>
              <w:t xml:space="preserve">Подсистема управления доходами </w:t>
            </w:r>
            <w:r>
              <w:rPr>
                <w:color w:val="auto"/>
                <w:szCs w:val="24"/>
              </w:rPr>
              <w:t>государственной интегрированной информационной системы управления общественными финансами «Электронный бюджет»</w:t>
            </w:r>
          </w:p>
        </w:tc>
      </w:tr>
      <w:tr w:rsidR="001A589A" w14:paraId="74ABCC08"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shd w:val="clear" w:color="auto" w:fill="auto"/>
          </w:tcPr>
          <w:p w14:paraId="7B3D5681" w14:textId="77777777" w:rsidR="001A589A" w:rsidRDefault="001B5AB9">
            <w:pPr>
              <w:pStyle w:val="12-3"/>
              <w:rPr>
                <w:color w:val="auto"/>
              </w:rPr>
            </w:pPr>
            <w:r>
              <w:lastRenderedPageBreak/>
              <w:t>РКЦ</w:t>
            </w:r>
          </w:p>
        </w:tc>
        <w:tc>
          <w:tcPr>
            <w:tcW w:w="3561" w:type="pct"/>
            <w:shd w:val="clear" w:color="auto" w:fill="auto"/>
          </w:tcPr>
          <w:p w14:paraId="7B2C7C5C" w14:textId="77777777" w:rsidR="001A589A" w:rsidRDefault="001B5AB9">
            <w:pPr>
              <w:pStyle w:val="12-3"/>
              <w:rPr>
                <w:color w:val="auto"/>
              </w:rPr>
            </w:pPr>
            <w:r>
              <w:t>Расчетно-кассовый центр</w:t>
            </w:r>
          </w:p>
        </w:tc>
      </w:tr>
      <w:tr w:rsidR="001A589A" w14:paraId="29245792"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DBF3D6C" w14:textId="77777777" w:rsidR="001A589A" w:rsidRDefault="001B5AB9">
            <w:pPr>
              <w:pStyle w:val="12-3"/>
              <w:keepLines/>
              <w:rPr>
                <w:color w:val="auto"/>
                <w:szCs w:val="24"/>
              </w:rPr>
            </w:pPr>
            <w:r>
              <w:rPr>
                <w:color w:val="auto"/>
              </w:rPr>
              <w:t>РСКП</w:t>
            </w:r>
          </w:p>
        </w:tc>
        <w:tc>
          <w:tcPr>
            <w:tcW w:w="3561" w:type="pct"/>
          </w:tcPr>
          <w:p w14:paraId="2CA45571" w14:textId="77777777" w:rsidR="001A589A" w:rsidRDefault="001B5AB9">
            <w:pPr>
              <w:pStyle w:val="12-3"/>
              <w:keepLines/>
              <w:rPr>
                <w:color w:val="auto"/>
                <w:szCs w:val="24"/>
              </w:rPr>
            </w:pPr>
            <w:r>
              <w:rPr>
                <w:color w:val="auto"/>
              </w:rPr>
              <w:t>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и Порядком казначейского обслуживания</w:t>
            </w:r>
            <w:r>
              <w:rPr>
                <w:rStyle w:val="af3"/>
                <w:color w:val="auto"/>
              </w:rPr>
              <w:footnoteReference w:id="1"/>
            </w:r>
          </w:p>
        </w:tc>
      </w:tr>
      <w:tr w:rsidR="001A589A" w14:paraId="4F12E7FC"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2403B93" w14:textId="77777777" w:rsidR="001A589A" w:rsidRDefault="001B5AB9">
            <w:pPr>
              <w:pStyle w:val="12-3"/>
              <w:keepLines/>
              <w:rPr>
                <w:color w:val="auto"/>
              </w:rPr>
            </w:pPr>
            <w:r>
              <w:t>РФ</w:t>
            </w:r>
          </w:p>
        </w:tc>
        <w:tc>
          <w:tcPr>
            <w:tcW w:w="3561" w:type="pct"/>
          </w:tcPr>
          <w:p w14:paraId="253A77CE" w14:textId="77777777" w:rsidR="001A589A" w:rsidRDefault="001B5AB9">
            <w:pPr>
              <w:pStyle w:val="12-3"/>
              <w:keepLines/>
              <w:rPr>
                <w:color w:val="auto"/>
              </w:rPr>
            </w:pPr>
            <w:r>
              <w:t>Российская Федерация</w:t>
            </w:r>
          </w:p>
        </w:tc>
      </w:tr>
      <w:tr w:rsidR="001A589A" w14:paraId="2101465A"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35A99B2" w14:textId="77777777" w:rsidR="001A589A" w:rsidRDefault="001B5AB9">
            <w:pPr>
              <w:pStyle w:val="12-3"/>
              <w:keepLines/>
            </w:pPr>
            <w:r>
              <w:t>СБП</w:t>
            </w:r>
          </w:p>
        </w:tc>
        <w:tc>
          <w:tcPr>
            <w:tcW w:w="3561" w:type="pct"/>
          </w:tcPr>
          <w:p w14:paraId="65C711C3" w14:textId="77777777" w:rsidR="001A589A" w:rsidRDefault="001B5AB9">
            <w:pPr>
              <w:pStyle w:val="12-3"/>
              <w:keepLines/>
            </w:pPr>
            <w:r>
              <w:t>Система быстрых платежей</w:t>
            </w:r>
          </w:p>
        </w:tc>
      </w:tr>
      <w:tr w:rsidR="001A589A" w14:paraId="3EE54C0C"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8F49C5F" w14:textId="77777777" w:rsidR="001A589A" w:rsidRDefault="001B5AB9">
            <w:pPr>
              <w:pStyle w:val="12-3"/>
              <w:keepLines/>
              <w:rPr>
                <w:color w:val="auto"/>
              </w:rPr>
            </w:pPr>
            <w:r>
              <w:rPr>
                <w:color w:val="auto"/>
              </w:rPr>
              <w:t>СВР, Сводный реестр</w:t>
            </w:r>
          </w:p>
        </w:tc>
        <w:tc>
          <w:tcPr>
            <w:tcW w:w="3561" w:type="pct"/>
          </w:tcPr>
          <w:p w14:paraId="6B1FD2C2" w14:textId="77777777" w:rsidR="001A589A" w:rsidRDefault="001B5AB9">
            <w:pPr>
              <w:pStyle w:val="12-3"/>
              <w:keepLines/>
              <w:rPr>
                <w:color w:val="auto"/>
              </w:rPr>
            </w:pPr>
            <w:r>
              <w:rPr>
                <w:color w:val="auto"/>
              </w:rPr>
              <w:t>Реестр участников бюджетного процесса, а также юридических лиц, не являющихся участниками бюджетного процесса</w:t>
            </w:r>
          </w:p>
        </w:tc>
      </w:tr>
      <w:tr w:rsidR="001A589A" w14:paraId="5E92D7E0"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shd w:val="clear" w:color="auto" w:fill="auto"/>
          </w:tcPr>
          <w:p w14:paraId="7DA32DAA" w14:textId="77777777" w:rsidR="001A589A" w:rsidRDefault="001B5AB9">
            <w:pPr>
              <w:pStyle w:val="12-3"/>
              <w:keepLines/>
              <w:rPr>
                <w:color w:val="auto"/>
              </w:rPr>
            </w:pPr>
            <w:r>
              <w:t>СКП</w:t>
            </w:r>
          </w:p>
        </w:tc>
        <w:tc>
          <w:tcPr>
            <w:tcW w:w="3561" w:type="pct"/>
            <w:shd w:val="clear" w:color="auto" w:fill="auto"/>
          </w:tcPr>
          <w:p w14:paraId="781BD3A2" w14:textId="77777777" w:rsidR="001A589A" w:rsidRDefault="001B5AB9">
            <w:pPr>
              <w:pStyle w:val="12-3"/>
              <w:keepLines/>
              <w:rPr>
                <w:color w:val="auto"/>
              </w:rPr>
            </w:pPr>
            <w:r>
              <w:t>Система казначейских платежей</w:t>
            </w:r>
          </w:p>
        </w:tc>
      </w:tr>
      <w:tr w:rsidR="001A589A" w14:paraId="749A7FBE"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shd w:val="clear" w:color="auto" w:fill="auto"/>
          </w:tcPr>
          <w:p w14:paraId="4270871D" w14:textId="77777777" w:rsidR="001A589A" w:rsidRDefault="001B5AB9">
            <w:pPr>
              <w:pStyle w:val="12-3"/>
              <w:keepLines/>
            </w:pPr>
            <w:r>
              <w:t>СМЭВ</w:t>
            </w:r>
          </w:p>
        </w:tc>
        <w:tc>
          <w:tcPr>
            <w:tcW w:w="3561" w:type="pct"/>
            <w:shd w:val="clear" w:color="auto" w:fill="auto"/>
          </w:tcPr>
          <w:p w14:paraId="71FC3C19" w14:textId="77777777" w:rsidR="001A589A" w:rsidRDefault="001B5AB9">
            <w:pPr>
              <w:pStyle w:val="12-3"/>
              <w:keepLines/>
            </w:pPr>
            <w:r>
              <w:t>Система межведомственного электронного взаимодействия</w:t>
            </w:r>
          </w:p>
        </w:tc>
      </w:tr>
      <w:tr w:rsidR="001A589A" w14:paraId="058F0691"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623952E" w14:textId="77777777" w:rsidR="001A589A" w:rsidRDefault="001B5AB9">
            <w:pPr>
              <w:pStyle w:val="12-3"/>
              <w:keepLines/>
              <w:rPr>
                <w:color w:val="auto"/>
              </w:rPr>
            </w:pPr>
            <w:r>
              <w:rPr>
                <w:color w:val="auto"/>
              </w:rPr>
              <w:t>СПО</w:t>
            </w:r>
          </w:p>
        </w:tc>
        <w:tc>
          <w:tcPr>
            <w:tcW w:w="3561" w:type="pct"/>
          </w:tcPr>
          <w:p w14:paraId="7E1EFAF8" w14:textId="77777777" w:rsidR="001A589A" w:rsidRDefault="001B5AB9">
            <w:pPr>
              <w:pStyle w:val="12-3"/>
              <w:keepLines/>
              <w:rPr>
                <w:color w:val="auto"/>
              </w:rPr>
            </w:pPr>
            <w:r>
              <w:rPr>
                <w:color w:val="auto"/>
              </w:rPr>
              <w:t>Системное программное обеспечение – Комплекс программ, которые обеспечивают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базисное или прикладное ПО. Системное ПО не решает конкретные практические задачи, а лишь обеспечивает работу других программ, предоставляя им сервисные функции, абстрагирующие детали аппаратной и микропрограммной реализации компьютерной системы, управляет ее аппаратными ресурсами</w:t>
            </w:r>
          </w:p>
        </w:tc>
      </w:tr>
      <w:tr w:rsidR="001A589A" w14:paraId="6D8E74DC"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AFB8F90" w14:textId="77777777" w:rsidR="001A589A" w:rsidRDefault="001B5AB9">
            <w:pPr>
              <w:pStyle w:val="12-3"/>
              <w:keepLines/>
              <w:rPr>
                <w:color w:val="auto"/>
              </w:rPr>
            </w:pPr>
            <w:r>
              <w:rPr>
                <w:color w:val="auto"/>
              </w:rPr>
              <w:t>ТФО</w:t>
            </w:r>
          </w:p>
        </w:tc>
        <w:tc>
          <w:tcPr>
            <w:tcW w:w="3561" w:type="pct"/>
          </w:tcPr>
          <w:p w14:paraId="7FBF6B90" w14:textId="77777777" w:rsidR="001A589A" w:rsidRDefault="001B5AB9">
            <w:pPr>
              <w:pStyle w:val="12-3"/>
              <w:keepLines/>
              <w:rPr>
                <w:color w:val="auto"/>
              </w:rPr>
            </w:pPr>
            <w:r>
              <w:rPr>
                <w:color w:val="auto"/>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1A589A" w14:paraId="53A78A97"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D261E60" w14:textId="77777777" w:rsidR="001A589A" w:rsidRDefault="001B5AB9">
            <w:pPr>
              <w:pStyle w:val="12-3"/>
              <w:keepLines/>
              <w:rPr>
                <w:color w:val="auto"/>
              </w:rPr>
            </w:pPr>
            <w:r>
              <w:rPr>
                <w:color w:val="auto"/>
                <w:shd w:val="clear" w:color="auto" w:fill="FFFFFF"/>
              </w:rPr>
              <w:t>УИН</w:t>
            </w:r>
          </w:p>
        </w:tc>
        <w:tc>
          <w:tcPr>
            <w:tcW w:w="3561" w:type="pct"/>
          </w:tcPr>
          <w:p w14:paraId="0A68057F" w14:textId="77777777" w:rsidR="001A589A" w:rsidRDefault="001B5AB9">
            <w:pPr>
              <w:pStyle w:val="12-3"/>
              <w:keepLines/>
              <w:rPr>
                <w:color w:val="auto"/>
              </w:rPr>
            </w:pPr>
            <w:r>
              <w:rPr>
                <w:color w:val="auto"/>
                <w:shd w:val="clear" w:color="auto" w:fill="FFFFFF"/>
              </w:rPr>
              <w:t>Уникальный идентификатор начислений</w:t>
            </w:r>
          </w:p>
        </w:tc>
      </w:tr>
      <w:tr w:rsidR="001A589A" w14:paraId="46A82D31"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D7C9833" w14:textId="77777777" w:rsidR="001A589A" w:rsidRDefault="001B5AB9">
            <w:pPr>
              <w:pStyle w:val="12-3"/>
              <w:keepLines/>
              <w:rPr>
                <w:color w:val="auto"/>
                <w:shd w:val="clear" w:color="auto" w:fill="FFFFFF"/>
              </w:rPr>
            </w:pPr>
            <w:r>
              <w:rPr>
                <w:color w:val="auto"/>
                <w:shd w:val="clear" w:color="auto" w:fill="FFFFFF"/>
              </w:rPr>
              <w:lastRenderedPageBreak/>
              <w:t>ФНС</w:t>
            </w:r>
          </w:p>
        </w:tc>
        <w:tc>
          <w:tcPr>
            <w:tcW w:w="3561" w:type="pct"/>
          </w:tcPr>
          <w:p w14:paraId="0FE7B219" w14:textId="77777777" w:rsidR="001A589A" w:rsidRDefault="001B5AB9">
            <w:pPr>
              <w:keepLines/>
              <w:spacing w:line="240" w:lineRule="auto"/>
              <w:ind w:firstLine="0"/>
              <w:rPr>
                <w:rFonts w:cs="Arial"/>
                <w:color w:val="auto"/>
                <w:sz w:val="24"/>
                <w:shd w:val="clear" w:color="auto" w:fill="FFFFFF"/>
                <w14:ligatures w14:val="standardContextual"/>
              </w:rPr>
            </w:pPr>
            <w:r>
              <w:rPr>
                <w:rFonts w:cs="Arial"/>
                <w:color w:val="auto"/>
                <w:sz w:val="24"/>
                <w:shd w:val="clear" w:color="auto" w:fill="FFFFFF"/>
                <w14:ligatures w14:val="standardContextual"/>
              </w:rPr>
              <w:t>Федеральная налоговая служба</w:t>
            </w:r>
          </w:p>
        </w:tc>
      </w:tr>
      <w:tr w:rsidR="001A589A" w14:paraId="27D00F69"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CDA8EE9" w14:textId="77777777" w:rsidR="001A589A" w:rsidRDefault="001B5AB9">
            <w:pPr>
              <w:pStyle w:val="12-3"/>
              <w:rPr>
                <w:color w:val="auto"/>
                <w:szCs w:val="24"/>
              </w:rPr>
            </w:pPr>
            <w:r>
              <w:t>ФБ</w:t>
            </w:r>
          </w:p>
        </w:tc>
        <w:tc>
          <w:tcPr>
            <w:tcW w:w="3561" w:type="pct"/>
          </w:tcPr>
          <w:p w14:paraId="27A95FE1" w14:textId="77777777" w:rsidR="001A589A" w:rsidRDefault="001B5AB9">
            <w:pPr>
              <w:pStyle w:val="12-3"/>
              <w:rPr>
                <w:color w:val="auto"/>
                <w:szCs w:val="24"/>
              </w:rPr>
            </w:pPr>
            <w:r>
              <w:t>Федеральный бюджет</w:t>
            </w:r>
          </w:p>
        </w:tc>
      </w:tr>
      <w:tr w:rsidR="001A589A" w14:paraId="2FBBA480"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3EBEC5C" w14:textId="77777777" w:rsidR="001A589A" w:rsidRDefault="001B5AB9">
            <w:pPr>
              <w:pStyle w:val="12-3"/>
              <w:rPr>
                <w:color w:val="auto"/>
                <w:szCs w:val="24"/>
              </w:rPr>
            </w:pPr>
            <w:r>
              <w:rPr>
                <w:color w:val="auto"/>
                <w:szCs w:val="24"/>
              </w:rPr>
              <w:t>ФИО</w:t>
            </w:r>
          </w:p>
        </w:tc>
        <w:tc>
          <w:tcPr>
            <w:tcW w:w="3561" w:type="pct"/>
          </w:tcPr>
          <w:p w14:paraId="3CD76E9F" w14:textId="77777777" w:rsidR="001A589A" w:rsidRDefault="001B5AB9">
            <w:pPr>
              <w:pStyle w:val="12-3"/>
              <w:rPr>
                <w:color w:val="auto"/>
                <w:szCs w:val="24"/>
              </w:rPr>
            </w:pPr>
            <w:r>
              <w:rPr>
                <w:color w:val="auto"/>
                <w:szCs w:val="24"/>
              </w:rPr>
              <w:t xml:space="preserve">Фамилия Имя Отчество </w:t>
            </w:r>
          </w:p>
        </w:tc>
      </w:tr>
      <w:tr w:rsidR="001A589A" w14:paraId="1429800B"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CA29B11" w14:textId="77777777" w:rsidR="001A589A" w:rsidRDefault="001B5AB9">
            <w:pPr>
              <w:pStyle w:val="12-3"/>
              <w:rPr>
                <w:color w:val="auto"/>
                <w:szCs w:val="24"/>
              </w:rPr>
            </w:pPr>
            <w:r>
              <w:rPr>
                <w:color w:val="auto"/>
              </w:rPr>
              <w:t>ФК</w:t>
            </w:r>
          </w:p>
        </w:tc>
        <w:tc>
          <w:tcPr>
            <w:tcW w:w="3561" w:type="pct"/>
          </w:tcPr>
          <w:p w14:paraId="1523A97B" w14:textId="77777777" w:rsidR="001A589A" w:rsidRDefault="001B5AB9">
            <w:pPr>
              <w:pStyle w:val="12-3"/>
              <w:rPr>
                <w:color w:val="auto"/>
                <w:szCs w:val="24"/>
              </w:rPr>
            </w:pPr>
            <w:r>
              <w:rPr>
                <w:color w:val="auto"/>
              </w:rPr>
              <w:t>Федеральное казначейство</w:t>
            </w:r>
          </w:p>
        </w:tc>
      </w:tr>
      <w:tr w:rsidR="001A589A" w14:paraId="460E2423"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721EDDB" w14:textId="77777777" w:rsidR="001A589A" w:rsidRDefault="001B5AB9">
            <w:pPr>
              <w:pStyle w:val="12-3"/>
              <w:rPr>
                <w:color w:val="auto"/>
              </w:rPr>
            </w:pPr>
            <w:r>
              <w:rPr>
                <w:color w:val="auto"/>
                <w:lang w:eastAsia="en-US"/>
              </w:rPr>
              <w:t>ФЛК</w:t>
            </w:r>
          </w:p>
        </w:tc>
        <w:tc>
          <w:tcPr>
            <w:tcW w:w="3561" w:type="pct"/>
          </w:tcPr>
          <w:p w14:paraId="0BAEA575" w14:textId="77777777" w:rsidR="001A589A" w:rsidRDefault="001B5AB9">
            <w:pPr>
              <w:pStyle w:val="12-3"/>
              <w:rPr>
                <w:color w:val="auto"/>
              </w:rPr>
            </w:pPr>
            <w:r>
              <w:rPr>
                <w:color w:val="auto"/>
              </w:rPr>
              <w:t>Ф</w:t>
            </w:r>
            <w:r>
              <w:rPr>
                <w:rFonts w:eastAsia="Arial"/>
                <w:color w:val="auto"/>
              </w:rPr>
              <w:t>орматно-логический контроль</w:t>
            </w:r>
          </w:p>
        </w:tc>
      </w:tr>
      <w:tr w:rsidR="001A589A" w14:paraId="194C3C94" w14:textId="77777777" w:rsidTr="001A589A">
        <w:trPr>
          <w:cnfStyle w:val="000000010000" w:firstRow="0" w:lastRow="0" w:firstColumn="0" w:lastColumn="0" w:oddVBand="0" w:evenVBand="0" w:oddHBand="0" w:evenHBand="1" w:firstRowFirstColumn="0" w:firstRowLastColumn="0" w:lastRowFirstColumn="0" w:lastRowLastColumn="0"/>
          <w:trHeight w:val="1335"/>
          <w:jc w:val="center"/>
        </w:trPr>
        <w:tc>
          <w:tcPr>
            <w:tcW w:w="1439" w:type="pct"/>
          </w:tcPr>
          <w:p w14:paraId="278D3A1E" w14:textId="77777777" w:rsidR="001A589A" w:rsidRDefault="001B5AB9">
            <w:pPr>
              <w:pStyle w:val="12-3"/>
              <w:rPr>
                <w:color w:val="auto"/>
                <w:szCs w:val="24"/>
              </w:rPr>
            </w:pPr>
            <w:r>
              <w:rPr>
                <w:color w:val="auto"/>
                <w:szCs w:val="24"/>
              </w:rPr>
              <w:t>ФО</w:t>
            </w:r>
          </w:p>
        </w:tc>
        <w:tc>
          <w:tcPr>
            <w:tcW w:w="3561" w:type="pct"/>
          </w:tcPr>
          <w:p w14:paraId="6FFB5DD9" w14:textId="77777777" w:rsidR="001A589A" w:rsidRDefault="001B5AB9">
            <w:pPr>
              <w:pStyle w:val="12-3"/>
              <w:rPr>
                <w:color w:val="auto"/>
                <w:szCs w:val="24"/>
              </w:rPr>
            </w:pPr>
            <w:r>
              <w:rPr>
                <w:color w:val="auto"/>
                <w:shd w:val="clear" w:color="auto" w:fill="FFFFFF"/>
              </w:rPr>
              <w:t>Финансовый орган субъекта Российской Федерации (муниципального образования)</w:t>
            </w:r>
            <w:r>
              <w:rPr>
                <w:color w:val="auto"/>
              </w:rPr>
              <w:t>, исполнительные органы субъектов Российской Федерации, осуществляющие составление и организацию исполнения бюджетов субъектов Российской Федерации (финансовые органы субъектов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w:t>
            </w:r>
          </w:p>
        </w:tc>
      </w:tr>
      <w:tr w:rsidR="001A589A" w14:paraId="0B249E51" w14:textId="77777777" w:rsidTr="001A589A">
        <w:trPr>
          <w:cnfStyle w:val="000000100000" w:firstRow="0" w:lastRow="0" w:firstColumn="0" w:lastColumn="0" w:oddVBand="0" w:evenVBand="0" w:oddHBand="1" w:evenHBand="0" w:firstRowFirstColumn="0" w:firstRowLastColumn="0" w:lastRowFirstColumn="0" w:lastRowLastColumn="0"/>
          <w:trHeight w:val="391"/>
          <w:jc w:val="center"/>
        </w:trPr>
        <w:tc>
          <w:tcPr>
            <w:tcW w:w="1439" w:type="pct"/>
          </w:tcPr>
          <w:p w14:paraId="1CBCBF3A" w14:textId="77777777" w:rsidR="001A589A" w:rsidRDefault="001B5AB9">
            <w:pPr>
              <w:pStyle w:val="12-3"/>
              <w:rPr>
                <w:color w:val="auto"/>
                <w:szCs w:val="24"/>
              </w:rPr>
            </w:pPr>
            <w:r>
              <w:rPr>
                <w:color w:val="auto"/>
                <w:szCs w:val="24"/>
              </w:rPr>
              <w:t>ФТС</w:t>
            </w:r>
          </w:p>
        </w:tc>
        <w:tc>
          <w:tcPr>
            <w:tcW w:w="3561" w:type="pct"/>
          </w:tcPr>
          <w:p w14:paraId="1000D629" w14:textId="77777777" w:rsidR="001A589A" w:rsidRDefault="001B5AB9">
            <w:pPr>
              <w:pStyle w:val="12-3"/>
              <w:rPr>
                <w:color w:val="auto"/>
                <w:shd w:val="clear" w:color="auto" w:fill="FFFFFF"/>
              </w:rPr>
            </w:pPr>
            <w:r>
              <w:rPr>
                <w:color w:val="auto"/>
                <w:shd w:val="clear" w:color="auto" w:fill="FFFFFF"/>
              </w:rPr>
              <w:t>Федеральная таможенная служба</w:t>
            </w:r>
          </w:p>
        </w:tc>
      </w:tr>
      <w:tr w:rsidR="001A589A" w14:paraId="654498F2" w14:textId="77777777" w:rsidTr="001A589A">
        <w:trPr>
          <w:cnfStyle w:val="000000010000" w:firstRow="0" w:lastRow="0" w:firstColumn="0" w:lastColumn="0" w:oddVBand="0" w:evenVBand="0" w:oddHBand="0" w:evenHBand="1" w:firstRowFirstColumn="0" w:firstRowLastColumn="0" w:lastRowFirstColumn="0" w:lastRowLastColumn="0"/>
          <w:trHeight w:val="70"/>
          <w:jc w:val="center"/>
        </w:trPr>
        <w:tc>
          <w:tcPr>
            <w:tcW w:w="1439" w:type="pct"/>
          </w:tcPr>
          <w:p w14:paraId="16DA3E7A" w14:textId="77777777" w:rsidR="001A589A" w:rsidRDefault="001B5AB9">
            <w:pPr>
              <w:pStyle w:val="12-3"/>
              <w:rPr>
                <w:color w:val="auto"/>
                <w:szCs w:val="24"/>
              </w:rPr>
            </w:pPr>
            <w:r>
              <w:t>ФХ</w:t>
            </w:r>
          </w:p>
        </w:tc>
        <w:tc>
          <w:tcPr>
            <w:tcW w:w="3561" w:type="pct"/>
          </w:tcPr>
          <w:p w14:paraId="4D9B98E0" w14:textId="77777777" w:rsidR="001A589A" w:rsidRDefault="001B5AB9">
            <w:pPr>
              <w:pStyle w:val="12-3"/>
              <w:rPr>
                <w:color w:val="auto"/>
                <w:shd w:val="clear" w:color="auto" w:fill="FFFFFF"/>
              </w:rPr>
            </w:pPr>
            <w:r>
              <w:t>Файловое хранилище</w:t>
            </w:r>
          </w:p>
        </w:tc>
      </w:tr>
      <w:tr w:rsidR="001A589A" w14:paraId="468577E5" w14:textId="77777777" w:rsidTr="001A589A">
        <w:trPr>
          <w:cnfStyle w:val="000000100000" w:firstRow="0" w:lastRow="0" w:firstColumn="0" w:lastColumn="0" w:oddVBand="0" w:evenVBand="0" w:oddHBand="1" w:evenHBand="0" w:firstRowFirstColumn="0" w:firstRowLastColumn="0" w:lastRowFirstColumn="0" w:lastRowLastColumn="0"/>
          <w:trHeight w:val="1094"/>
          <w:jc w:val="center"/>
        </w:trPr>
        <w:tc>
          <w:tcPr>
            <w:tcW w:w="1439" w:type="pct"/>
          </w:tcPr>
          <w:p w14:paraId="13AC785F" w14:textId="77777777" w:rsidR="001A589A" w:rsidRDefault="001B5AB9">
            <w:pPr>
              <w:pStyle w:val="12-3"/>
              <w:rPr>
                <w:color w:val="auto"/>
                <w:szCs w:val="24"/>
              </w:rPr>
            </w:pPr>
            <w:r>
              <w:rPr>
                <w:color w:val="auto"/>
                <w:szCs w:val="24"/>
              </w:rPr>
              <w:t>ЭП</w:t>
            </w:r>
          </w:p>
        </w:tc>
        <w:tc>
          <w:tcPr>
            <w:tcW w:w="3561" w:type="pct"/>
          </w:tcPr>
          <w:p w14:paraId="5A92A309" w14:textId="77777777" w:rsidR="001A589A" w:rsidRDefault="001B5AB9">
            <w:pPr>
              <w:pStyle w:val="12-3"/>
              <w:rPr>
                <w:color w:val="auto"/>
                <w:szCs w:val="24"/>
              </w:rPr>
            </w:pPr>
            <w:r>
              <w:rPr>
                <w:color w:val="auto"/>
                <w:szCs w:val="24"/>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1A589A" w14:paraId="159BD375"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9556E0D" w14:textId="77777777" w:rsidR="001A589A" w:rsidRDefault="001B5AB9">
            <w:pPr>
              <w:pStyle w:val="12-3"/>
              <w:rPr>
                <w:color w:val="auto"/>
                <w:szCs w:val="24"/>
              </w:rPr>
            </w:pPr>
            <w:r>
              <w:rPr>
                <w:color w:val="auto"/>
                <w:szCs w:val="24"/>
              </w:rPr>
              <w:t>ЮЛ</w:t>
            </w:r>
          </w:p>
        </w:tc>
        <w:tc>
          <w:tcPr>
            <w:tcW w:w="3561" w:type="pct"/>
          </w:tcPr>
          <w:p w14:paraId="2D6BA4BE" w14:textId="77777777" w:rsidR="001A589A" w:rsidRDefault="001B5AB9">
            <w:pPr>
              <w:pStyle w:val="12-3"/>
              <w:rPr>
                <w:color w:val="auto"/>
                <w:szCs w:val="24"/>
              </w:rPr>
            </w:pPr>
            <w:r>
              <w:rPr>
                <w:color w:val="auto"/>
                <w:szCs w:val="24"/>
              </w:rPr>
              <w:t>Юридическое лицо</w:t>
            </w:r>
          </w:p>
        </w:tc>
      </w:tr>
      <w:tr w:rsidR="001A589A" w14:paraId="5C874166"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60BFF75" w14:textId="77777777" w:rsidR="001A589A" w:rsidRDefault="001B5AB9">
            <w:pPr>
              <w:pStyle w:val="12-3"/>
              <w:rPr>
                <w:color w:val="auto"/>
                <w:szCs w:val="24"/>
              </w:rPr>
            </w:pPr>
            <w:r>
              <w:rPr>
                <w:lang w:val="en-GB"/>
              </w:rPr>
              <w:t>API</w:t>
            </w:r>
          </w:p>
        </w:tc>
        <w:tc>
          <w:tcPr>
            <w:tcW w:w="3561" w:type="pct"/>
          </w:tcPr>
          <w:p w14:paraId="6553D7B6" w14:textId="77777777" w:rsidR="001A589A" w:rsidRDefault="001B5AB9">
            <w:pPr>
              <w:pStyle w:val="12-3"/>
              <w:rPr>
                <w:color w:val="auto"/>
                <w:szCs w:val="24"/>
              </w:rPr>
            </w:pPr>
            <w:r>
              <w:rPr>
                <w:lang w:val="en-GB"/>
              </w:rPr>
              <w:t>Application</w:t>
            </w:r>
            <w:r>
              <w:t xml:space="preserve"> </w:t>
            </w:r>
            <w:r>
              <w:rPr>
                <w:lang w:val="en-GB"/>
              </w:rPr>
              <w:t>programming</w:t>
            </w:r>
            <w:r>
              <w:t xml:space="preserve"> </w:t>
            </w:r>
            <w:r>
              <w:rPr>
                <w:lang w:val="en-GB"/>
              </w:rPr>
              <w:t>interface</w:t>
            </w:r>
            <w:r>
              <w:t xml:space="preserve"> — программный интерфейс приложения – программный интерфейс, то есть описание способов и правил взаимодействия одной компьютерной программы с другими</w:t>
            </w:r>
          </w:p>
        </w:tc>
      </w:tr>
      <w:tr w:rsidR="001A589A" w14:paraId="7A72BBD2"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BE4CF8E" w14:textId="77777777" w:rsidR="001A589A" w:rsidRDefault="001B5AB9">
            <w:pPr>
              <w:pStyle w:val="12-3"/>
              <w:rPr>
                <w:lang w:val="en-GB"/>
              </w:rPr>
            </w:pPr>
            <w:r>
              <w:rPr>
                <w:lang w:val="en-US"/>
              </w:rPr>
              <w:t>CMS</w:t>
            </w:r>
          </w:p>
        </w:tc>
        <w:tc>
          <w:tcPr>
            <w:tcW w:w="3561" w:type="pct"/>
          </w:tcPr>
          <w:p w14:paraId="23FB4AD6" w14:textId="77777777" w:rsidR="001A589A" w:rsidRDefault="001B5AB9">
            <w:pPr>
              <w:pStyle w:val="12-3"/>
              <w:rPr>
                <w:lang w:val="en-GB"/>
              </w:rPr>
            </w:pPr>
            <w:r>
              <w:t>С</w:t>
            </w:r>
            <w:r>
              <w:rPr>
                <w:lang w:val="en-GB"/>
              </w:rPr>
              <w:t>истема управления контентом (содержимым)</w:t>
            </w:r>
          </w:p>
        </w:tc>
      </w:tr>
      <w:tr w:rsidR="001A589A" w14:paraId="4B334753"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E9C5D74" w14:textId="77777777" w:rsidR="001A589A" w:rsidRDefault="001B5AB9">
            <w:pPr>
              <w:pStyle w:val="12-3"/>
              <w:rPr>
                <w:lang w:val="en-US"/>
              </w:rPr>
            </w:pPr>
            <w:r>
              <w:lastRenderedPageBreak/>
              <w:t>ETL</w:t>
            </w:r>
          </w:p>
        </w:tc>
        <w:tc>
          <w:tcPr>
            <w:tcW w:w="3561" w:type="pct"/>
          </w:tcPr>
          <w:p w14:paraId="6FB9EFD9" w14:textId="77777777" w:rsidR="001A589A" w:rsidRDefault="001B5AB9">
            <w:pPr>
              <w:pStyle w:val="12-3"/>
            </w:pPr>
            <w:r>
              <w:t>Extract, Transform, Load — «извлечение, преобразование, загрузка» — трёхэтапный процесс управления данными</w:t>
            </w:r>
          </w:p>
        </w:tc>
      </w:tr>
      <w:tr w:rsidR="001A589A" w14:paraId="06E61E90"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9441FC9" w14:textId="77777777" w:rsidR="001A589A" w:rsidRDefault="001B5AB9">
            <w:pPr>
              <w:pStyle w:val="12-3"/>
            </w:pPr>
            <w:r>
              <w:t>HTTP</w:t>
            </w:r>
          </w:p>
        </w:tc>
        <w:tc>
          <w:tcPr>
            <w:tcW w:w="3561" w:type="pct"/>
          </w:tcPr>
          <w:p w14:paraId="15841353" w14:textId="77777777" w:rsidR="001A589A" w:rsidRDefault="001B5AB9">
            <w:pPr>
              <w:pStyle w:val="12-3"/>
            </w:pPr>
            <w:r>
              <w:t>HyperText Transfer Protocol — «протокол передачи гипертекста» — протокол прикладного уровня передачи данных, который используется для передачи произвольных данных</w:t>
            </w:r>
          </w:p>
        </w:tc>
      </w:tr>
      <w:tr w:rsidR="001A589A" w14:paraId="6CF78EAE"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52F31C2" w14:textId="77777777" w:rsidR="001A589A" w:rsidRDefault="001B5AB9">
            <w:pPr>
              <w:pStyle w:val="12-3"/>
            </w:pPr>
            <w:r>
              <w:t>HTTP</w:t>
            </w:r>
            <w:r>
              <w:rPr>
                <w:lang w:val="en-GB"/>
              </w:rPr>
              <w:t>S</w:t>
            </w:r>
          </w:p>
        </w:tc>
        <w:tc>
          <w:tcPr>
            <w:tcW w:w="3561" w:type="pct"/>
          </w:tcPr>
          <w:p w14:paraId="3E94C933" w14:textId="77777777" w:rsidR="001A589A" w:rsidRDefault="001B5AB9">
            <w:pPr>
              <w:pStyle w:val="12-3"/>
            </w:pPr>
            <w:r>
              <w:t>HyperText Transfer Protocol Secure — расширение протокола HTTP для поддержки шифрования в целях повышения безопасности</w:t>
            </w:r>
          </w:p>
        </w:tc>
      </w:tr>
      <w:tr w:rsidR="001A589A" w14:paraId="76246AFF"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0298B4A" w14:textId="77777777" w:rsidR="001A589A" w:rsidRDefault="001B5AB9">
            <w:pPr>
              <w:pStyle w:val="12-3"/>
            </w:pPr>
            <w:r>
              <w:t>JSON</w:t>
            </w:r>
          </w:p>
        </w:tc>
        <w:tc>
          <w:tcPr>
            <w:tcW w:w="3561" w:type="pct"/>
          </w:tcPr>
          <w:p w14:paraId="04D18D3F" w14:textId="77777777" w:rsidR="001A589A" w:rsidRDefault="001B5AB9">
            <w:pPr>
              <w:pStyle w:val="12-3"/>
            </w:pPr>
            <w:r>
              <w:t>Популярный формат текстовых данных, который используется для обмена данными в современных мобильных и веб-приложениях</w:t>
            </w:r>
          </w:p>
        </w:tc>
      </w:tr>
      <w:tr w:rsidR="001A589A" w14:paraId="35BBBB65"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E29B2EB" w14:textId="77777777" w:rsidR="001A589A" w:rsidRDefault="001B5AB9">
            <w:pPr>
              <w:pStyle w:val="12-3"/>
            </w:pPr>
            <w:r>
              <w:t>JWT токен</w:t>
            </w:r>
          </w:p>
        </w:tc>
        <w:tc>
          <w:tcPr>
            <w:tcW w:w="3561" w:type="pct"/>
          </w:tcPr>
          <w:p w14:paraId="50C1CBFE" w14:textId="77777777" w:rsidR="001A589A" w:rsidRDefault="001B5AB9">
            <w:pPr>
              <w:pStyle w:val="12-3"/>
            </w:pPr>
            <w:r>
              <w:t>JSON Web Token — специальный формат токена, который позволяет безопасно передавать данные между клиентом и сервером</w:t>
            </w:r>
          </w:p>
        </w:tc>
      </w:tr>
      <w:tr w:rsidR="001A589A" w14:paraId="6299A2B7"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E10EFA6" w14:textId="77777777" w:rsidR="001A589A" w:rsidRDefault="001B5AB9">
            <w:pPr>
              <w:pStyle w:val="12-3"/>
            </w:pPr>
            <w:r>
              <w:rPr>
                <w:lang w:val="en-GB"/>
              </w:rPr>
              <w:t>PDF</w:t>
            </w:r>
          </w:p>
        </w:tc>
        <w:tc>
          <w:tcPr>
            <w:tcW w:w="3561" w:type="pct"/>
          </w:tcPr>
          <w:p w14:paraId="6AC6AAF6" w14:textId="77777777" w:rsidR="001A589A" w:rsidRDefault="001B5AB9">
            <w:pPr>
              <w:pStyle w:val="12-3"/>
            </w:pPr>
            <w:r>
              <w:t>Portable Document Format — межплатформенный открытый формат электронных документов</w:t>
            </w:r>
          </w:p>
        </w:tc>
      </w:tr>
      <w:tr w:rsidR="001A589A" w14:paraId="1DF8FBDC"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B04305B" w14:textId="77777777" w:rsidR="001A589A" w:rsidRDefault="001B5AB9">
            <w:pPr>
              <w:pStyle w:val="12-3"/>
              <w:rPr>
                <w:lang w:val="en-GB"/>
              </w:rPr>
            </w:pPr>
            <w:r>
              <w:t>POST</w:t>
            </w:r>
          </w:p>
        </w:tc>
        <w:tc>
          <w:tcPr>
            <w:tcW w:w="3561" w:type="pct"/>
          </w:tcPr>
          <w:p w14:paraId="2ABFDFC9" w14:textId="77777777" w:rsidR="001A589A" w:rsidRDefault="001B5AB9">
            <w:pPr>
              <w:pStyle w:val="12-3"/>
            </w:pPr>
            <w:r>
              <w:t>Метод запроса, предназначенный для направления запроса, при котором веб-сервер принимает данные, заключённые в тело сообщения, для хранения</w:t>
            </w:r>
          </w:p>
        </w:tc>
      </w:tr>
      <w:tr w:rsidR="001A589A" w14:paraId="572206F9"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3E2F897" w14:textId="77777777" w:rsidR="001A589A" w:rsidRDefault="001B5AB9">
            <w:pPr>
              <w:pStyle w:val="12-3"/>
            </w:pPr>
            <w:r>
              <w:rPr>
                <w:lang w:val="en-GB"/>
              </w:rPr>
              <w:t>REST</w:t>
            </w:r>
          </w:p>
        </w:tc>
        <w:tc>
          <w:tcPr>
            <w:tcW w:w="3561" w:type="pct"/>
          </w:tcPr>
          <w:p w14:paraId="6567B89B" w14:textId="77777777" w:rsidR="001A589A" w:rsidRDefault="001B5AB9">
            <w:pPr>
              <w:pStyle w:val="12-3"/>
            </w:pPr>
            <w:r>
              <w:rPr>
                <w:lang w:val="en-GB"/>
              </w:rPr>
              <w:t>Representational</w:t>
            </w:r>
            <w:r>
              <w:t xml:space="preserve"> </w:t>
            </w:r>
            <w:r>
              <w:rPr>
                <w:lang w:val="en-GB"/>
              </w:rPr>
              <w:t>State</w:t>
            </w:r>
            <w:r>
              <w:t xml:space="preserve"> </w:t>
            </w:r>
            <w:r>
              <w:rPr>
                <w:lang w:val="en-GB"/>
              </w:rPr>
              <w:t>Transfer</w:t>
            </w:r>
            <w:r>
              <w:t xml:space="preserve"> — «передача репрезентативного состояния» — архитектурный стиль взаимодействия компонентов распределенного приложения в сети «Интернет»</w:t>
            </w:r>
          </w:p>
        </w:tc>
      </w:tr>
      <w:tr w:rsidR="001A589A" w:rsidRPr="00FA5E99" w14:paraId="125EB0F0"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F72512D" w14:textId="77777777" w:rsidR="001A589A" w:rsidRDefault="001B5AB9">
            <w:pPr>
              <w:pStyle w:val="12-3"/>
              <w:rPr>
                <w:lang w:val="en-GB"/>
              </w:rPr>
            </w:pPr>
            <w:r>
              <w:rPr>
                <w:color w:val="auto"/>
              </w:rPr>
              <w:t>XML</w:t>
            </w:r>
          </w:p>
        </w:tc>
        <w:tc>
          <w:tcPr>
            <w:tcW w:w="3561" w:type="pct"/>
          </w:tcPr>
          <w:p w14:paraId="6FA11991" w14:textId="77777777" w:rsidR="001A589A" w:rsidRDefault="001B5AB9">
            <w:pPr>
              <w:pStyle w:val="12-3"/>
              <w:rPr>
                <w:lang w:val="en-GB"/>
              </w:rPr>
            </w:pPr>
            <w:r>
              <w:rPr>
                <w:color w:val="auto"/>
                <w:lang w:val="en-GB"/>
              </w:rPr>
              <w:t xml:space="preserve">eXtensible Markup Language — </w:t>
            </w:r>
            <w:r>
              <w:rPr>
                <w:color w:val="auto"/>
              </w:rPr>
              <w:t>расширяемый</w:t>
            </w:r>
            <w:r>
              <w:rPr>
                <w:color w:val="auto"/>
                <w:lang w:val="en-GB"/>
              </w:rPr>
              <w:t xml:space="preserve"> </w:t>
            </w:r>
            <w:r>
              <w:rPr>
                <w:color w:val="auto"/>
              </w:rPr>
              <w:t>язык</w:t>
            </w:r>
            <w:r>
              <w:rPr>
                <w:color w:val="auto"/>
                <w:lang w:val="en-GB"/>
              </w:rPr>
              <w:t xml:space="preserve"> </w:t>
            </w:r>
            <w:r>
              <w:rPr>
                <w:color w:val="auto"/>
              </w:rPr>
              <w:t>разметки</w:t>
            </w:r>
          </w:p>
        </w:tc>
      </w:tr>
      <w:tr w:rsidR="001A589A" w14:paraId="31518309"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5B691F8" w14:textId="77777777" w:rsidR="001A589A" w:rsidRDefault="001B5AB9">
            <w:pPr>
              <w:pStyle w:val="12-3"/>
              <w:rPr>
                <w:color w:val="auto"/>
              </w:rPr>
            </w:pPr>
            <w:r>
              <w:rPr>
                <w:color w:val="auto"/>
              </w:rPr>
              <w:t>XSD</w:t>
            </w:r>
          </w:p>
        </w:tc>
        <w:tc>
          <w:tcPr>
            <w:tcW w:w="3561" w:type="pct"/>
          </w:tcPr>
          <w:p w14:paraId="580ACC6E" w14:textId="77777777" w:rsidR="001A589A" w:rsidRDefault="001B5AB9">
            <w:pPr>
              <w:pStyle w:val="12-3"/>
              <w:rPr>
                <w:color w:val="auto"/>
              </w:rPr>
            </w:pPr>
            <w:r>
              <w:rPr>
                <w:color w:val="auto"/>
                <w:lang w:val="en-GB"/>
              </w:rPr>
              <w:t>XML</w:t>
            </w:r>
            <w:r>
              <w:rPr>
                <w:color w:val="auto"/>
              </w:rPr>
              <w:t xml:space="preserve"> </w:t>
            </w:r>
            <w:r>
              <w:rPr>
                <w:color w:val="auto"/>
                <w:lang w:val="en-GB"/>
              </w:rPr>
              <w:t>Schema</w:t>
            </w:r>
            <w:r>
              <w:rPr>
                <w:color w:val="auto"/>
              </w:rPr>
              <w:t xml:space="preserve"> </w:t>
            </w:r>
            <w:r>
              <w:rPr>
                <w:color w:val="auto"/>
                <w:lang w:val="en-GB"/>
              </w:rPr>
              <w:t>Document</w:t>
            </w:r>
            <w:r>
              <w:rPr>
                <w:color w:val="auto"/>
              </w:rPr>
              <w:t xml:space="preserve"> — универсальный язык, который предоставляет основу для эффективной структуры и проверки данных XML</w:t>
            </w:r>
          </w:p>
        </w:tc>
      </w:tr>
    </w:tbl>
    <w:p w14:paraId="1F1CB967" w14:textId="77777777" w:rsidR="001A589A" w:rsidRDefault="001A589A">
      <w:pPr>
        <w:rPr>
          <w:color w:val="auto"/>
        </w:rPr>
      </w:pPr>
    </w:p>
    <w:p w14:paraId="2C0162AF" w14:textId="77777777" w:rsidR="001A589A" w:rsidRDefault="001B5AB9">
      <w:pPr>
        <w:pStyle w:val="1"/>
        <w:numPr>
          <w:ilvl w:val="0"/>
          <w:numId w:val="11"/>
        </w:numPr>
        <w:spacing w:before="240" w:after="360" w:line="240" w:lineRule="auto"/>
        <w:ind w:left="0"/>
      </w:pPr>
      <w:bookmarkStart w:id="15" w:name="_Toc176955915"/>
      <w:bookmarkStart w:id="16" w:name="_Toc196485289"/>
      <w:r>
        <w:lastRenderedPageBreak/>
        <w:t>Описание информационного взаимодействия</w:t>
      </w:r>
      <w:bookmarkEnd w:id="15"/>
      <w:bookmarkEnd w:id="16"/>
    </w:p>
    <w:p w14:paraId="4C33AB3D" w14:textId="77777777" w:rsidR="001A589A" w:rsidRDefault="001B5AB9">
      <w:pPr>
        <w:pStyle w:val="afff8"/>
        <w:spacing w:before="60" w:after="120"/>
        <w:ind w:firstLine="567"/>
        <w:rPr>
          <w:rFonts w:eastAsia="Calibri"/>
          <w:sz w:val="28"/>
          <w:szCs w:val="28"/>
        </w:rPr>
      </w:pPr>
      <w:r>
        <w:rPr>
          <w:rFonts w:eastAsia="Calibri"/>
          <w:sz w:val="28"/>
          <w:szCs w:val="28"/>
        </w:rPr>
        <w:t xml:space="preserve">Логическая модель сообщения обмена представлена в виде текстового описания структуры сообщения настоящего формата. Элементами логической модели сообщения обмена являются элементы </w:t>
      </w:r>
      <w:r>
        <w:rPr>
          <w:rFonts w:eastAsia="Calibri"/>
          <w:sz w:val="28"/>
          <w:szCs w:val="28"/>
          <w:lang w:val="en-US"/>
        </w:rPr>
        <w:t>xml</w:t>
      </w:r>
      <w:r>
        <w:rPr>
          <w:rFonts w:eastAsia="Calibri"/>
          <w:sz w:val="28"/>
          <w:szCs w:val="28"/>
        </w:rPr>
        <w:t xml:space="preserve">-сообщения. </w:t>
      </w:r>
    </w:p>
    <w:p w14:paraId="753D30ED" w14:textId="77777777" w:rsidR="001A589A" w:rsidRDefault="001B5AB9">
      <w:pPr>
        <w:pStyle w:val="afff8"/>
        <w:spacing w:before="60" w:after="120"/>
        <w:ind w:firstLine="567"/>
        <w:rPr>
          <w:rFonts w:eastAsia="Calibri"/>
          <w:sz w:val="28"/>
          <w:szCs w:val="28"/>
        </w:rPr>
      </w:pPr>
      <w:r>
        <w:rPr>
          <w:rFonts w:eastAsia="Calibri"/>
          <w:sz w:val="28"/>
          <w:szCs w:val="28"/>
        </w:rPr>
        <w:t>Для каждого структурного элемента логической модели сообщения обмена приводятся следующие сведения:</w:t>
      </w:r>
    </w:p>
    <w:p w14:paraId="478AF845" w14:textId="77777777" w:rsidR="001A589A" w:rsidRDefault="001B5AB9">
      <w:pPr>
        <w:pStyle w:val="a0"/>
        <w:numPr>
          <w:ilvl w:val="0"/>
          <w:numId w:val="13"/>
        </w:numPr>
        <w:spacing w:before="60" w:after="120"/>
        <w:ind w:left="714" w:hanging="357"/>
        <w:rPr>
          <w:rFonts w:eastAsia="Calibri"/>
          <w:sz w:val="28"/>
          <w:szCs w:val="28"/>
        </w:rPr>
      </w:pPr>
      <w:r>
        <w:rPr>
          <w:rFonts w:eastAsia="Calibri"/>
          <w:i/>
          <w:sz w:val="28"/>
          <w:szCs w:val="28"/>
        </w:rPr>
        <w:t xml:space="preserve">наименование элемента. </w:t>
      </w:r>
      <w:r>
        <w:rPr>
          <w:rFonts w:eastAsia="Calibri"/>
          <w:sz w:val="28"/>
          <w:szCs w:val="28"/>
        </w:rPr>
        <w:t>Приводится полное наименование элемента;</w:t>
      </w:r>
    </w:p>
    <w:p w14:paraId="396358CA" w14:textId="77777777" w:rsidR="001A589A" w:rsidRDefault="001B5AB9">
      <w:pPr>
        <w:pStyle w:val="a0"/>
        <w:numPr>
          <w:ilvl w:val="0"/>
          <w:numId w:val="13"/>
        </w:numPr>
        <w:spacing w:before="60" w:after="120"/>
        <w:ind w:left="714" w:hanging="357"/>
        <w:rPr>
          <w:rFonts w:eastAsia="Calibri"/>
          <w:sz w:val="28"/>
          <w:szCs w:val="28"/>
        </w:rPr>
      </w:pPr>
      <w:r>
        <w:rPr>
          <w:rFonts w:eastAsia="Calibri"/>
          <w:i/>
          <w:sz w:val="28"/>
          <w:szCs w:val="28"/>
        </w:rPr>
        <w:t xml:space="preserve">сокращенное наименование (код) элемента. </w:t>
      </w:r>
      <w:r>
        <w:rPr>
          <w:rFonts w:eastAsia="Calibri"/>
          <w:sz w:val="28"/>
          <w:szCs w:val="28"/>
        </w:rPr>
        <w:t xml:space="preserve">Приводится сокращенное наименование элемента. Синтаксис сокращенного наименования должен удовлетворять спецификации XML; </w:t>
      </w:r>
    </w:p>
    <w:p w14:paraId="33522289" w14:textId="77777777" w:rsidR="001A589A" w:rsidRDefault="001B5AB9">
      <w:pPr>
        <w:pStyle w:val="a0"/>
        <w:numPr>
          <w:ilvl w:val="0"/>
          <w:numId w:val="13"/>
        </w:numPr>
        <w:spacing w:before="60" w:after="120"/>
        <w:ind w:left="714" w:hanging="357"/>
        <w:rPr>
          <w:rFonts w:eastAsia="Calibri"/>
          <w:sz w:val="28"/>
          <w:szCs w:val="28"/>
        </w:rPr>
      </w:pPr>
      <w:r>
        <w:rPr>
          <w:rFonts w:eastAsia="Calibri"/>
          <w:i/>
          <w:sz w:val="28"/>
          <w:szCs w:val="28"/>
        </w:rPr>
        <w:t xml:space="preserve">тип элемента. </w:t>
      </w:r>
      <w:r>
        <w:rPr>
          <w:rFonts w:eastAsia="Calibri"/>
          <w:sz w:val="28"/>
          <w:szCs w:val="28"/>
        </w:rPr>
        <w:t xml:space="preserve">Может принимать следующие значения: «С» – сложный (составной) элемент логической модели, содержит вложенные элементы, «П» – простой элемент логической модели, не содержит вложенные элементы, «А» </w:t>
      </w:r>
      <w:r>
        <w:rPr>
          <w:sz w:val="28"/>
          <w:szCs w:val="28"/>
        </w:rPr>
        <w:t xml:space="preserve">– </w:t>
      </w:r>
      <w:r>
        <w:rPr>
          <w:rFonts w:eastAsia="Calibri"/>
          <w:sz w:val="28"/>
          <w:szCs w:val="28"/>
        </w:rPr>
        <w:t>атрибут;</w:t>
      </w:r>
    </w:p>
    <w:p w14:paraId="7103C3D9" w14:textId="77777777" w:rsidR="001A589A" w:rsidRDefault="001B5AB9">
      <w:pPr>
        <w:pStyle w:val="a0"/>
        <w:numPr>
          <w:ilvl w:val="0"/>
          <w:numId w:val="13"/>
        </w:numPr>
        <w:spacing w:before="60" w:after="120"/>
        <w:rPr>
          <w:rFonts w:eastAsia="Calibri"/>
          <w:sz w:val="28"/>
          <w:szCs w:val="28"/>
        </w:rPr>
      </w:pPr>
      <w:r>
        <w:rPr>
          <w:rFonts w:eastAsia="Calibri"/>
          <w:i/>
          <w:sz w:val="28"/>
          <w:szCs w:val="28"/>
        </w:rPr>
        <w:t>формат элемента.</w:t>
      </w:r>
      <w:r>
        <w:rPr>
          <w:rFonts w:eastAsia="Calibri"/>
          <w:sz w:val="28"/>
          <w:szCs w:val="28"/>
        </w:rPr>
        <w:t xml:space="preserve"> Формат элемента представляется следующими условными обозначениями: Т – строка</w:t>
      </w:r>
      <w:r>
        <w:rPr>
          <w:sz w:val="28"/>
          <w:szCs w:val="28"/>
        </w:rPr>
        <w:t xml:space="preserve"> </w:t>
      </w:r>
      <w:r>
        <w:rPr>
          <w:rFonts w:eastAsia="Calibri"/>
          <w:sz w:val="28"/>
          <w:szCs w:val="28"/>
        </w:rPr>
        <w:t>символов без пробелов в начале и в конце, допустимые символы ASCII 9, 10, с 32 по 59, 61, с 63 по 126, 168, 184, 185 и с 192 по 255, недопустимые символы могут быть заменены их кодами, например, символ «&lt;» заменяется кодом «&amp;lt;», символ «&gt;»заменяется кодом «&amp;gt;»; N – числовое значение (целое или дробное). Формат символьной строки указывается в виде Т(n-к) или T(к), где: n – минимальное количество знаков, к – максимальное количество знаков, символ «-» – разделитель, (к) означает фиксированное количество знаков в строке. Формат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Pr>
          <w:rFonts w:eastAsia="Calibri"/>
          <w:sz w:val="28"/>
          <w:szCs w:val="28"/>
          <w:lang w:val="en-US"/>
        </w:rPr>
        <w:t>n</w:t>
      </w:r>
      <w:r>
        <w:rPr>
          <w:rFonts w:eastAsia="Calibri"/>
          <w:sz w:val="28"/>
          <w:szCs w:val="28"/>
        </w:rPr>
        <w:t xml:space="preserve">-m) или </w:t>
      </w:r>
      <w:r>
        <w:rPr>
          <w:rFonts w:eastAsia="Calibri"/>
          <w:sz w:val="28"/>
          <w:szCs w:val="28"/>
          <w:lang w:val="en-US"/>
        </w:rPr>
        <w:t>N</w:t>
      </w:r>
      <w:r>
        <w:rPr>
          <w:rFonts w:eastAsia="Calibri"/>
          <w:sz w:val="28"/>
          <w:szCs w:val="28"/>
        </w:rPr>
        <w:t>(</w:t>
      </w:r>
      <w:r>
        <w:rPr>
          <w:rFonts w:eastAsia="Calibri"/>
          <w:sz w:val="28"/>
          <w:szCs w:val="28"/>
          <w:lang w:val="en-US"/>
        </w:rPr>
        <w:t>m</w:t>
      </w:r>
      <w:r>
        <w:rPr>
          <w:rFonts w:eastAsia="Calibri"/>
          <w:sz w:val="28"/>
          <w:szCs w:val="28"/>
        </w:rPr>
        <w:t xml:space="preserve">), где: n – минимальное количество знаков, </w:t>
      </w:r>
      <w:r>
        <w:rPr>
          <w:rFonts w:eastAsia="Calibri"/>
          <w:sz w:val="28"/>
          <w:szCs w:val="28"/>
          <w:lang w:val="en-US"/>
        </w:rPr>
        <w:t>m</w:t>
      </w:r>
      <w:r>
        <w:rPr>
          <w:rFonts w:eastAsia="Calibri"/>
          <w:sz w:val="28"/>
          <w:szCs w:val="28"/>
        </w:rPr>
        <w:t xml:space="preserve"> – максимальное количество знаков, </w:t>
      </w:r>
      <w:r>
        <w:rPr>
          <w:rFonts w:eastAsia="Calibri"/>
          <w:sz w:val="28"/>
          <w:szCs w:val="28"/>
        </w:rPr>
        <w:lastRenderedPageBreak/>
        <w:t>символ «-» – разделитель, (</w:t>
      </w:r>
      <w:r>
        <w:rPr>
          <w:rFonts w:eastAsia="Calibri"/>
          <w:sz w:val="28"/>
          <w:szCs w:val="28"/>
          <w:lang w:val="en-US"/>
        </w:rPr>
        <w:t>m</w:t>
      </w:r>
      <w:r>
        <w:rPr>
          <w:rFonts w:eastAsia="Calibri"/>
          <w:sz w:val="28"/>
          <w:szCs w:val="28"/>
        </w:rPr>
        <w:t>) означает фиксированное количество знаков в строке;</w:t>
      </w:r>
    </w:p>
    <w:p w14:paraId="387D531E" w14:textId="77777777" w:rsidR="001A589A" w:rsidRDefault="001B5AB9">
      <w:pPr>
        <w:pStyle w:val="a0"/>
        <w:numPr>
          <w:ilvl w:val="0"/>
          <w:numId w:val="14"/>
        </w:numPr>
        <w:spacing w:before="60" w:after="120"/>
        <w:ind w:left="714" w:hanging="357"/>
        <w:rPr>
          <w:rFonts w:eastAsia="Calibri"/>
          <w:sz w:val="28"/>
          <w:szCs w:val="28"/>
        </w:rPr>
      </w:pPr>
      <w:r>
        <w:rPr>
          <w:rFonts w:eastAsia="Calibri"/>
          <w:i/>
          <w:sz w:val="28"/>
          <w:szCs w:val="28"/>
        </w:rPr>
        <w:t xml:space="preserve">признак обязательности элемента </w:t>
      </w:r>
      <w:r>
        <w:rPr>
          <w:rFonts w:eastAsia="Calibri"/>
          <w:sz w:val="28"/>
          <w:szCs w:val="28"/>
        </w:rPr>
        <w:t xml:space="preserve">определяет наличие и обязательность заполнения элемента в сообщении обмена. Признак может принимать следующие значения: «О» – элемент должен присутствовать в сообщении обмена и обязателен для заполнения; «Н» – присутствие элемента в сообщении обмена необязательно, то есть элемент может отсутствовать. Наличие пустых элементов не допускается. В случае, если количество значений элемента может быть более одного (множественный элемент), то признак обязательности элемента дополняется символом «М». Например, «НМ», «ОМ». </w:t>
      </w:r>
      <w:r>
        <w:rPr>
          <w:sz w:val="28"/>
          <w:szCs w:val="28"/>
        </w:rPr>
        <w:t>В случае если изменяется хотя бы одно значение множественного составного элемента, то указываются значения всех обязательных полей всех строк этого элемента (т.е. заполняется весь блок целиком);</w:t>
      </w:r>
    </w:p>
    <w:p w14:paraId="3AEA8655" w14:textId="77777777" w:rsidR="001A589A" w:rsidRDefault="001B5AB9">
      <w:pPr>
        <w:pStyle w:val="a0"/>
        <w:numPr>
          <w:ilvl w:val="0"/>
          <w:numId w:val="14"/>
        </w:numPr>
        <w:spacing w:before="60" w:after="120"/>
        <w:ind w:left="714" w:hanging="357"/>
        <w:rPr>
          <w:rFonts w:eastAsia="Calibri"/>
          <w:sz w:val="28"/>
          <w:szCs w:val="28"/>
        </w:rPr>
      </w:pPr>
      <w:r>
        <w:rPr>
          <w:rFonts w:eastAsia="Calibri"/>
          <w:i/>
          <w:sz w:val="28"/>
          <w:szCs w:val="28"/>
        </w:rPr>
        <w:t xml:space="preserve">дополнительная информация. </w:t>
      </w:r>
      <w:r>
        <w:rPr>
          <w:rFonts w:eastAsia="Calibri"/>
          <w:sz w:val="28"/>
          <w:szCs w:val="28"/>
        </w:rPr>
        <w:t>Приводятся дополнительные особенности заполнения элемента</w:t>
      </w:r>
      <w:r>
        <w:rPr>
          <w:sz w:val="28"/>
          <w:szCs w:val="28"/>
        </w:rPr>
        <w:t>.</w:t>
      </w:r>
    </w:p>
    <w:p w14:paraId="52303BF3" w14:textId="77777777" w:rsidR="001A589A" w:rsidRDefault="001B5AB9">
      <w:pPr>
        <w:pStyle w:val="20"/>
        <w:tabs>
          <w:tab w:val="num" w:pos="284"/>
        </w:tabs>
        <w:spacing w:before="240" w:line="240" w:lineRule="auto"/>
        <w:ind w:left="851" w:hanging="567"/>
        <w:contextualSpacing w:val="0"/>
      </w:pPr>
      <w:bookmarkStart w:id="17" w:name="_Toc154674400"/>
      <w:bookmarkStart w:id="18" w:name="_Toc196485290"/>
      <w:bookmarkStart w:id="19" w:name="_Toc176955916"/>
      <w:r>
        <w:t>Общее описание документа</w:t>
      </w:r>
      <w:bookmarkEnd w:id="17"/>
      <w:bookmarkEnd w:id="18"/>
    </w:p>
    <w:bookmarkStart w:id="20" w:name="_Ref177402212"/>
    <w:p w14:paraId="1F78C7A6" w14:textId="77777777" w:rsidR="001A589A" w:rsidRDefault="001B5AB9">
      <w:pPr>
        <w:pStyle w:val="OTRNameTable"/>
        <w:numPr>
          <w:ilvl w:val="0"/>
          <w:numId w:val="10"/>
        </w:numPr>
        <w:spacing w:after="240"/>
        <w:contextualSpacing w:val="0"/>
        <w:rPr>
          <w:rFonts w:eastAsia="Calibri"/>
          <w:b w:val="0"/>
          <w:sz w:val="28"/>
          <w:szCs w:val="28"/>
        </w:rPr>
      </w:pPr>
      <w:r>
        <w:rPr>
          <w:rFonts w:eastAsia="Calibri"/>
          <w:b w:val="0"/>
          <w:sz w:val="28"/>
          <w:szCs w:val="28"/>
        </w:rPr>
        <w:fldChar w:fldCharType="begin"/>
      </w:r>
      <w:r>
        <w:rPr>
          <w:rFonts w:eastAsia="Calibri"/>
          <w:b w:val="0"/>
          <w:sz w:val="28"/>
          <w:szCs w:val="28"/>
        </w:rPr>
        <w:instrText xml:space="preserve"> SEQ Таблица \* ARABIC </w:instrText>
      </w:r>
      <w:r>
        <w:rPr>
          <w:rFonts w:eastAsia="Calibri"/>
          <w:b w:val="0"/>
          <w:sz w:val="28"/>
          <w:szCs w:val="28"/>
        </w:rPr>
        <w:fldChar w:fldCharType="separate"/>
      </w:r>
      <w:bookmarkStart w:id="21" w:name="_Ref177402506"/>
      <w:bookmarkStart w:id="22" w:name="_Toc196901025"/>
      <w:r>
        <w:rPr>
          <w:rFonts w:eastAsia="Calibri"/>
          <w:b w:val="0"/>
          <w:sz w:val="28"/>
          <w:szCs w:val="28"/>
        </w:rPr>
        <w:t>2</w:t>
      </w:r>
      <w:bookmarkEnd w:id="21"/>
      <w:r>
        <w:rPr>
          <w:rFonts w:eastAsia="Calibri"/>
          <w:b w:val="0"/>
          <w:sz w:val="28"/>
          <w:szCs w:val="28"/>
        </w:rPr>
        <w:fldChar w:fldCharType="end"/>
      </w:r>
      <w:r>
        <w:rPr>
          <w:rFonts w:eastAsia="Calibri"/>
          <w:b w:val="0"/>
          <w:sz w:val="28"/>
          <w:szCs w:val="28"/>
        </w:rPr>
        <w:t xml:space="preserve"> – Полный перечень документов альбома</w:t>
      </w:r>
      <w:bookmarkEnd w:id="20"/>
      <w:bookmarkEnd w:id="22"/>
    </w:p>
    <w:tbl>
      <w:tblPr>
        <w:tblStyle w:val="GOSTTable"/>
        <w:tblW w:w="5077" w:type="pct"/>
        <w:tblLayout w:type="fixed"/>
        <w:tblLook w:val="04A0" w:firstRow="1" w:lastRow="0" w:firstColumn="1" w:lastColumn="0" w:noHBand="0" w:noVBand="1"/>
      </w:tblPr>
      <w:tblGrid>
        <w:gridCol w:w="3114"/>
        <w:gridCol w:w="1003"/>
        <w:gridCol w:w="1107"/>
        <w:gridCol w:w="1386"/>
        <w:gridCol w:w="1607"/>
        <w:gridCol w:w="1558"/>
      </w:tblGrid>
      <w:tr w:rsidR="001A589A" w14:paraId="68850D2A" w14:textId="77777777" w:rsidTr="001A589A">
        <w:trPr>
          <w:cnfStyle w:val="100000000000" w:firstRow="1" w:lastRow="0" w:firstColumn="0" w:lastColumn="0" w:oddVBand="0" w:evenVBand="0" w:oddHBand="0" w:evenHBand="0" w:firstRowFirstColumn="0" w:firstRowLastColumn="0" w:lastRowFirstColumn="0" w:lastRowLastColumn="0"/>
          <w:trHeight w:val="283"/>
          <w:tblHeader/>
        </w:trPr>
        <w:tc>
          <w:tcPr>
            <w:tcW w:w="1593" w:type="pct"/>
          </w:tcPr>
          <w:p w14:paraId="778FF422" w14:textId="77777777" w:rsidR="001A589A" w:rsidRDefault="001B5AB9">
            <w:pPr>
              <w:spacing w:before="60" w:after="60"/>
              <w:ind w:left="57" w:right="57" w:firstLine="0"/>
              <w:jc w:val="left"/>
              <w:rPr>
                <w:b/>
                <w:bCs/>
                <w:sz w:val="24"/>
                <w:szCs w:val="28"/>
              </w:rPr>
            </w:pPr>
            <w:r>
              <w:rPr>
                <w:b/>
                <w:bCs/>
                <w:sz w:val="24"/>
                <w:szCs w:val="28"/>
              </w:rPr>
              <w:t>Наименование документа</w:t>
            </w:r>
          </w:p>
        </w:tc>
        <w:tc>
          <w:tcPr>
            <w:tcW w:w="513" w:type="pct"/>
          </w:tcPr>
          <w:p w14:paraId="6895AB78" w14:textId="77777777" w:rsidR="001A589A" w:rsidRDefault="001B5AB9">
            <w:pPr>
              <w:spacing w:before="60" w:after="60"/>
              <w:ind w:left="57" w:right="57" w:firstLine="0"/>
              <w:jc w:val="left"/>
              <w:rPr>
                <w:b/>
                <w:bCs/>
                <w:sz w:val="24"/>
                <w:szCs w:val="28"/>
              </w:rPr>
            </w:pPr>
            <w:r>
              <w:rPr>
                <w:b/>
                <w:bCs/>
                <w:sz w:val="24"/>
                <w:szCs w:val="28"/>
              </w:rPr>
              <w:t>Номер версии ТФО документа</w:t>
            </w:r>
          </w:p>
        </w:tc>
        <w:tc>
          <w:tcPr>
            <w:tcW w:w="566" w:type="pct"/>
          </w:tcPr>
          <w:p w14:paraId="50E002D1" w14:textId="77777777" w:rsidR="001A589A" w:rsidRDefault="001B5AB9">
            <w:pPr>
              <w:spacing w:before="60" w:after="60"/>
              <w:ind w:left="57" w:right="57" w:firstLine="0"/>
              <w:jc w:val="left"/>
              <w:rPr>
                <w:b/>
                <w:bCs/>
                <w:sz w:val="24"/>
                <w:szCs w:val="28"/>
              </w:rPr>
            </w:pPr>
            <w:r>
              <w:rPr>
                <w:b/>
                <w:bCs/>
                <w:sz w:val="24"/>
                <w:szCs w:val="28"/>
              </w:rPr>
              <w:t>Номер версии альбома</w:t>
            </w:r>
          </w:p>
        </w:tc>
        <w:tc>
          <w:tcPr>
            <w:tcW w:w="709" w:type="pct"/>
            <w:tcBorders>
              <w:right w:val="single" w:sz="4" w:space="0" w:color="000000"/>
            </w:tcBorders>
            <w:shd w:val="clear" w:color="auto" w:fill="E7E6E6" w:themeFill="background2"/>
          </w:tcPr>
          <w:p w14:paraId="3CD8FF2A" w14:textId="77777777" w:rsidR="001A589A" w:rsidRDefault="001B5AB9">
            <w:pPr>
              <w:spacing w:before="60" w:after="60"/>
              <w:ind w:left="57" w:right="57" w:firstLine="0"/>
              <w:jc w:val="left"/>
              <w:rPr>
                <w:b/>
                <w:bCs/>
                <w:sz w:val="24"/>
                <w:szCs w:val="28"/>
              </w:rPr>
            </w:pPr>
            <w:r>
              <w:rPr>
                <w:b/>
                <w:bCs/>
                <w:sz w:val="24"/>
                <w:szCs w:val="28"/>
              </w:rPr>
              <w:t>Дата вступления в действие версии ТФО документа</w:t>
            </w:r>
          </w:p>
        </w:tc>
        <w:tc>
          <w:tcPr>
            <w:tcW w:w="822" w:type="pct"/>
            <w:tcBorders>
              <w:left w:val="single" w:sz="4" w:space="0" w:color="000000"/>
              <w:right w:val="single" w:sz="4" w:space="0" w:color="000000"/>
            </w:tcBorders>
            <w:shd w:val="clear" w:color="auto" w:fill="E7E6E6" w:themeFill="background2"/>
          </w:tcPr>
          <w:p w14:paraId="6BC1D608" w14:textId="77777777" w:rsidR="001A589A" w:rsidRDefault="001B5AB9">
            <w:pPr>
              <w:spacing w:before="60" w:after="60"/>
              <w:ind w:left="57" w:right="57" w:firstLine="0"/>
              <w:jc w:val="left"/>
              <w:rPr>
                <w:b/>
                <w:bCs/>
                <w:sz w:val="24"/>
                <w:szCs w:val="28"/>
              </w:rPr>
            </w:pPr>
            <w:r>
              <w:rPr>
                <w:b/>
                <w:bCs/>
                <w:sz w:val="24"/>
                <w:szCs w:val="28"/>
              </w:rPr>
              <w:t>Дата окончания действия предыдущей версии ТФО документа</w:t>
            </w:r>
          </w:p>
        </w:tc>
        <w:tc>
          <w:tcPr>
            <w:tcW w:w="797" w:type="pct"/>
            <w:tcBorders>
              <w:left w:val="single" w:sz="4" w:space="0" w:color="000000"/>
            </w:tcBorders>
            <w:shd w:val="clear" w:color="auto" w:fill="E7E6E6" w:themeFill="background2"/>
          </w:tcPr>
          <w:p w14:paraId="063CE0B4" w14:textId="77777777" w:rsidR="001A589A" w:rsidRDefault="001B5AB9">
            <w:pPr>
              <w:spacing w:before="60" w:after="60"/>
              <w:ind w:left="57" w:right="57" w:firstLine="0"/>
              <w:jc w:val="left"/>
              <w:rPr>
                <w:b/>
                <w:bCs/>
                <w:sz w:val="24"/>
                <w:szCs w:val="28"/>
              </w:rPr>
            </w:pPr>
            <w:r>
              <w:rPr>
                <w:b/>
                <w:bCs/>
                <w:sz w:val="24"/>
                <w:szCs w:val="28"/>
              </w:rPr>
              <w:t>Основание изменений / Примечания</w:t>
            </w:r>
          </w:p>
        </w:tc>
      </w:tr>
      <w:tr w:rsidR="001A589A" w14:paraId="2517310D" w14:textId="77777777" w:rsidTr="00041BBF">
        <w:trPr>
          <w:cnfStyle w:val="000000100000" w:firstRow="0" w:lastRow="0" w:firstColumn="0" w:lastColumn="0" w:oddVBand="0" w:evenVBand="0" w:oddHBand="1" w:evenHBand="0" w:firstRowFirstColumn="0" w:firstRowLastColumn="0" w:lastRowFirstColumn="0" w:lastRowLastColumn="0"/>
          <w:trHeight w:val="283"/>
        </w:trPr>
        <w:tc>
          <w:tcPr>
            <w:tcW w:w="1593" w:type="pct"/>
          </w:tcPr>
          <w:p w14:paraId="5356F1CD" w14:textId="77777777" w:rsidR="001A589A" w:rsidRDefault="001B5AB9">
            <w:pPr>
              <w:spacing w:before="60" w:after="60"/>
              <w:ind w:firstLine="0"/>
              <w:rPr>
                <w:sz w:val="24"/>
                <w:szCs w:val="28"/>
              </w:rPr>
            </w:pPr>
            <w:r>
              <w:rPr>
                <w:color w:val="auto"/>
                <w:sz w:val="24"/>
              </w:rPr>
              <w:t>Распоряжение о совершении казначейского платежа (возврат)</w:t>
            </w:r>
          </w:p>
        </w:tc>
        <w:tc>
          <w:tcPr>
            <w:tcW w:w="513" w:type="pct"/>
            <w:vAlign w:val="center"/>
          </w:tcPr>
          <w:p w14:paraId="498734BE" w14:textId="77777777" w:rsidR="001A589A" w:rsidRDefault="001B5AB9">
            <w:pPr>
              <w:spacing w:before="60" w:after="60"/>
              <w:ind w:firstLine="0"/>
              <w:jc w:val="left"/>
              <w:rPr>
                <w:sz w:val="24"/>
                <w:szCs w:val="28"/>
              </w:rPr>
            </w:pPr>
            <w:r>
              <w:rPr>
                <w:sz w:val="24"/>
                <w:szCs w:val="28"/>
              </w:rPr>
              <w:t>1.0</w:t>
            </w:r>
          </w:p>
        </w:tc>
        <w:tc>
          <w:tcPr>
            <w:tcW w:w="566" w:type="pct"/>
            <w:vAlign w:val="center"/>
          </w:tcPr>
          <w:p w14:paraId="62FF2CBF" w14:textId="77777777" w:rsidR="001A589A" w:rsidRDefault="001B5AB9">
            <w:pPr>
              <w:spacing w:before="60" w:after="60"/>
              <w:ind w:firstLine="0"/>
              <w:jc w:val="left"/>
              <w:rPr>
                <w:sz w:val="24"/>
                <w:szCs w:val="28"/>
              </w:rPr>
            </w:pPr>
            <w:r>
              <w:rPr>
                <w:sz w:val="24"/>
                <w:szCs w:val="28"/>
              </w:rPr>
              <w:t>1.0</w:t>
            </w:r>
          </w:p>
        </w:tc>
        <w:tc>
          <w:tcPr>
            <w:tcW w:w="709" w:type="pct"/>
            <w:vAlign w:val="center"/>
          </w:tcPr>
          <w:p w14:paraId="72647F6A" w14:textId="77777777" w:rsidR="001A589A" w:rsidRDefault="001B5AB9">
            <w:pPr>
              <w:spacing w:before="60" w:after="60"/>
              <w:ind w:firstLine="0"/>
              <w:jc w:val="left"/>
              <w:rPr>
                <w:color w:val="auto"/>
                <w:sz w:val="24"/>
              </w:rPr>
            </w:pPr>
            <w:r>
              <w:rPr>
                <w:color w:val="auto"/>
                <w:sz w:val="24"/>
              </w:rPr>
              <w:t>01.01.2025</w:t>
            </w:r>
          </w:p>
        </w:tc>
        <w:tc>
          <w:tcPr>
            <w:tcW w:w="822" w:type="pct"/>
            <w:vAlign w:val="center"/>
          </w:tcPr>
          <w:p w14:paraId="1478F228" w14:textId="559F24AB" w:rsidR="001A589A" w:rsidRDefault="001A589A" w:rsidP="00041BBF">
            <w:pPr>
              <w:spacing w:before="60" w:after="60"/>
              <w:ind w:firstLine="0"/>
              <w:jc w:val="left"/>
              <w:rPr>
                <w:sz w:val="24"/>
                <w:szCs w:val="28"/>
              </w:rPr>
            </w:pPr>
          </w:p>
        </w:tc>
        <w:tc>
          <w:tcPr>
            <w:tcW w:w="797" w:type="pct"/>
          </w:tcPr>
          <w:p w14:paraId="7EEEAAB0" w14:textId="77777777" w:rsidR="001A589A" w:rsidRDefault="001A589A">
            <w:pPr>
              <w:spacing w:before="60" w:after="60"/>
              <w:ind w:firstLine="0"/>
              <w:jc w:val="left"/>
              <w:rPr>
                <w:sz w:val="24"/>
                <w:szCs w:val="28"/>
              </w:rPr>
            </w:pPr>
          </w:p>
        </w:tc>
      </w:tr>
      <w:tr w:rsidR="00041BBF" w14:paraId="7F638B50" w14:textId="77777777" w:rsidTr="00F438B2">
        <w:trPr>
          <w:cnfStyle w:val="000000010000" w:firstRow="0" w:lastRow="0" w:firstColumn="0" w:lastColumn="0" w:oddVBand="0" w:evenVBand="0" w:oddHBand="0" w:evenHBand="1" w:firstRowFirstColumn="0" w:firstRowLastColumn="0" w:lastRowFirstColumn="0" w:lastRowLastColumn="0"/>
          <w:trHeight w:val="283"/>
        </w:trPr>
        <w:tc>
          <w:tcPr>
            <w:tcW w:w="1593" w:type="pct"/>
          </w:tcPr>
          <w:p w14:paraId="1B91F796" w14:textId="7FDF0AAC" w:rsidR="00041BBF" w:rsidRPr="003973AF" w:rsidRDefault="00041BBF">
            <w:pPr>
              <w:spacing w:before="60" w:after="60"/>
              <w:ind w:firstLine="0"/>
              <w:rPr>
                <w:color w:val="auto"/>
                <w:sz w:val="24"/>
                <w:highlight w:val="yellow"/>
              </w:rPr>
            </w:pPr>
            <w:r w:rsidRPr="003973AF">
              <w:rPr>
                <w:color w:val="auto"/>
                <w:sz w:val="24"/>
                <w:highlight w:val="yellow"/>
              </w:rPr>
              <w:t>Распоряжение о совершении казначейского платежа (возврат)</w:t>
            </w:r>
          </w:p>
        </w:tc>
        <w:tc>
          <w:tcPr>
            <w:tcW w:w="513" w:type="pct"/>
            <w:vAlign w:val="center"/>
          </w:tcPr>
          <w:p w14:paraId="49D3E931" w14:textId="616A52EC" w:rsidR="00041BBF" w:rsidRPr="003973AF" w:rsidRDefault="00F3724E">
            <w:pPr>
              <w:spacing w:before="60" w:after="60"/>
              <w:ind w:firstLine="0"/>
              <w:jc w:val="left"/>
              <w:rPr>
                <w:sz w:val="24"/>
                <w:szCs w:val="28"/>
                <w:highlight w:val="yellow"/>
              </w:rPr>
            </w:pPr>
            <w:r>
              <w:rPr>
                <w:sz w:val="24"/>
                <w:szCs w:val="28"/>
                <w:highlight w:val="yellow"/>
              </w:rPr>
              <w:t>1.0</w:t>
            </w:r>
          </w:p>
        </w:tc>
        <w:tc>
          <w:tcPr>
            <w:tcW w:w="566" w:type="pct"/>
            <w:vAlign w:val="center"/>
          </w:tcPr>
          <w:p w14:paraId="61A5E360" w14:textId="0BAB02E1" w:rsidR="00041BBF" w:rsidRPr="003973AF" w:rsidRDefault="00041BBF">
            <w:pPr>
              <w:spacing w:before="60" w:after="60"/>
              <w:ind w:firstLine="0"/>
              <w:jc w:val="left"/>
              <w:rPr>
                <w:sz w:val="24"/>
                <w:szCs w:val="28"/>
                <w:highlight w:val="yellow"/>
              </w:rPr>
            </w:pPr>
            <w:r w:rsidRPr="003973AF">
              <w:rPr>
                <w:sz w:val="24"/>
                <w:szCs w:val="28"/>
                <w:highlight w:val="yellow"/>
              </w:rPr>
              <w:t>1.1</w:t>
            </w:r>
          </w:p>
        </w:tc>
        <w:tc>
          <w:tcPr>
            <w:tcW w:w="709" w:type="pct"/>
            <w:vAlign w:val="center"/>
          </w:tcPr>
          <w:p w14:paraId="3410CD44" w14:textId="5C0E1E33" w:rsidR="00041BBF" w:rsidRPr="003973AF" w:rsidRDefault="00041BBF">
            <w:pPr>
              <w:spacing w:before="60" w:after="60"/>
              <w:ind w:firstLine="0"/>
              <w:jc w:val="left"/>
              <w:rPr>
                <w:color w:val="auto"/>
                <w:sz w:val="24"/>
                <w:highlight w:val="yellow"/>
              </w:rPr>
            </w:pPr>
            <w:r w:rsidRPr="003973AF">
              <w:rPr>
                <w:color w:val="auto"/>
                <w:sz w:val="24"/>
                <w:highlight w:val="yellow"/>
              </w:rPr>
              <w:t>02.06.2025</w:t>
            </w:r>
          </w:p>
        </w:tc>
        <w:tc>
          <w:tcPr>
            <w:tcW w:w="822" w:type="pct"/>
            <w:vAlign w:val="center"/>
          </w:tcPr>
          <w:p w14:paraId="039F790E" w14:textId="46DB3BF1" w:rsidR="00041BBF" w:rsidRDefault="00F438B2" w:rsidP="00F438B2">
            <w:pPr>
              <w:spacing w:before="60" w:after="60"/>
              <w:ind w:firstLine="0"/>
              <w:jc w:val="left"/>
              <w:rPr>
                <w:sz w:val="24"/>
                <w:szCs w:val="28"/>
              </w:rPr>
            </w:pPr>
            <w:r>
              <w:rPr>
                <w:color w:val="auto"/>
                <w:sz w:val="24"/>
                <w:highlight w:val="yellow"/>
              </w:rPr>
              <w:t>01</w:t>
            </w:r>
            <w:r w:rsidRPr="007421D3">
              <w:rPr>
                <w:color w:val="auto"/>
                <w:sz w:val="24"/>
                <w:highlight w:val="yellow"/>
              </w:rPr>
              <w:t>.0</w:t>
            </w:r>
            <w:r>
              <w:rPr>
                <w:color w:val="auto"/>
                <w:sz w:val="24"/>
                <w:highlight w:val="yellow"/>
              </w:rPr>
              <w:t>6</w:t>
            </w:r>
            <w:r w:rsidRPr="007421D3">
              <w:rPr>
                <w:color w:val="auto"/>
                <w:sz w:val="24"/>
                <w:highlight w:val="yellow"/>
              </w:rPr>
              <w:t>.2025</w:t>
            </w:r>
          </w:p>
        </w:tc>
        <w:tc>
          <w:tcPr>
            <w:tcW w:w="797" w:type="pct"/>
          </w:tcPr>
          <w:p w14:paraId="17F3CF47" w14:textId="77777777" w:rsidR="00041BBF" w:rsidRDefault="00041BBF">
            <w:pPr>
              <w:spacing w:before="60" w:after="60"/>
              <w:ind w:firstLine="0"/>
              <w:jc w:val="left"/>
              <w:rPr>
                <w:sz w:val="24"/>
                <w:szCs w:val="28"/>
              </w:rPr>
            </w:pPr>
          </w:p>
        </w:tc>
      </w:tr>
      <w:tr w:rsidR="001A589A" w14:paraId="31045292" w14:textId="77777777" w:rsidTr="00041BBF">
        <w:trPr>
          <w:cnfStyle w:val="000000100000" w:firstRow="0" w:lastRow="0" w:firstColumn="0" w:lastColumn="0" w:oddVBand="0" w:evenVBand="0" w:oddHBand="1" w:evenHBand="0" w:firstRowFirstColumn="0" w:firstRowLastColumn="0" w:lastRowFirstColumn="0" w:lastRowLastColumn="0"/>
          <w:trHeight w:val="283"/>
        </w:trPr>
        <w:tc>
          <w:tcPr>
            <w:tcW w:w="1593" w:type="pct"/>
          </w:tcPr>
          <w:p w14:paraId="05C1972B" w14:textId="77777777" w:rsidR="001A589A" w:rsidRDefault="001B5AB9">
            <w:pPr>
              <w:spacing w:before="60" w:after="60"/>
              <w:ind w:firstLine="0"/>
              <w:rPr>
                <w:color w:val="auto"/>
                <w:sz w:val="24"/>
              </w:rPr>
            </w:pPr>
            <w:r>
              <w:rPr>
                <w:sz w:val="24"/>
              </w:rPr>
              <w:lastRenderedPageBreak/>
              <w:t>Распоряжение о совершении казначейского платежа (уточнение)</w:t>
            </w:r>
          </w:p>
        </w:tc>
        <w:tc>
          <w:tcPr>
            <w:tcW w:w="513" w:type="pct"/>
            <w:vAlign w:val="center"/>
          </w:tcPr>
          <w:p w14:paraId="6ED0FF1F" w14:textId="77777777" w:rsidR="001A589A" w:rsidRDefault="001B5AB9">
            <w:pPr>
              <w:spacing w:before="60" w:after="60"/>
              <w:ind w:firstLine="0"/>
              <w:jc w:val="left"/>
              <w:rPr>
                <w:sz w:val="24"/>
                <w:szCs w:val="28"/>
              </w:rPr>
            </w:pPr>
            <w:r>
              <w:rPr>
                <w:sz w:val="24"/>
                <w:szCs w:val="28"/>
              </w:rPr>
              <w:t>1.0</w:t>
            </w:r>
          </w:p>
        </w:tc>
        <w:tc>
          <w:tcPr>
            <w:tcW w:w="566" w:type="pct"/>
            <w:vAlign w:val="center"/>
          </w:tcPr>
          <w:p w14:paraId="62D8326F" w14:textId="77777777" w:rsidR="001A589A" w:rsidRDefault="001B5AB9">
            <w:pPr>
              <w:spacing w:before="60" w:after="60"/>
              <w:ind w:firstLine="0"/>
              <w:jc w:val="left"/>
              <w:rPr>
                <w:sz w:val="24"/>
                <w:szCs w:val="28"/>
              </w:rPr>
            </w:pPr>
            <w:r>
              <w:rPr>
                <w:sz w:val="24"/>
                <w:szCs w:val="28"/>
              </w:rPr>
              <w:t>1.0</w:t>
            </w:r>
          </w:p>
        </w:tc>
        <w:tc>
          <w:tcPr>
            <w:tcW w:w="709" w:type="pct"/>
            <w:vAlign w:val="center"/>
          </w:tcPr>
          <w:p w14:paraId="1B13B500" w14:textId="77777777" w:rsidR="001A589A" w:rsidRDefault="001B5AB9">
            <w:pPr>
              <w:spacing w:before="60" w:after="60"/>
              <w:ind w:firstLine="0"/>
              <w:jc w:val="left"/>
              <w:rPr>
                <w:color w:val="auto"/>
                <w:sz w:val="24"/>
              </w:rPr>
            </w:pPr>
            <w:r>
              <w:rPr>
                <w:color w:val="auto"/>
                <w:sz w:val="24"/>
              </w:rPr>
              <w:t>01.01.2025</w:t>
            </w:r>
          </w:p>
        </w:tc>
        <w:tc>
          <w:tcPr>
            <w:tcW w:w="822" w:type="pct"/>
            <w:vAlign w:val="center"/>
          </w:tcPr>
          <w:p w14:paraId="5E139152" w14:textId="73C24CA1" w:rsidR="001A589A" w:rsidRDefault="001A589A" w:rsidP="007421D3">
            <w:pPr>
              <w:spacing w:before="60" w:after="60"/>
              <w:ind w:firstLine="0"/>
              <w:jc w:val="left"/>
              <w:rPr>
                <w:sz w:val="24"/>
                <w:szCs w:val="28"/>
              </w:rPr>
            </w:pPr>
          </w:p>
        </w:tc>
        <w:tc>
          <w:tcPr>
            <w:tcW w:w="797" w:type="pct"/>
          </w:tcPr>
          <w:p w14:paraId="2FBAEC34" w14:textId="77777777" w:rsidR="001A589A" w:rsidRDefault="001A589A">
            <w:pPr>
              <w:spacing w:before="60" w:after="60"/>
              <w:ind w:firstLine="0"/>
              <w:jc w:val="left"/>
              <w:rPr>
                <w:sz w:val="24"/>
                <w:szCs w:val="28"/>
              </w:rPr>
            </w:pPr>
          </w:p>
        </w:tc>
      </w:tr>
      <w:tr w:rsidR="00041BBF" w14:paraId="6C1E75E1" w14:textId="77777777" w:rsidTr="00F438B2">
        <w:trPr>
          <w:cnfStyle w:val="000000010000" w:firstRow="0" w:lastRow="0" w:firstColumn="0" w:lastColumn="0" w:oddVBand="0" w:evenVBand="0" w:oddHBand="0" w:evenHBand="1" w:firstRowFirstColumn="0" w:firstRowLastColumn="0" w:lastRowFirstColumn="0" w:lastRowLastColumn="0"/>
          <w:trHeight w:val="283"/>
        </w:trPr>
        <w:tc>
          <w:tcPr>
            <w:tcW w:w="1593" w:type="pct"/>
          </w:tcPr>
          <w:p w14:paraId="21318A6E" w14:textId="074AE430" w:rsidR="00041BBF" w:rsidRPr="003973AF" w:rsidRDefault="00041BBF">
            <w:pPr>
              <w:spacing w:before="60" w:after="60"/>
              <w:ind w:firstLine="0"/>
              <w:rPr>
                <w:sz w:val="24"/>
                <w:highlight w:val="yellow"/>
              </w:rPr>
            </w:pPr>
            <w:r w:rsidRPr="003973AF">
              <w:rPr>
                <w:sz w:val="24"/>
                <w:highlight w:val="yellow"/>
              </w:rPr>
              <w:t>Распоряжение о совершении казначейского платежа (уточнение)</w:t>
            </w:r>
          </w:p>
        </w:tc>
        <w:tc>
          <w:tcPr>
            <w:tcW w:w="513" w:type="pct"/>
            <w:vAlign w:val="center"/>
          </w:tcPr>
          <w:p w14:paraId="04986AEB" w14:textId="5DD839CD" w:rsidR="00041BBF" w:rsidRPr="003973AF" w:rsidRDefault="00F3724E">
            <w:pPr>
              <w:spacing w:before="60" w:after="60"/>
              <w:ind w:firstLine="0"/>
              <w:jc w:val="left"/>
              <w:rPr>
                <w:sz w:val="24"/>
                <w:szCs w:val="28"/>
                <w:highlight w:val="yellow"/>
              </w:rPr>
            </w:pPr>
            <w:r>
              <w:rPr>
                <w:sz w:val="24"/>
                <w:szCs w:val="28"/>
                <w:highlight w:val="yellow"/>
              </w:rPr>
              <w:t>1.0</w:t>
            </w:r>
          </w:p>
        </w:tc>
        <w:tc>
          <w:tcPr>
            <w:tcW w:w="566" w:type="pct"/>
            <w:vAlign w:val="center"/>
          </w:tcPr>
          <w:p w14:paraId="664A5B63" w14:textId="5685A906" w:rsidR="00041BBF" w:rsidRPr="003973AF" w:rsidRDefault="00041BBF">
            <w:pPr>
              <w:spacing w:before="60" w:after="60"/>
              <w:ind w:firstLine="0"/>
              <w:jc w:val="left"/>
              <w:rPr>
                <w:sz w:val="24"/>
                <w:szCs w:val="28"/>
                <w:highlight w:val="yellow"/>
              </w:rPr>
            </w:pPr>
            <w:r w:rsidRPr="003973AF">
              <w:rPr>
                <w:sz w:val="24"/>
                <w:szCs w:val="28"/>
                <w:highlight w:val="yellow"/>
              </w:rPr>
              <w:t>1.1</w:t>
            </w:r>
          </w:p>
        </w:tc>
        <w:tc>
          <w:tcPr>
            <w:tcW w:w="709" w:type="pct"/>
            <w:vAlign w:val="center"/>
          </w:tcPr>
          <w:p w14:paraId="4DA0D0A3" w14:textId="43E92077" w:rsidR="00041BBF" w:rsidRPr="003973AF" w:rsidRDefault="00041BBF">
            <w:pPr>
              <w:spacing w:before="60" w:after="60"/>
              <w:ind w:firstLine="0"/>
              <w:jc w:val="left"/>
              <w:rPr>
                <w:color w:val="auto"/>
                <w:sz w:val="24"/>
                <w:highlight w:val="yellow"/>
              </w:rPr>
            </w:pPr>
            <w:r w:rsidRPr="003973AF">
              <w:rPr>
                <w:color w:val="auto"/>
                <w:sz w:val="24"/>
                <w:highlight w:val="yellow"/>
              </w:rPr>
              <w:t>02.06.2025</w:t>
            </w:r>
          </w:p>
        </w:tc>
        <w:tc>
          <w:tcPr>
            <w:tcW w:w="822" w:type="pct"/>
            <w:vAlign w:val="center"/>
          </w:tcPr>
          <w:p w14:paraId="2D70D7BB" w14:textId="186D06D3" w:rsidR="00041BBF" w:rsidRDefault="00F438B2">
            <w:pPr>
              <w:spacing w:before="60" w:after="60"/>
              <w:ind w:firstLine="0"/>
              <w:jc w:val="left"/>
              <w:rPr>
                <w:sz w:val="24"/>
                <w:szCs w:val="28"/>
              </w:rPr>
            </w:pPr>
            <w:r>
              <w:rPr>
                <w:color w:val="auto"/>
                <w:sz w:val="24"/>
                <w:highlight w:val="yellow"/>
              </w:rPr>
              <w:t>01</w:t>
            </w:r>
            <w:r w:rsidRPr="007421D3">
              <w:rPr>
                <w:color w:val="auto"/>
                <w:sz w:val="24"/>
                <w:highlight w:val="yellow"/>
              </w:rPr>
              <w:t>.0</w:t>
            </w:r>
            <w:r>
              <w:rPr>
                <w:color w:val="auto"/>
                <w:sz w:val="24"/>
                <w:highlight w:val="yellow"/>
              </w:rPr>
              <w:t>6</w:t>
            </w:r>
            <w:r w:rsidRPr="007421D3">
              <w:rPr>
                <w:color w:val="auto"/>
                <w:sz w:val="24"/>
                <w:highlight w:val="yellow"/>
              </w:rPr>
              <w:t>.2025</w:t>
            </w:r>
          </w:p>
        </w:tc>
        <w:tc>
          <w:tcPr>
            <w:tcW w:w="797" w:type="pct"/>
          </w:tcPr>
          <w:p w14:paraId="5D10E498" w14:textId="77777777" w:rsidR="00041BBF" w:rsidRDefault="00041BBF">
            <w:pPr>
              <w:spacing w:before="60" w:after="60"/>
              <w:ind w:firstLine="0"/>
              <w:jc w:val="left"/>
              <w:rPr>
                <w:sz w:val="24"/>
                <w:szCs w:val="28"/>
              </w:rPr>
            </w:pPr>
          </w:p>
        </w:tc>
      </w:tr>
      <w:tr w:rsidR="001A589A" w14:paraId="20046565"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593" w:type="pct"/>
          </w:tcPr>
          <w:p w14:paraId="0DE0700D" w14:textId="77777777" w:rsidR="001A589A" w:rsidRDefault="001B5AB9">
            <w:pPr>
              <w:spacing w:before="60" w:after="60"/>
              <w:ind w:firstLine="0"/>
              <w:rPr>
                <w:sz w:val="24"/>
              </w:rPr>
            </w:pPr>
            <w:r>
              <w:rPr>
                <w:color w:val="auto"/>
                <w:sz w:val="24"/>
                <w:szCs w:val="24"/>
                <w:highlight w:val="yellow"/>
              </w:rPr>
              <w:t>Уведомление (протокол)</w:t>
            </w:r>
          </w:p>
        </w:tc>
        <w:tc>
          <w:tcPr>
            <w:tcW w:w="513" w:type="pct"/>
          </w:tcPr>
          <w:p w14:paraId="7637615C" w14:textId="77777777" w:rsidR="001A589A" w:rsidRDefault="001B5AB9">
            <w:pPr>
              <w:spacing w:before="60" w:after="60"/>
              <w:ind w:firstLine="0"/>
              <w:jc w:val="left"/>
              <w:rPr>
                <w:sz w:val="24"/>
                <w:szCs w:val="28"/>
              </w:rPr>
            </w:pPr>
            <w:r>
              <w:rPr>
                <w:sz w:val="24"/>
                <w:szCs w:val="24"/>
                <w:highlight w:val="yellow"/>
              </w:rPr>
              <w:t>2.0</w:t>
            </w:r>
          </w:p>
        </w:tc>
        <w:tc>
          <w:tcPr>
            <w:tcW w:w="566" w:type="pct"/>
          </w:tcPr>
          <w:p w14:paraId="459F00EE" w14:textId="77777777" w:rsidR="001A589A" w:rsidRDefault="001B5AB9">
            <w:pPr>
              <w:spacing w:before="60" w:after="60"/>
              <w:ind w:firstLine="0"/>
              <w:jc w:val="left"/>
              <w:rPr>
                <w:sz w:val="24"/>
                <w:szCs w:val="28"/>
              </w:rPr>
            </w:pPr>
            <w:r>
              <w:rPr>
                <w:sz w:val="24"/>
                <w:szCs w:val="24"/>
                <w:highlight w:val="yellow"/>
              </w:rPr>
              <w:t>36.0 Том 8*</w:t>
            </w:r>
          </w:p>
        </w:tc>
        <w:tc>
          <w:tcPr>
            <w:tcW w:w="709" w:type="pct"/>
          </w:tcPr>
          <w:p w14:paraId="7FF383B2" w14:textId="77777777" w:rsidR="001A589A" w:rsidRDefault="001B5AB9">
            <w:pPr>
              <w:spacing w:before="60" w:after="60"/>
              <w:ind w:firstLine="0"/>
              <w:jc w:val="left"/>
              <w:rPr>
                <w:color w:val="auto"/>
                <w:sz w:val="24"/>
              </w:rPr>
            </w:pPr>
            <w:r>
              <w:rPr>
                <w:sz w:val="24"/>
                <w:szCs w:val="24"/>
                <w:highlight w:val="yellow"/>
              </w:rPr>
              <w:t>07.05.2018</w:t>
            </w:r>
          </w:p>
        </w:tc>
        <w:tc>
          <w:tcPr>
            <w:tcW w:w="822" w:type="pct"/>
          </w:tcPr>
          <w:p w14:paraId="3C1050AE" w14:textId="65C1D3EC" w:rsidR="001A589A" w:rsidRDefault="005E2567">
            <w:pPr>
              <w:spacing w:before="60" w:after="60"/>
              <w:ind w:firstLine="0"/>
              <w:jc w:val="left"/>
              <w:rPr>
                <w:sz w:val="24"/>
                <w:szCs w:val="28"/>
              </w:rPr>
            </w:pPr>
            <w:r w:rsidRPr="005E2567">
              <w:rPr>
                <w:sz w:val="24"/>
                <w:szCs w:val="28"/>
                <w:highlight w:val="yellow"/>
              </w:rPr>
              <w:t>06.05.2018</w:t>
            </w:r>
          </w:p>
        </w:tc>
        <w:tc>
          <w:tcPr>
            <w:tcW w:w="797" w:type="pct"/>
          </w:tcPr>
          <w:p w14:paraId="58F3F75B" w14:textId="77777777" w:rsidR="001A589A" w:rsidRDefault="001B5AB9">
            <w:pPr>
              <w:spacing w:before="60" w:after="60"/>
              <w:ind w:firstLine="0"/>
              <w:rPr>
                <w:bCs/>
                <w:sz w:val="24"/>
                <w:szCs w:val="24"/>
                <w:highlight w:val="yellow"/>
              </w:rPr>
            </w:pPr>
            <w:r>
              <w:rPr>
                <w:bCs/>
                <w:sz w:val="24"/>
                <w:szCs w:val="24"/>
                <w:highlight w:val="yellow"/>
              </w:rPr>
              <w:t>Приказ Федерального казначейства от 13 мая 2020 г. № 20н "Об утверждении Правил организации и функционирования системы казначейских платежей"</w:t>
            </w:r>
          </w:p>
          <w:p w14:paraId="2265373A" w14:textId="77777777" w:rsidR="001A589A" w:rsidRDefault="001A589A">
            <w:pPr>
              <w:spacing w:before="60" w:after="60"/>
              <w:ind w:firstLine="0"/>
              <w:jc w:val="left"/>
              <w:rPr>
                <w:sz w:val="24"/>
                <w:szCs w:val="28"/>
              </w:rPr>
            </w:pPr>
          </w:p>
        </w:tc>
      </w:tr>
      <w:tr w:rsidR="001A589A" w14:paraId="648EE7E4"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593" w:type="pct"/>
          </w:tcPr>
          <w:p w14:paraId="63B28571" w14:textId="77777777" w:rsidR="001A589A" w:rsidRDefault="001B5AB9">
            <w:pPr>
              <w:spacing w:before="60" w:after="60"/>
              <w:ind w:firstLine="0"/>
              <w:rPr>
                <w:color w:val="auto"/>
                <w:sz w:val="24"/>
                <w:szCs w:val="24"/>
                <w:highlight w:val="yellow"/>
              </w:rPr>
            </w:pPr>
            <w:r>
              <w:rPr>
                <w:sz w:val="24"/>
                <w:szCs w:val="24"/>
                <w:highlight w:val="yellow"/>
              </w:rPr>
              <w:t>Квитанция</w:t>
            </w:r>
          </w:p>
        </w:tc>
        <w:tc>
          <w:tcPr>
            <w:tcW w:w="513" w:type="pct"/>
          </w:tcPr>
          <w:p w14:paraId="52B63144" w14:textId="77777777" w:rsidR="001A589A" w:rsidRDefault="001B5AB9">
            <w:pPr>
              <w:spacing w:before="60" w:after="60"/>
              <w:ind w:firstLine="0"/>
              <w:jc w:val="left"/>
              <w:rPr>
                <w:sz w:val="24"/>
                <w:szCs w:val="24"/>
                <w:highlight w:val="yellow"/>
              </w:rPr>
            </w:pPr>
            <w:r>
              <w:rPr>
                <w:sz w:val="24"/>
                <w:szCs w:val="24"/>
                <w:highlight w:val="yellow"/>
              </w:rPr>
              <w:t>2.0</w:t>
            </w:r>
          </w:p>
        </w:tc>
        <w:tc>
          <w:tcPr>
            <w:tcW w:w="566" w:type="pct"/>
          </w:tcPr>
          <w:p w14:paraId="328CE927" w14:textId="77777777" w:rsidR="001A589A" w:rsidRDefault="001B5AB9">
            <w:pPr>
              <w:spacing w:before="60" w:after="60"/>
              <w:ind w:firstLine="0"/>
              <w:jc w:val="left"/>
              <w:rPr>
                <w:sz w:val="24"/>
                <w:szCs w:val="24"/>
                <w:highlight w:val="yellow"/>
              </w:rPr>
            </w:pPr>
            <w:r>
              <w:rPr>
                <w:sz w:val="24"/>
                <w:szCs w:val="24"/>
                <w:highlight w:val="yellow"/>
              </w:rPr>
              <w:t>36.0 Том 8</w:t>
            </w:r>
            <w:r>
              <w:rPr>
                <w:sz w:val="24"/>
                <w:szCs w:val="24"/>
                <w:highlight w:val="yellow"/>
                <w:lang w:val="en-US"/>
              </w:rPr>
              <w:t>*</w:t>
            </w:r>
          </w:p>
        </w:tc>
        <w:tc>
          <w:tcPr>
            <w:tcW w:w="709" w:type="pct"/>
          </w:tcPr>
          <w:p w14:paraId="62D942C6" w14:textId="77777777" w:rsidR="001A589A" w:rsidRDefault="001B5AB9">
            <w:pPr>
              <w:spacing w:before="60" w:after="60"/>
              <w:ind w:firstLine="0"/>
              <w:jc w:val="left"/>
              <w:rPr>
                <w:sz w:val="24"/>
                <w:szCs w:val="24"/>
                <w:highlight w:val="yellow"/>
              </w:rPr>
            </w:pPr>
            <w:r>
              <w:rPr>
                <w:sz w:val="24"/>
                <w:szCs w:val="24"/>
                <w:highlight w:val="yellow"/>
              </w:rPr>
              <w:t>01.09.2017</w:t>
            </w:r>
          </w:p>
        </w:tc>
        <w:tc>
          <w:tcPr>
            <w:tcW w:w="822" w:type="pct"/>
          </w:tcPr>
          <w:p w14:paraId="43E39C51" w14:textId="4CD60497" w:rsidR="001A589A" w:rsidRDefault="005E2567">
            <w:pPr>
              <w:spacing w:before="60" w:after="60"/>
              <w:ind w:firstLine="0"/>
              <w:jc w:val="left"/>
              <w:rPr>
                <w:sz w:val="24"/>
                <w:szCs w:val="24"/>
                <w:highlight w:val="yellow"/>
              </w:rPr>
            </w:pPr>
            <w:r>
              <w:rPr>
                <w:sz w:val="24"/>
                <w:szCs w:val="24"/>
                <w:highlight w:val="yellow"/>
              </w:rPr>
              <w:t>31.08.2017</w:t>
            </w:r>
          </w:p>
        </w:tc>
        <w:tc>
          <w:tcPr>
            <w:tcW w:w="797" w:type="pct"/>
          </w:tcPr>
          <w:p w14:paraId="0DF0A8F8" w14:textId="77777777" w:rsidR="001A589A" w:rsidRDefault="001B5AB9">
            <w:pPr>
              <w:spacing w:before="60" w:after="60"/>
              <w:ind w:firstLine="0"/>
              <w:rPr>
                <w:bCs/>
                <w:sz w:val="24"/>
                <w:szCs w:val="24"/>
                <w:highlight w:val="yellow"/>
              </w:rPr>
            </w:pPr>
            <w:r>
              <w:rPr>
                <w:bCs/>
                <w:sz w:val="24"/>
                <w:szCs w:val="24"/>
                <w:highlight w:val="yellow"/>
              </w:rPr>
              <w:t xml:space="preserve">Приказ Федерального казначейства от 13.05.2020 </w:t>
            </w:r>
            <w:r>
              <w:rPr>
                <w:bCs/>
                <w:sz w:val="24"/>
                <w:szCs w:val="24"/>
                <w:highlight w:val="yellow"/>
              </w:rPr>
              <w:lastRenderedPageBreak/>
              <w:t>№ 20н «Об утверждении Правил организации и функционирования системы казначейских платежей»</w:t>
            </w:r>
          </w:p>
        </w:tc>
      </w:tr>
    </w:tbl>
    <w:p w14:paraId="5962FFB3" w14:textId="77777777" w:rsidR="001A589A" w:rsidRDefault="001B5AB9">
      <w:pPr>
        <w:ind w:firstLine="0"/>
        <w:rPr>
          <w:lang w:eastAsia="ru-RU"/>
        </w:rPr>
      </w:pPr>
      <w:r>
        <w:rPr>
          <w:sz w:val="24"/>
          <w:szCs w:val="24"/>
          <w:highlight w:val="yellow"/>
        </w:rPr>
        <w:lastRenderedPageBreak/>
        <w:t>*</w:t>
      </w:r>
      <w:r>
        <w:rPr>
          <w:highlight w:val="yellow"/>
        </w:rPr>
        <w:t xml:space="preserve">Требования к форматам обмена, используемым при информационном взаимодействии между </w:t>
      </w:r>
      <w:r>
        <w:rPr>
          <w:szCs w:val="32"/>
          <w:highlight w:val="yellow"/>
        </w:rPr>
        <w:t xml:space="preserve">территориальными </w:t>
      </w:r>
      <w:r>
        <w:rPr>
          <w:highlight w:val="yellow"/>
        </w:rPr>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p w14:paraId="45F8691E" w14:textId="77777777" w:rsidR="001A589A" w:rsidRDefault="001A589A">
      <w:pPr>
        <w:spacing w:before="60" w:after="120"/>
        <w:ind w:firstLine="567"/>
        <w:rPr>
          <w:b/>
        </w:rPr>
      </w:pPr>
    </w:p>
    <w:p w14:paraId="65E57DBC" w14:textId="77777777" w:rsidR="001A589A" w:rsidRDefault="001B5AB9">
      <w:pPr>
        <w:spacing w:before="60" w:after="120"/>
        <w:ind w:firstLine="567"/>
        <w:rPr>
          <w:b/>
        </w:rPr>
      </w:pPr>
      <w:r>
        <w:rPr>
          <w:b/>
        </w:rPr>
        <w:t>Документ вступает в силу:</w:t>
      </w:r>
    </w:p>
    <w:p w14:paraId="30158D55" w14:textId="77777777" w:rsidR="001A589A" w:rsidRDefault="001A589A">
      <w:pPr>
        <w:spacing w:before="60" w:after="120"/>
        <w:ind w:firstLine="567"/>
        <w:rPr>
          <w:b/>
        </w:rPr>
      </w:pPr>
    </w:p>
    <w:p w14:paraId="45DBCF45" w14:textId="77777777" w:rsidR="001A589A" w:rsidRDefault="001B5AB9">
      <w:pPr>
        <w:spacing w:before="60" w:after="120"/>
        <w:ind w:firstLine="567"/>
        <w:rPr>
          <w:color w:val="auto"/>
        </w:rPr>
      </w:pPr>
      <w:r>
        <w:t xml:space="preserve">для администраторов доходов бюджета, </w:t>
      </w:r>
      <w:r>
        <w:rPr>
          <w:color w:val="auto"/>
        </w:rPr>
        <w:t xml:space="preserve">администраторов источников финансирования дефицита бюджета (в части платежей администрируемых Федеральной налоговой службой, </w:t>
      </w:r>
      <w:r>
        <w:rPr>
          <w:color w:val="auto"/>
          <w:shd w:val="clear" w:color="auto" w:fill="FFFFFF"/>
        </w:rPr>
        <w:t>Федеральной таможенной службой</w:t>
      </w:r>
      <w:r>
        <w:rPr>
          <w:color w:val="auto"/>
        </w:rPr>
        <w:t xml:space="preserve">), </w:t>
      </w:r>
      <w:r>
        <w:rPr>
          <w:color w:val="auto"/>
          <w:highlight w:val="yellow"/>
        </w:rPr>
        <w:t>при осуществлении казначейского обслуживания в ПУД ГИИС ЭБ;</w:t>
      </w:r>
    </w:p>
    <w:p w14:paraId="1CAB584B" w14:textId="77777777" w:rsidR="001A589A" w:rsidRDefault="001B5AB9">
      <w:pPr>
        <w:spacing w:before="60" w:after="120"/>
        <w:ind w:firstLine="567"/>
      </w:pPr>
      <w:r>
        <w:t>для б</w:t>
      </w:r>
      <w:r>
        <w:rPr>
          <w:color w:val="auto"/>
        </w:rPr>
        <w:t xml:space="preserve">юджетных (автономных) учреждений субъекта Российской Федерации, муниципальных бюджетных (автономных) учреждений, получателей средств из бюджета субъекта Российской Федерации (местного бюджета) лицевые счета которых открыты в территориальных органах </w:t>
      </w:r>
      <w:r>
        <w:rPr>
          <w:color w:val="auto"/>
        </w:rPr>
        <w:lastRenderedPageBreak/>
        <w:t xml:space="preserve">Федерального казначейства, </w:t>
      </w:r>
      <w:r>
        <w:rPr>
          <w:color w:val="auto"/>
          <w:highlight w:val="yellow"/>
        </w:rPr>
        <w:t xml:space="preserve">при осуществлении казначейского обслуживания </w:t>
      </w:r>
      <w:r>
        <w:rPr>
          <w:color w:val="auto"/>
          <w:highlight w:val="yellow"/>
        </w:rPr>
        <w:br/>
        <w:t>в Модуле.</w:t>
      </w:r>
      <w:r>
        <w:rPr>
          <w:color w:val="auto"/>
        </w:rPr>
        <w:t xml:space="preserve"> </w:t>
      </w:r>
    </w:p>
    <w:p w14:paraId="746700FF" w14:textId="77777777" w:rsidR="001A589A" w:rsidRDefault="001A589A">
      <w:pPr>
        <w:rPr>
          <w:lang w:eastAsia="ru-RU"/>
        </w:rPr>
      </w:pPr>
    </w:p>
    <w:p w14:paraId="2E9E28FB" w14:textId="77777777" w:rsidR="001A589A" w:rsidRDefault="001B5AB9">
      <w:pPr>
        <w:pStyle w:val="20"/>
      </w:pPr>
      <w:bookmarkStart w:id="23" w:name="_Toc196485291"/>
      <w:r>
        <w:t>Версионность сообщений</w:t>
      </w:r>
      <w:bookmarkEnd w:id="19"/>
      <w:bookmarkEnd w:id="23"/>
    </w:p>
    <w:p w14:paraId="0496DFDB" w14:textId="77777777" w:rsidR="001A589A" w:rsidRDefault="001B5AB9">
      <w:pPr>
        <w:pStyle w:val="OTRNormal"/>
        <w:rPr>
          <w:sz w:val="28"/>
          <w:szCs w:val="28"/>
        </w:rPr>
      </w:pPr>
      <w:r>
        <w:rPr>
          <w:sz w:val="28"/>
          <w:szCs w:val="28"/>
        </w:rPr>
        <w:t>Поддержка версионности документов осуществляется добавлением атрибута с номером версии в состав элемента «formular».</w:t>
      </w:r>
    </w:p>
    <w:p w14:paraId="2B1690A7" w14:textId="77777777" w:rsidR="001A589A" w:rsidRDefault="001B5AB9">
      <w:pPr>
        <w:pStyle w:val="20"/>
      </w:pPr>
      <w:bookmarkStart w:id="24" w:name="_Toc176955917"/>
      <w:bookmarkStart w:id="25" w:name="_Toc196485292"/>
      <w:r>
        <w:t>Кодировка сообщений</w:t>
      </w:r>
      <w:bookmarkEnd w:id="24"/>
      <w:bookmarkEnd w:id="25"/>
    </w:p>
    <w:p w14:paraId="1BB82412" w14:textId="77777777" w:rsidR="001A589A" w:rsidRDefault="001B5AB9">
      <w:pPr>
        <w:pStyle w:val="OTRNormal"/>
        <w:rPr>
          <w:sz w:val="28"/>
          <w:szCs w:val="28"/>
        </w:rPr>
      </w:pPr>
      <w:r>
        <w:rPr>
          <w:sz w:val="28"/>
          <w:szCs w:val="28"/>
        </w:rPr>
        <w:t xml:space="preserve">Передаваемые документы, должны содержать пролог с указанием кодировки: </w:t>
      </w:r>
    </w:p>
    <w:p w14:paraId="024C925F" w14:textId="77777777" w:rsidR="001A589A" w:rsidRDefault="001B5AB9">
      <w:pPr>
        <w:pStyle w:val="OTRNormal"/>
        <w:rPr>
          <w:sz w:val="28"/>
          <w:szCs w:val="28"/>
        </w:rPr>
      </w:pPr>
      <w:r>
        <w:rPr>
          <w:sz w:val="28"/>
          <w:szCs w:val="28"/>
          <w:lang w:val="en-US"/>
        </w:rPr>
        <w:t>&lt;?xml version ="1.0" encoding="UTF-8"?&gt;</w:t>
      </w:r>
      <w:r>
        <w:rPr>
          <w:sz w:val="28"/>
          <w:szCs w:val="28"/>
        </w:rPr>
        <w:t>.</w:t>
      </w:r>
    </w:p>
    <w:p w14:paraId="4E97F318" w14:textId="77777777" w:rsidR="001A589A" w:rsidRDefault="001A589A">
      <w:pPr>
        <w:pStyle w:val="OTRNormal"/>
        <w:ind w:firstLine="0"/>
        <w:rPr>
          <w:sz w:val="24"/>
          <w:szCs w:val="24"/>
        </w:rPr>
      </w:pPr>
    </w:p>
    <w:p w14:paraId="3655BC7C" w14:textId="77777777" w:rsidR="001A589A" w:rsidRDefault="001B5AB9">
      <w:pPr>
        <w:pStyle w:val="20"/>
      </w:pPr>
      <w:bookmarkStart w:id="26" w:name="_Toc176955918"/>
      <w:bookmarkStart w:id="27" w:name="_Toc196485293"/>
      <w:r>
        <w:t>Типы данных</w:t>
      </w:r>
      <w:bookmarkEnd w:id="26"/>
      <w:bookmarkEnd w:id="27"/>
    </w:p>
    <w:p w14:paraId="122CA695" w14:textId="77777777" w:rsidR="001A589A" w:rsidRDefault="001B5AB9">
      <w:pPr>
        <w:pStyle w:val="OTRNormal"/>
        <w:rPr>
          <w:sz w:val="28"/>
          <w:szCs w:val="28"/>
        </w:rPr>
      </w:pPr>
      <w:r>
        <w:rPr>
          <w:sz w:val="28"/>
          <w:szCs w:val="28"/>
        </w:rPr>
        <w:t>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 3.</w:t>
      </w:r>
    </w:p>
    <w:p w14:paraId="55FF6B2F" w14:textId="77777777" w:rsidR="001A589A" w:rsidRDefault="001B5AB9">
      <w:pPr>
        <w:pStyle w:val="OTRNameTable"/>
        <w:numPr>
          <w:ilvl w:val="0"/>
          <w:numId w:val="10"/>
        </w:numPr>
        <w:spacing w:after="240"/>
        <w:ind w:firstLine="0"/>
        <w:contextualSpacing w:val="0"/>
        <w:rPr>
          <w:rFonts w:eastAsia="Calibri"/>
          <w:b w:val="0"/>
          <w:sz w:val="28"/>
          <w:szCs w:val="28"/>
        </w:rPr>
      </w:pPr>
      <w:r>
        <w:rPr>
          <w:rFonts w:eastAsia="Calibri"/>
          <w:b w:val="0"/>
          <w:sz w:val="28"/>
          <w:szCs w:val="28"/>
        </w:rPr>
        <w:fldChar w:fldCharType="begin"/>
      </w:r>
      <w:r>
        <w:rPr>
          <w:rFonts w:eastAsia="Calibri"/>
          <w:b w:val="0"/>
          <w:sz w:val="28"/>
          <w:szCs w:val="28"/>
        </w:rPr>
        <w:instrText xml:space="preserve"> SEQ Таблица \* ARABIC </w:instrText>
      </w:r>
      <w:r>
        <w:rPr>
          <w:rFonts w:eastAsia="Calibri"/>
          <w:b w:val="0"/>
          <w:sz w:val="28"/>
          <w:szCs w:val="28"/>
        </w:rPr>
        <w:fldChar w:fldCharType="separate"/>
      </w:r>
      <w:bookmarkStart w:id="28" w:name="_Toc176955871"/>
      <w:bookmarkStart w:id="29" w:name="_Toc196901026"/>
      <w:r>
        <w:rPr>
          <w:rFonts w:eastAsia="Calibri"/>
          <w:b w:val="0"/>
          <w:sz w:val="28"/>
          <w:szCs w:val="28"/>
        </w:rPr>
        <w:t>3</w:t>
      </w:r>
      <w:r>
        <w:rPr>
          <w:rFonts w:eastAsia="Calibri"/>
          <w:b w:val="0"/>
          <w:sz w:val="28"/>
          <w:szCs w:val="28"/>
        </w:rPr>
        <w:fldChar w:fldCharType="end"/>
      </w:r>
      <w:r>
        <w:rPr>
          <w:rFonts w:eastAsia="Calibri"/>
          <w:b w:val="0"/>
          <w:sz w:val="28"/>
          <w:szCs w:val="28"/>
        </w:rPr>
        <w:t xml:space="preserve"> – Типы данных</w:t>
      </w:r>
      <w:bookmarkEnd w:id="28"/>
      <w:bookmarkEnd w:id="29"/>
    </w:p>
    <w:tbl>
      <w:tblPr>
        <w:tblStyle w:val="GOSTTable"/>
        <w:tblW w:w="5000" w:type="pct"/>
        <w:tblLook w:val="04A0" w:firstRow="1" w:lastRow="0" w:firstColumn="1" w:lastColumn="0" w:noHBand="0" w:noVBand="1"/>
      </w:tblPr>
      <w:tblGrid>
        <w:gridCol w:w="1858"/>
        <w:gridCol w:w="1532"/>
        <w:gridCol w:w="6237"/>
      </w:tblGrid>
      <w:tr w:rsidR="001A589A" w14:paraId="0F0CD984" w14:textId="77777777" w:rsidTr="001A589A">
        <w:trPr>
          <w:cnfStyle w:val="100000000000" w:firstRow="1" w:lastRow="0" w:firstColumn="0" w:lastColumn="0" w:oddVBand="0" w:evenVBand="0" w:oddHBand="0" w:evenHBand="0" w:firstRowFirstColumn="0" w:firstRowLastColumn="0" w:lastRowFirstColumn="0" w:lastRowLastColumn="0"/>
          <w:trHeight w:val="283"/>
          <w:tblHeader/>
        </w:trPr>
        <w:tc>
          <w:tcPr>
            <w:tcW w:w="980" w:type="pct"/>
          </w:tcPr>
          <w:p w14:paraId="42BFC7BC" w14:textId="77777777" w:rsidR="001A589A" w:rsidRDefault="001B5AB9">
            <w:pPr>
              <w:spacing w:before="60" w:after="60"/>
              <w:ind w:left="57" w:right="57"/>
              <w:rPr>
                <w:b/>
                <w:bCs/>
                <w:sz w:val="24"/>
                <w:szCs w:val="28"/>
              </w:rPr>
            </w:pPr>
            <w:r>
              <w:rPr>
                <w:b/>
                <w:bCs/>
                <w:sz w:val="24"/>
                <w:szCs w:val="28"/>
              </w:rPr>
              <w:t>Имя</w:t>
            </w:r>
          </w:p>
        </w:tc>
        <w:tc>
          <w:tcPr>
            <w:tcW w:w="766" w:type="pct"/>
          </w:tcPr>
          <w:p w14:paraId="525E5315" w14:textId="77777777" w:rsidR="001A589A" w:rsidRDefault="001B5AB9">
            <w:pPr>
              <w:spacing w:before="60" w:after="60"/>
              <w:ind w:left="57" w:right="57"/>
              <w:rPr>
                <w:b/>
                <w:bCs/>
                <w:sz w:val="24"/>
                <w:szCs w:val="28"/>
              </w:rPr>
            </w:pPr>
            <w:r>
              <w:rPr>
                <w:b/>
                <w:bCs/>
                <w:sz w:val="24"/>
                <w:szCs w:val="28"/>
              </w:rPr>
              <w:t>Длина</w:t>
            </w:r>
          </w:p>
        </w:tc>
        <w:tc>
          <w:tcPr>
            <w:tcW w:w="3254" w:type="pct"/>
          </w:tcPr>
          <w:p w14:paraId="07A63A07" w14:textId="77777777" w:rsidR="001A589A" w:rsidRDefault="001B5AB9">
            <w:pPr>
              <w:spacing w:before="60" w:after="60"/>
              <w:ind w:left="57" w:right="57"/>
              <w:rPr>
                <w:b/>
                <w:bCs/>
                <w:sz w:val="24"/>
                <w:szCs w:val="28"/>
              </w:rPr>
            </w:pPr>
            <w:r>
              <w:rPr>
                <w:b/>
                <w:bCs/>
                <w:sz w:val="24"/>
                <w:szCs w:val="28"/>
              </w:rPr>
              <w:t>Дополнительная информация</w:t>
            </w:r>
          </w:p>
        </w:tc>
      </w:tr>
      <w:tr w:rsidR="001A589A" w:rsidRPr="00D21C49" w14:paraId="3659A6C6"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7B014E8D" w14:textId="77777777" w:rsidR="001A589A" w:rsidRDefault="001B5AB9">
            <w:pPr>
              <w:spacing w:before="60" w:after="60"/>
              <w:rPr>
                <w:sz w:val="24"/>
                <w:szCs w:val="28"/>
              </w:rPr>
            </w:pPr>
            <w:r>
              <w:rPr>
                <w:sz w:val="24"/>
                <w:szCs w:val="28"/>
              </w:rPr>
              <w:t>GUID</w:t>
            </w:r>
          </w:p>
        </w:tc>
        <w:tc>
          <w:tcPr>
            <w:tcW w:w="766" w:type="pct"/>
          </w:tcPr>
          <w:p w14:paraId="7C2F80DD" w14:textId="77777777" w:rsidR="001A589A" w:rsidRDefault="001B5AB9">
            <w:pPr>
              <w:spacing w:before="60" w:after="60"/>
              <w:rPr>
                <w:sz w:val="24"/>
                <w:szCs w:val="28"/>
              </w:rPr>
            </w:pPr>
            <w:r>
              <w:rPr>
                <w:sz w:val="24"/>
                <w:szCs w:val="28"/>
              </w:rPr>
              <w:t>T(36)</w:t>
            </w:r>
          </w:p>
        </w:tc>
        <w:tc>
          <w:tcPr>
            <w:tcW w:w="3254" w:type="pct"/>
          </w:tcPr>
          <w:p w14:paraId="456F920D" w14:textId="77777777" w:rsidR="001A589A" w:rsidRDefault="001B5AB9">
            <w:pPr>
              <w:spacing w:before="60" w:after="60"/>
              <w:ind w:firstLine="0"/>
              <w:rPr>
                <w:sz w:val="24"/>
                <w:szCs w:val="28"/>
              </w:rPr>
            </w:pPr>
            <w:r>
              <w:rPr>
                <w:sz w:val="24"/>
                <w:szCs w:val="28"/>
              </w:rPr>
              <w:t>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дефисами:XXXXXXXX-XXXX-XXXX-XXXX-XXXXXXXXXXXX.</w:t>
            </w:r>
          </w:p>
          <w:p w14:paraId="6442C8A0" w14:textId="4F3C0FB4" w:rsidR="001A589A" w:rsidRDefault="001B5AB9">
            <w:pPr>
              <w:spacing w:before="60" w:after="60"/>
              <w:ind w:firstLine="0"/>
              <w:rPr>
                <w:sz w:val="24"/>
                <w:szCs w:val="28"/>
              </w:rPr>
            </w:pPr>
            <w:r>
              <w:rPr>
                <w:sz w:val="24"/>
                <w:szCs w:val="28"/>
              </w:rPr>
              <w:t xml:space="preserve">Допустимые символы: 0 – 9, </w:t>
            </w:r>
            <w:r>
              <w:rPr>
                <w:sz w:val="24"/>
                <w:szCs w:val="28"/>
                <w:lang w:val="en-US"/>
              </w:rPr>
              <w:t>a</w:t>
            </w:r>
            <w:r>
              <w:rPr>
                <w:sz w:val="24"/>
                <w:szCs w:val="28"/>
              </w:rPr>
              <w:t xml:space="preserve"> – </w:t>
            </w:r>
            <w:r>
              <w:rPr>
                <w:sz w:val="24"/>
                <w:szCs w:val="28"/>
                <w:lang w:val="en-US"/>
              </w:rPr>
              <w:t>f</w:t>
            </w:r>
            <w:r>
              <w:rPr>
                <w:sz w:val="24"/>
                <w:szCs w:val="28"/>
              </w:rPr>
              <w:t xml:space="preserve">, </w:t>
            </w:r>
            <w:r w:rsidR="00D21C49">
              <w:rPr>
                <w:sz w:val="24"/>
                <w:szCs w:val="28"/>
              </w:rPr>
              <w:t>A</w:t>
            </w:r>
            <w:r w:rsidR="00D21C49" w:rsidRPr="00D21C49">
              <w:rPr>
                <w:sz w:val="24"/>
                <w:szCs w:val="28"/>
              </w:rPr>
              <w:t>-</w:t>
            </w:r>
            <w:r w:rsidR="00D21C49">
              <w:rPr>
                <w:sz w:val="24"/>
                <w:szCs w:val="28"/>
                <w:lang w:val="en-US"/>
              </w:rPr>
              <w:t>F</w:t>
            </w:r>
            <w:r w:rsidR="00D21C49" w:rsidRPr="00D21C49">
              <w:rPr>
                <w:sz w:val="24"/>
                <w:szCs w:val="28"/>
              </w:rPr>
              <w:t xml:space="preserve">, </w:t>
            </w:r>
            <w:r>
              <w:rPr>
                <w:sz w:val="24"/>
                <w:szCs w:val="28"/>
              </w:rPr>
              <w:t xml:space="preserve">«-» (код ASCII 45). </w:t>
            </w:r>
          </w:p>
          <w:p w14:paraId="71177C09" w14:textId="77777777" w:rsidR="001A589A" w:rsidRDefault="001B5AB9">
            <w:pPr>
              <w:spacing w:before="60" w:after="60"/>
              <w:ind w:firstLine="0"/>
              <w:rPr>
                <w:sz w:val="24"/>
                <w:szCs w:val="28"/>
              </w:rPr>
            </w:pPr>
            <w:r>
              <w:rPr>
                <w:sz w:val="24"/>
                <w:szCs w:val="28"/>
              </w:rPr>
              <w:t>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в выгружаемых данных все записи имеют уникальный GUID.</w:t>
            </w:r>
          </w:p>
          <w:p w14:paraId="2CFE6446" w14:textId="5E80671B" w:rsidR="001A589A" w:rsidRPr="00D21C49" w:rsidRDefault="001B5AB9">
            <w:pPr>
              <w:spacing w:before="60" w:after="60"/>
              <w:ind w:firstLine="0"/>
              <w:rPr>
                <w:sz w:val="24"/>
                <w:szCs w:val="28"/>
              </w:rPr>
            </w:pPr>
            <w:r>
              <w:rPr>
                <w:sz w:val="24"/>
                <w:szCs w:val="28"/>
              </w:rPr>
              <w:lastRenderedPageBreak/>
              <w:t>Шаблон</w:t>
            </w:r>
            <w:r w:rsidRPr="00D21C49">
              <w:rPr>
                <w:sz w:val="24"/>
                <w:szCs w:val="28"/>
              </w:rPr>
              <w:t xml:space="preserve"> </w:t>
            </w:r>
            <w:r>
              <w:rPr>
                <w:sz w:val="24"/>
                <w:szCs w:val="28"/>
              </w:rPr>
              <w:t>значений</w:t>
            </w:r>
            <w:r w:rsidRPr="00D21C49">
              <w:rPr>
                <w:sz w:val="24"/>
                <w:szCs w:val="28"/>
              </w:rPr>
              <w:t xml:space="preserve">: </w:t>
            </w:r>
            <w:r w:rsidRPr="00D21C49">
              <w:rPr>
                <w:sz w:val="24"/>
                <w:szCs w:val="28"/>
                <w:highlight w:val="yellow"/>
              </w:rPr>
              <w:t>[</w:t>
            </w:r>
            <w:r w:rsidRPr="00D21C49">
              <w:rPr>
                <w:sz w:val="24"/>
                <w:szCs w:val="28"/>
                <w:highlight w:val="yellow"/>
                <w:lang w:val="en-US"/>
              </w:rPr>
              <w:t>a</w:t>
            </w:r>
            <w:r w:rsidRPr="00D21C49">
              <w:rPr>
                <w:sz w:val="24"/>
                <w:szCs w:val="28"/>
                <w:highlight w:val="yellow"/>
              </w:rPr>
              <w:t>-</w:t>
            </w:r>
            <w:r w:rsidRPr="00D21C49">
              <w:rPr>
                <w:sz w:val="24"/>
                <w:szCs w:val="28"/>
                <w:highlight w:val="yellow"/>
                <w:lang w:val="en-US"/>
              </w:rPr>
              <w:t>f</w:t>
            </w:r>
            <w:r w:rsidR="00D21C49" w:rsidRPr="00D21C49">
              <w:rPr>
                <w:sz w:val="24"/>
                <w:szCs w:val="28"/>
                <w:highlight w:val="yellow"/>
                <w:lang w:val="en-US"/>
              </w:rPr>
              <w:t>A</w:t>
            </w:r>
            <w:r w:rsidR="00D21C49" w:rsidRPr="00D21C49">
              <w:rPr>
                <w:sz w:val="24"/>
                <w:szCs w:val="28"/>
                <w:highlight w:val="yellow"/>
              </w:rPr>
              <w:t>-</w:t>
            </w:r>
            <w:r w:rsidR="00D21C49" w:rsidRPr="00D21C49">
              <w:rPr>
                <w:sz w:val="24"/>
                <w:szCs w:val="28"/>
                <w:highlight w:val="yellow"/>
                <w:lang w:val="en-US"/>
              </w:rPr>
              <w:t>F</w:t>
            </w:r>
            <w:r w:rsidRPr="00D21C49">
              <w:rPr>
                <w:sz w:val="24"/>
                <w:szCs w:val="28"/>
                <w:highlight w:val="yellow"/>
              </w:rPr>
              <w:t>0-9]{8}-[</w:t>
            </w:r>
            <w:r w:rsidRPr="00D21C49">
              <w:rPr>
                <w:sz w:val="24"/>
                <w:szCs w:val="28"/>
                <w:highlight w:val="yellow"/>
                <w:lang w:val="en-US"/>
              </w:rPr>
              <w:t>a</w:t>
            </w:r>
            <w:r w:rsidRPr="00D21C49">
              <w:rPr>
                <w:sz w:val="24"/>
                <w:szCs w:val="28"/>
                <w:highlight w:val="yellow"/>
              </w:rPr>
              <w:t>-</w:t>
            </w:r>
            <w:r w:rsidRPr="00D21C49">
              <w:rPr>
                <w:sz w:val="24"/>
                <w:szCs w:val="28"/>
                <w:highlight w:val="yellow"/>
                <w:lang w:val="en-US"/>
              </w:rPr>
              <w:t>f</w:t>
            </w:r>
            <w:r w:rsidR="00D21C49" w:rsidRPr="00D21C49">
              <w:rPr>
                <w:sz w:val="24"/>
                <w:szCs w:val="28"/>
                <w:highlight w:val="yellow"/>
                <w:lang w:val="en-US"/>
              </w:rPr>
              <w:t>A</w:t>
            </w:r>
            <w:r w:rsidR="00D21C49" w:rsidRPr="00D21C49">
              <w:rPr>
                <w:sz w:val="24"/>
                <w:szCs w:val="28"/>
                <w:highlight w:val="yellow"/>
              </w:rPr>
              <w:t>-</w:t>
            </w:r>
            <w:r w:rsidR="00D21C49" w:rsidRPr="00D21C49">
              <w:rPr>
                <w:sz w:val="24"/>
                <w:szCs w:val="28"/>
                <w:highlight w:val="yellow"/>
                <w:lang w:val="en-US"/>
              </w:rPr>
              <w:t>F</w:t>
            </w:r>
            <w:r w:rsidRPr="00D21C49">
              <w:rPr>
                <w:sz w:val="24"/>
                <w:szCs w:val="28"/>
                <w:highlight w:val="yellow"/>
              </w:rPr>
              <w:t>0-9]{4}-[</w:t>
            </w:r>
            <w:r w:rsidRPr="00D21C49">
              <w:rPr>
                <w:sz w:val="24"/>
                <w:szCs w:val="28"/>
                <w:highlight w:val="yellow"/>
                <w:lang w:val="en-US"/>
              </w:rPr>
              <w:t>a</w:t>
            </w:r>
            <w:r w:rsidRPr="00D21C49">
              <w:rPr>
                <w:sz w:val="24"/>
                <w:szCs w:val="28"/>
                <w:highlight w:val="yellow"/>
              </w:rPr>
              <w:t>-</w:t>
            </w:r>
            <w:r w:rsidRPr="00D21C49">
              <w:rPr>
                <w:sz w:val="24"/>
                <w:szCs w:val="28"/>
                <w:highlight w:val="yellow"/>
                <w:lang w:val="en-US"/>
              </w:rPr>
              <w:t>f</w:t>
            </w:r>
            <w:r w:rsidR="00D21C49" w:rsidRPr="00D21C49">
              <w:rPr>
                <w:sz w:val="24"/>
                <w:szCs w:val="28"/>
                <w:highlight w:val="yellow"/>
                <w:lang w:val="en-US"/>
              </w:rPr>
              <w:t>A</w:t>
            </w:r>
            <w:r w:rsidR="00D21C49" w:rsidRPr="00D21C49">
              <w:rPr>
                <w:sz w:val="24"/>
                <w:szCs w:val="28"/>
                <w:highlight w:val="yellow"/>
              </w:rPr>
              <w:t>-</w:t>
            </w:r>
            <w:r w:rsidR="00D21C49" w:rsidRPr="00D21C49">
              <w:rPr>
                <w:sz w:val="24"/>
                <w:szCs w:val="28"/>
                <w:highlight w:val="yellow"/>
                <w:lang w:val="en-US"/>
              </w:rPr>
              <w:t>F</w:t>
            </w:r>
            <w:r w:rsidRPr="00D21C49">
              <w:rPr>
                <w:sz w:val="24"/>
                <w:szCs w:val="28"/>
                <w:highlight w:val="yellow"/>
              </w:rPr>
              <w:t>0-9]{4}-[</w:t>
            </w:r>
            <w:r w:rsidRPr="00D21C49">
              <w:rPr>
                <w:sz w:val="24"/>
                <w:szCs w:val="28"/>
                <w:highlight w:val="yellow"/>
                <w:lang w:val="en-US"/>
              </w:rPr>
              <w:t>a</w:t>
            </w:r>
            <w:r w:rsidRPr="00D21C49">
              <w:rPr>
                <w:sz w:val="24"/>
                <w:szCs w:val="28"/>
                <w:highlight w:val="yellow"/>
              </w:rPr>
              <w:t>-</w:t>
            </w:r>
            <w:r w:rsidRPr="00D21C49">
              <w:rPr>
                <w:sz w:val="24"/>
                <w:szCs w:val="28"/>
                <w:highlight w:val="yellow"/>
                <w:lang w:val="en-US"/>
              </w:rPr>
              <w:t>f</w:t>
            </w:r>
            <w:r w:rsidR="00D21C49" w:rsidRPr="00D21C49">
              <w:rPr>
                <w:sz w:val="24"/>
                <w:szCs w:val="28"/>
                <w:highlight w:val="yellow"/>
                <w:lang w:val="en-US"/>
              </w:rPr>
              <w:t>A</w:t>
            </w:r>
            <w:r w:rsidR="00D21C49" w:rsidRPr="00D21C49">
              <w:rPr>
                <w:sz w:val="24"/>
                <w:szCs w:val="28"/>
                <w:highlight w:val="yellow"/>
              </w:rPr>
              <w:t>-</w:t>
            </w:r>
            <w:r w:rsidR="00D21C49" w:rsidRPr="00D21C49">
              <w:rPr>
                <w:sz w:val="24"/>
                <w:szCs w:val="28"/>
                <w:highlight w:val="yellow"/>
                <w:lang w:val="en-US"/>
              </w:rPr>
              <w:t>F</w:t>
            </w:r>
            <w:r w:rsidRPr="00D21C49">
              <w:rPr>
                <w:sz w:val="24"/>
                <w:szCs w:val="28"/>
                <w:highlight w:val="yellow"/>
              </w:rPr>
              <w:t>0-9]{4}-[</w:t>
            </w:r>
            <w:r w:rsidRPr="00D21C49">
              <w:rPr>
                <w:sz w:val="24"/>
                <w:szCs w:val="28"/>
                <w:highlight w:val="yellow"/>
                <w:lang w:val="en-US"/>
              </w:rPr>
              <w:t>a</w:t>
            </w:r>
            <w:r w:rsidRPr="00D21C49">
              <w:rPr>
                <w:sz w:val="24"/>
                <w:szCs w:val="28"/>
                <w:highlight w:val="yellow"/>
              </w:rPr>
              <w:t>-</w:t>
            </w:r>
            <w:r w:rsidRPr="00D21C49">
              <w:rPr>
                <w:sz w:val="24"/>
                <w:szCs w:val="28"/>
                <w:highlight w:val="yellow"/>
                <w:lang w:val="en-US"/>
              </w:rPr>
              <w:t>f</w:t>
            </w:r>
            <w:r w:rsidR="00D21C49" w:rsidRPr="00D21C49">
              <w:rPr>
                <w:sz w:val="24"/>
                <w:szCs w:val="28"/>
                <w:highlight w:val="yellow"/>
                <w:lang w:val="en-US"/>
              </w:rPr>
              <w:t>A</w:t>
            </w:r>
            <w:r w:rsidR="00D21C49" w:rsidRPr="00D21C49">
              <w:rPr>
                <w:sz w:val="24"/>
                <w:szCs w:val="28"/>
                <w:highlight w:val="yellow"/>
              </w:rPr>
              <w:t>-</w:t>
            </w:r>
            <w:r w:rsidR="00D21C49" w:rsidRPr="00D21C49">
              <w:rPr>
                <w:sz w:val="24"/>
                <w:szCs w:val="28"/>
                <w:highlight w:val="yellow"/>
                <w:lang w:val="en-US"/>
              </w:rPr>
              <w:t>F</w:t>
            </w:r>
            <w:r w:rsidRPr="00D21C49">
              <w:rPr>
                <w:sz w:val="24"/>
                <w:szCs w:val="28"/>
                <w:highlight w:val="yellow"/>
              </w:rPr>
              <w:t>0-9]{</w:t>
            </w:r>
            <w:r w:rsidRPr="00D21C49">
              <w:rPr>
                <w:sz w:val="24"/>
                <w:szCs w:val="28"/>
              </w:rPr>
              <w:t>12}.</w:t>
            </w:r>
          </w:p>
        </w:tc>
      </w:tr>
      <w:tr w:rsidR="001A589A" w14:paraId="08DF6AE5"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980" w:type="pct"/>
          </w:tcPr>
          <w:p w14:paraId="285FCF80" w14:textId="77777777" w:rsidR="001A589A" w:rsidRDefault="001B5AB9">
            <w:pPr>
              <w:spacing w:before="60" w:after="60"/>
              <w:rPr>
                <w:sz w:val="24"/>
                <w:szCs w:val="28"/>
                <w:lang w:val="en-US"/>
              </w:rPr>
            </w:pPr>
            <w:r>
              <w:rPr>
                <w:sz w:val="24"/>
                <w:szCs w:val="28"/>
                <w:lang w:val="en-US"/>
              </w:rPr>
              <w:lastRenderedPageBreak/>
              <w:t>String</w:t>
            </w:r>
          </w:p>
        </w:tc>
        <w:tc>
          <w:tcPr>
            <w:tcW w:w="766" w:type="pct"/>
          </w:tcPr>
          <w:p w14:paraId="7EA8259B" w14:textId="77777777" w:rsidR="001A589A" w:rsidRDefault="001B5AB9">
            <w:pPr>
              <w:spacing w:before="60" w:after="60"/>
              <w:rPr>
                <w:sz w:val="24"/>
                <w:szCs w:val="28"/>
                <w:lang w:val="en-US"/>
              </w:rPr>
            </w:pPr>
            <w:r>
              <w:rPr>
                <w:sz w:val="24"/>
                <w:szCs w:val="28"/>
                <w:lang w:val="en-US"/>
              </w:rPr>
              <w:t>T(N)</w:t>
            </w:r>
          </w:p>
        </w:tc>
        <w:tc>
          <w:tcPr>
            <w:tcW w:w="3254" w:type="pct"/>
          </w:tcPr>
          <w:p w14:paraId="13B7AFC9" w14:textId="77777777" w:rsidR="001A589A" w:rsidRDefault="001B5AB9">
            <w:pPr>
              <w:spacing w:before="60" w:after="60"/>
              <w:ind w:firstLine="0"/>
              <w:rPr>
                <w:sz w:val="24"/>
                <w:szCs w:val="28"/>
              </w:rPr>
            </w:pPr>
            <w:r>
              <w:rPr>
                <w:sz w:val="24"/>
                <w:szCs w:val="28"/>
              </w:rPr>
              <w:t xml:space="preserve">Стандартный текстовый формат, где </w:t>
            </w:r>
            <w:r>
              <w:rPr>
                <w:sz w:val="24"/>
                <w:szCs w:val="28"/>
                <w:lang w:val="en-US"/>
              </w:rPr>
              <w:t>N</w:t>
            </w:r>
            <w:r>
              <w:rPr>
                <w:sz w:val="24"/>
                <w:szCs w:val="28"/>
              </w:rPr>
              <w:t xml:space="preserve"> – ограничение длины текста, который можно поместить в параметр.</w:t>
            </w:r>
          </w:p>
        </w:tc>
      </w:tr>
      <w:tr w:rsidR="001A589A" w14:paraId="752BB6E4"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7E14817E" w14:textId="77777777" w:rsidR="001A589A" w:rsidRDefault="001B5AB9">
            <w:pPr>
              <w:spacing w:before="60" w:after="60"/>
              <w:rPr>
                <w:sz w:val="24"/>
                <w:szCs w:val="28"/>
                <w:lang w:val="en-US"/>
              </w:rPr>
            </w:pPr>
            <w:r>
              <w:rPr>
                <w:sz w:val="24"/>
                <w:szCs w:val="28"/>
              </w:rPr>
              <w:t>Date</w:t>
            </w:r>
          </w:p>
        </w:tc>
        <w:tc>
          <w:tcPr>
            <w:tcW w:w="766" w:type="pct"/>
          </w:tcPr>
          <w:p w14:paraId="73B8C8B7" w14:textId="77777777" w:rsidR="001A589A" w:rsidRDefault="001A589A">
            <w:pPr>
              <w:spacing w:before="60" w:after="60"/>
              <w:rPr>
                <w:sz w:val="24"/>
                <w:szCs w:val="28"/>
                <w:lang w:val="en-US"/>
              </w:rPr>
            </w:pPr>
          </w:p>
        </w:tc>
        <w:tc>
          <w:tcPr>
            <w:tcW w:w="3254" w:type="pct"/>
          </w:tcPr>
          <w:p w14:paraId="12F8FDC2" w14:textId="77777777" w:rsidR="001A589A" w:rsidRDefault="001B5AB9">
            <w:pPr>
              <w:spacing w:before="60" w:after="60"/>
              <w:ind w:firstLine="0"/>
              <w:rPr>
                <w:sz w:val="24"/>
                <w:szCs w:val="28"/>
              </w:rPr>
            </w:pPr>
            <w:r>
              <w:rPr>
                <w:sz w:val="24"/>
                <w:szCs w:val="28"/>
              </w:rPr>
              <w:t xml:space="preserve">Стандартный формат </w:t>
            </w:r>
            <w:r>
              <w:rPr>
                <w:sz w:val="24"/>
                <w:szCs w:val="28"/>
                <w:lang w:val="en-US"/>
              </w:rPr>
              <w:t>xsd</w:t>
            </w:r>
            <w:r>
              <w:rPr>
                <w:sz w:val="24"/>
                <w:szCs w:val="28"/>
              </w:rPr>
              <w:t>:</w:t>
            </w:r>
            <w:r>
              <w:rPr>
                <w:sz w:val="24"/>
                <w:szCs w:val="28"/>
                <w:lang w:val="en-US"/>
              </w:rPr>
              <w:t>date</w:t>
            </w:r>
            <w:r>
              <w:rPr>
                <w:sz w:val="24"/>
                <w:szCs w:val="28"/>
              </w:rPr>
              <w:t xml:space="preserve">. Дата в формате «ГГГГ-ММ-ДД». </w:t>
            </w:r>
          </w:p>
        </w:tc>
      </w:tr>
      <w:tr w:rsidR="001A589A" w14:paraId="537B7D03"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980" w:type="pct"/>
          </w:tcPr>
          <w:p w14:paraId="29144A9B" w14:textId="77777777" w:rsidR="001A589A" w:rsidRDefault="001B5AB9">
            <w:pPr>
              <w:spacing w:before="60" w:after="60"/>
              <w:rPr>
                <w:sz w:val="24"/>
                <w:szCs w:val="28"/>
                <w:lang w:val="en-US"/>
              </w:rPr>
            </w:pPr>
            <w:r>
              <w:rPr>
                <w:sz w:val="24"/>
                <w:szCs w:val="28"/>
              </w:rPr>
              <w:t>N</w:t>
            </w:r>
            <w:r>
              <w:rPr>
                <w:sz w:val="24"/>
                <w:szCs w:val="28"/>
                <w:lang w:val="en-US"/>
              </w:rPr>
              <w:t>umber</w:t>
            </w:r>
          </w:p>
        </w:tc>
        <w:tc>
          <w:tcPr>
            <w:tcW w:w="766" w:type="pct"/>
          </w:tcPr>
          <w:p w14:paraId="0A7EE6DE" w14:textId="77777777" w:rsidR="001A589A" w:rsidRDefault="001B5AB9">
            <w:pPr>
              <w:spacing w:before="60" w:after="60"/>
              <w:rPr>
                <w:sz w:val="24"/>
                <w:szCs w:val="28"/>
              </w:rPr>
            </w:pPr>
            <w:r>
              <w:rPr>
                <w:sz w:val="24"/>
                <w:szCs w:val="28"/>
              </w:rPr>
              <w:t>N(m)</w:t>
            </w:r>
          </w:p>
        </w:tc>
        <w:tc>
          <w:tcPr>
            <w:tcW w:w="3254" w:type="pct"/>
          </w:tcPr>
          <w:p w14:paraId="416B7BDC" w14:textId="77777777" w:rsidR="001A589A" w:rsidRDefault="001B5AB9">
            <w:pPr>
              <w:spacing w:before="60" w:after="60"/>
              <w:ind w:firstLine="0"/>
              <w:rPr>
                <w:sz w:val="24"/>
                <w:szCs w:val="28"/>
              </w:rPr>
            </w:pPr>
            <w:r>
              <w:rPr>
                <w:sz w:val="24"/>
                <w:szCs w:val="28"/>
              </w:rPr>
              <w:t xml:space="preserve">Стандартный числовой формат, где </w:t>
            </w:r>
            <w:r>
              <w:rPr>
                <w:sz w:val="24"/>
                <w:szCs w:val="28"/>
                <w:lang w:val="en-US"/>
              </w:rPr>
              <w:t>m</w:t>
            </w:r>
            <w:r>
              <w:rPr>
                <w:sz w:val="24"/>
                <w:szCs w:val="28"/>
              </w:rPr>
              <w:t xml:space="preserve"> – количество символов.</w:t>
            </w:r>
          </w:p>
        </w:tc>
      </w:tr>
      <w:tr w:rsidR="001A589A" w14:paraId="6F6CD272"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4377D0FA" w14:textId="77777777" w:rsidR="001A589A" w:rsidRDefault="001B5AB9">
            <w:pPr>
              <w:spacing w:before="60" w:after="60"/>
              <w:rPr>
                <w:sz w:val="24"/>
                <w:szCs w:val="28"/>
              </w:rPr>
            </w:pPr>
            <w:r>
              <w:rPr>
                <w:sz w:val="24"/>
                <w:szCs w:val="28"/>
                <w:lang w:val="en-US"/>
              </w:rPr>
              <w:t>Boolean</w:t>
            </w:r>
          </w:p>
        </w:tc>
        <w:tc>
          <w:tcPr>
            <w:tcW w:w="766" w:type="pct"/>
          </w:tcPr>
          <w:p w14:paraId="6698EE72" w14:textId="77777777" w:rsidR="001A589A" w:rsidRDefault="001B5AB9">
            <w:pPr>
              <w:spacing w:before="60" w:after="60"/>
              <w:rPr>
                <w:sz w:val="24"/>
                <w:szCs w:val="28"/>
              </w:rPr>
            </w:pPr>
            <w:r>
              <w:rPr>
                <w:sz w:val="24"/>
                <w:szCs w:val="28"/>
              </w:rPr>
              <w:t>1 байт</w:t>
            </w:r>
          </w:p>
        </w:tc>
        <w:tc>
          <w:tcPr>
            <w:tcW w:w="3254" w:type="pct"/>
          </w:tcPr>
          <w:p w14:paraId="14006D46" w14:textId="77777777" w:rsidR="001A589A" w:rsidRDefault="001B5AB9">
            <w:pPr>
              <w:pStyle w:val="015"/>
              <w:spacing w:before="60" w:after="60"/>
              <w:rPr>
                <w:szCs w:val="28"/>
              </w:rPr>
            </w:pPr>
            <w:r>
              <w:rPr>
                <w:szCs w:val="28"/>
              </w:rPr>
              <w:t>Соответствует формату xsd:boolean. Поле может принимать значения: 0, 1.</w:t>
            </w:r>
          </w:p>
        </w:tc>
      </w:tr>
    </w:tbl>
    <w:p w14:paraId="3CD24C36" w14:textId="77777777" w:rsidR="001A589A" w:rsidRDefault="001A589A">
      <w:pPr>
        <w:ind w:firstLine="0"/>
        <w:rPr>
          <w:color w:val="auto"/>
          <w:szCs w:val="28"/>
        </w:rPr>
      </w:pPr>
    </w:p>
    <w:p w14:paraId="6AC28390" w14:textId="77777777" w:rsidR="001A589A" w:rsidRDefault="001B5AB9">
      <w:pPr>
        <w:pStyle w:val="1"/>
        <w:rPr>
          <w:color w:val="auto"/>
        </w:rPr>
      </w:pPr>
      <w:bookmarkStart w:id="30" w:name="_Toc175934270"/>
      <w:bookmarkStart w:id="31" w:name="_Ref175948483"/>
      <w:bookmarkStart w:id="32" w:name="_Toc196485294"/>
      <w:r>
        <w:rPr>
          <w:color w:val="auto"/>
        </w:rPr>
        <w:lastRenderedPageBreak/>
        <w:t>Описание документа «Распоряжение о совершении казначейского платежа</w:t>
      </w:r>
      <w:bookmarkStart w:id="33" w:name="_Toc19567204"/>
      <w:bookmarkStart w:id="34" w:name="_Toc19567597"/>
      <w:bookmarkStart w:id="35" w:name="_Toc19622854"/>
      <w:bookmarkStart w:id="36" w:name="_Toc19623247"/>
      <w:bookmarkStart w:id="37" w:name="_Toc19623640"/>
      <w:bookmarkStart w:id="38" w:name="_Toc19622864"/>
      <w:bookmarkStart w:id="39" w:name="_Toc19623257"/>
      <w:bookmarkStart w:id="40" w:name="_Toc19623650"/>
      <w:bookmarkEnd w:id="3"/>
      <w:bookmarkEnd w:id="4"/>
      <w:bookmarkEnd w:id="33"/>
      <w:bookmarkEnd w:id="34"/>
      <w:bookmarkEnd w:id="35"/>
      <w:bookmarkEnd w:id="36"/>
      <w:bookmarkEnd w:id="37"/>
      <w:bookmarkEnd w:id="38"/>
      <w:bookmarkEnd w:id="39"/>
      <w:bookmarkEnd w:id="40"/>
      <w:r>
        <w:rPr>
          <w:color w:val="auto"/>
        </w:rPr>
        <w:t xml:space="preserve"> (возврат)»</w:t>
      </w:r>
      <w:bookmarkEnd w:id="30"/>
      <w:bookmarkEnd w:id="31"/>
      <w:bookmarkEnd w:id="32"/>
    </w:p>
    <w:p w14:paraId="433E243F" w14:textId="77777777" w:rsidR="001A589A" w:rsidRDefault="001B5AB9">
      <w:pPr>
        <w:pStyle w:val="20"/>
        <w:rPr>
          <w:color w:val="auto"/>
        </w:rPr>
      </w:pPr>
      <w:bookmarkStart w:id="41" w:name="_Назначение_и_маршрут"/>
      <w:bookmarkStart w:id="42" w:name="_Toc122436686"/>
      <w:bookmarkStart w:id="43" w:name="_Toc175934271"/>
      <w:bookmarkStart w:id="44" w:name="_Toc196485295"/>
      <w:bookmarkEnd w:id="41"/>
      <w:r>
        <w:rPr>
          <w:color w:val="auto"/>
        </w:rPr>
        <w:t>Назначение и маршрут документа</w:t>
      </w:r>
      <w:bookmarkEnd w:id="42"/>
      <w:bookmarkEnd w:id="43"/>
      <w:bookmarkEnd w:id="44"/>
    </w:p>
    <w:p w14:paraId="4201652B" w14:textId="77777777" w:rsidR="001A589A" w:rsidRDefault="001B5AB9">
      <w:pPr>
        <w:rPr>
          <w:color w:val="auto"/>
        </w:rPr>
      </w:pPr>
      <w:r>
        <w:rPr>
          <w:color w:val="auto"/>
        </w:rPr>
        <w:t>Документ «Распоряжение о совершении казначейского платежа (возврат)» предоставляется Клиентом в ТОФК для возврата средств, ранее зачисленных на казначейские счета, в том числе отнесенных к невыясненным поступлениям.</w:t>
      </w:r>
    </w:p>
    <w:p w14:paraId="4A930C1F" w14:textId="77777777" w:rsidR="001A589A" w:rsidRDefault="001B5AB9">
      <w:pPr>
        <w:rPr>
          <w:color w:val="auto"/>
        </w:rPr>
      </w:pPr>
      <w:r>
        <w:rPr>
          <w:color w:val="auto"/>
        </w:rPr>
        <w:t>Маршрут документа «</w:t>
      </w:r>
      <w:r>
        <w:rPr>
          <w:rFonts w:eastAsia="Calibri"/>
          <w:color w:val="auto"/>
        </w:rPr>
        <w:t>Распоряжение о совершении казначейского платежа</w:t>
      </w:r>
      <w:r>
        <w:rPr>
          <w:color w:val="auto"/>
        </w:rPr>
        <w:t xml:space="preserve"> (возврат)» представлен в таблице ниже (</w:t>
      </w:r>
      <w:r>
        <w:rPr>
          <w:color w:val="auto"/>
        </w:rPr>
        <w:fldChar w:fldCharType="begin"/>
      </w:r>
      <w:r>
        <w:rPr>
          <w:color w:val="auto"/>
        </w:rPr>
        <w:instrText xml:space="preserve"> REF _Ref175936499 \h  \* MERGEFORMAT </w:instrText>
      </w:r>
      <w:r>
        <w:rPr>
          <w:color w:val="auto"/>
        </w:rPr>
      </w:r>
      <w:r>
        <w:rPr>
          <w:color w:val="auto"/>
        </w:rPr>
        <w:fldChar w:fldCharType="separate"/>
      </w:r>
      <w:r>
        <w:rPr>
          <w:color w:val="auto"/>
        </w:rPr>
        <w:t>Таблица 4</w:t>
      </w:r>
      <w:r>
        <w:rPr>
          <w:color w:val="auto"/>
        </w:rPr>
        <w:fldChar w:fldCharType="end"/>
      </w:r>
      <w:r>
        <w:rPr>
          <w:color w:val="auto"/>
        </w:rPr>
        <w:t>).</w:t>
      </w:r>
    </w:p>
    <w:p w14:paraId="0644D184" w14:textId="77777777" w:rsidR="001A589A" w:rsidRDefault="001B5AB9">
      <w:pPr>
        <w:pStyle w:val="-d"/>
        <w:rPr>
          <w:color w:val="auto"/>
        </w:rPr>
      </w:pPr>
      <w:bookmarkStart w:id="45" w:name="_Ref175936499"/>
      <w:bookmarkStart w:id="46" w:name="_Toc196901027"/>
      <w:r>
        <w:rPr>
          <w:color w:val="auto"/>
        </w:rPr>
        <w:t>Таблица </w:t>
      </w:r>
      <w:r>
        <w:rPr>
          <w:color w:val="auto"/>
        </w:rPr>
        <w:fldChar w:fldCharType="begin"/>
      </w:r>
      <w:r>
        <w:rPr>
          <w:color w:val="auto"/>
        </w:rPr>
        <w:instrText xml:space="preserve">SEQ Таблица \* ARABIC </w:instrText>
      </w:r>
      <w:r>
        <w:rPr>
          <w:color w:val="auto"/>
        </w:rPr>
        <w:fldChar w:fldCharType="separate"/>
      </w:r>
      <w:bookmarkStart w:id="47" w:name="_Ref159311806"/>
      <w:bookmarkStart w:id="48" w:name="_Toc122436286"/>
      <w:r>
        <w:rPr>
          <w:color w:val="auto"/>
        </w:rPr>
        <w:t>4</w:t>
      </w:r>
      <w:bookmarkEnd w:id="47"/>
      <w:r>
        <w:rPr>
          <w:color w:val="auto"/>
        </w:rPr>
        <w:fldChar w:fldCharType="end"/>
      </w:r>
      <w:bookmarkEnd w:id="45"/>
      <w:r>
        <w:rPr>
          <w:rFonts w:eastAsia="Calibri"/>
          <w:color w:val="auto"/>
          <w:szCs w:val="24"/>
        </w:rPr>
        <w:t xml:space="preserve"> – </w:t>
      </w:r>
      <w:r>
        <w:rPr>
          <w:color w:val="auto"/>
        </w:rPr>
        <w:t>Маршрут документа «</w:t>
      </w:r>
      <w:r>
        <w:rPr>
          <w:rFonts w:eastAsia="Calibri"/>
          <w:color w:val="auto"/>
        </w:rPr>
        <w:t>Распоряжение о совершении казначейского платежа</w:t>
      </w:r>
      <w:bookmarkEnd w:id="48"/>
      <w:r>
        <w:rPr>
          <w:color w:val="auto"/>
        </w:rPr>
        <w:t xml:space="preserve"> (возврат)»</w:t>
      </w:r>
      <w:bookmarkEnd w:id="46"/>
    </w:p>
    <w:tbl>
      <w:tblPr>
        <w:tblStyle w:val="GOSTTable"/>
        <w:tblW w:w="5000" w:type="pct"/>
        <w:jc w:val="center"/>
        <w:tblCellMar>
          <w:top w:w="57" w:type="dxa"/>
          <w:bottom w:w="57" w:type="dxa"/>
        </w:tblCellMar>
        <w:tblLook w:val="01E0" w:firstRow="1" w:lastRow="1" w:firstColumn="1" w:lastColumn="1" w:noHBand="0" w:noVBand="0"/>
      </w:tblPr>
      <w:tblGrid>
        <w:gridCol w:w="2458"/>
        <w:gridCol w:w="2461"/>
        <w:gridCol w:w="4708"/>
      </w:tblGrid>
      <w:tr w:rsidR="001A589A" w14:paraId="0286F5B2" w14:textId="77777777" w:rsidTr="001A589A">
        <w:trPr>
          <w:cnfStyle w:val="100000000000" w:firstRow="1" w:lastRow="0" w:firstColumn="0" w:lastColumn="0" w:oddVBand="0" w:evenVBand="0" w:oddHBand="0" w:evenHBand="0" w:firstRowFirstColumn="0" w:firstRowLastColumn="0" w:lastRowFirstColumn="0" w:lastRowLastColumn="0"/>
          <w:trHeight w:val="96"/>
          <w:tblHeader/>
          <w:jc w:val="center"/>
        </w:trPr>
        <w:tc>
          <w:tcPr>
            <w:tcW w:w="1277" w:type="pct"/>
            <w:shd w:val="clear" w:color="auto" w:fill="D9D9D9" w:themeFill="background1" w:themeFillShade="D9"/>
          </w:tcPr>
          <w:p w14:paraId="192656AC" w14:textId="77777777" w:rsidR="001A589A" w:rsidRDefault="001B5AB9">
            <w:pPr>
              <w:pStyle w:val="12-1"/>
              <w:jc w:val="both"/>
              <w:rPr>
                <w:color w:val="auto"/>
              </w:rPr>
            </w:pPr>
            <w:r>
              <w:rPr>
                <w:color w:val="auto"/>
              </w:rPr>
              <w:t>Отправитель</w:t>
            </w:r>
          </w:p>
        </w:tc>
        <w:tc>
          <w:tcPr>
            <w:tcW w:w="1278" w:type="pct"/>
            <w:shd w:val="clear" w:color="auto" w:fill="D9D9D9" w:themeFill="background1" w:themeFillShade="D9"/>
          </w:tcPr>
          <w:p w14:paraId="6ED7D448" w14:textId="77777777" w:rsidR="001A589A" w:rsidRDefault="001B5AB9">
            <w:pPr>
              <w:pStyle w:val="12-1"/>
              <w:jc w:val="both"/>
              <w:rPr>
                <w:color w:val="auto"/>
              </w:rPr>
            </w:pPr>
            <w:r>
              <w:rPr>
                <w:color w:val="auto"/>
              </w:rPr>
              <w:t>Получатель</w:t>
            </w:r>
          </w:p>
        </w:tc>
        <w:tc>
          <w:tcPr>
            <w:tcW w:w="2445" w:type="pct"/>
            <w:shd w:val="clear" w:color="auto" w:fill="D9D9D9" w:themeFill="background1" w:themeFillShade="D9"/>
          </w:tcPr>
          <w:p w14:paraId="68F7B927" w14:textId="77777777" w:rsidR="001A589A" w:rsidRDefault="001B5AB9">
            <w:pPr>
              <w:pStyle w:val="12-1"/>
              <w:jc w:val="both"/>
              <w:rPr>
                <w:color w:val="auto"/>
              </w:rPr>
            </w:pPr>
            <w:r>
              <w:rPr>
                <w:color w:val="auto"/>
              </w:rPr>
              <w:t>Примечание</w:t>
            </w:r>
          </w:p>
        </w:tc>
      </w:tr>
      <w:tr w:rsidR="001A589A" w14:paraId="1F4011F4" w14:textId="77777777" w:rsidTr="001A589A">
        <w:trPr>
          <w:cnfStyle w:val="000000100000" w:firstRow="0" w:lastRow="0" w:firstColumn="0" w:lastColumn="0" w:oddVBand="0" w:evenVBand="0" w:oddHBand="1" w:evenHBand="0" w:firstRowFirstColumn="0" w:firstRowLastColumn="0" w:lastRowFirstColumn="0" w:lastRowLastColumn="0"/>
          <w:trHeight w:val="438"/>
          <w:jc w:val="center"/>
        </w:trPr>
        <w:tc>
          <w:tcPr>
            <w:tcW w:w="1277" w:type="pct"/>
          </w:tcPr>
          <w:p w14:paraId="0E8C700E" w14:textId="77777777" w:rsidR="001A589A" w:rsidRDefault="001B5AB9">
            <w:pPr>
              <w:pStyle w:val="12-3"/>
              <w:rPr>
                <w:color w:val="auto"/>
              </w:rPr>
            </w:pPr>
            <w:r>
              <w:rPr>
                <w:color w:val="auto"/>
              </w:rPr>
              <w:t>Модуль</w:t>
            </w:r>
          </w:p>
        </w:tc>
        <w:tc>
          <w:tcPr>
            <w:tcW w:w="1278" w:type="pct"/>
          </w:tcPr>
          <w:p w14:paraId="3CB37A04" w14:textId="77777777" w:rsidR="001A589A" w:rsidRDefault="001B5AB9">
            <w:pPr>
              <w:pStyle w:val="12-3"/>
              <w:rPr>
                <w:color w:val="auto"/>
                <w:szCs w:val="22"/>
              </w:rPr>
            </w:pPr>
            <w:r>
              <w:rPr>
                <w:color w:val="auto"/>
              </w:rPr>
              <w:t>Бухгалтерские системы</w:t>
            </w:r>
          </w:p>
        </w:tc>
        <w:tc>
          <w:tcPr>
            <w:tcW w:w="2445" w:type="pct"/>
          </w:tcPr>
          <w:p w14:paraId="4C5CCD62" w14:textId="77777777" w:rsidR="001A589A" w:rsidRDefault="001B5AB9">
            <w:pPr>
              <w:pStyle w:val="12-3"/>
              <w:rPr>
                <w:color w:val="auto"/>
                <w:sz w:val="22"/>
              </w:rPr>
            </w:pPr>
            <w:r>
              <w:rPr>
                <w:color w:val="auto"/>
                <w:sz w:val="22"/>
              </w:rPr>
              <w:t>–</w:t>
            </w:r>
          </w:p>
        </w:tc>
      </w:tr>
      <w:tr w:rsidR="001A589A" w14:paraId="119134FF" w14:textId="77777777" w:rsidTr="001A589A">
        <w:trPr>
          <w:cnfStyle w:val="000000010000" w:firstRow="0" w:lastRow="0" w:firstColumn="0" w:lastColumn="0" w:oddVBand="0" w:evenVBand="0" w:oddHBand="0" w:evenHBand="1" w:firstRowFirstColumn="0" w:firstRowLastColumn="0" w:lastRowFirstColumn="0" w:lastRowLastColumn="0"/>
          <w:trHeight w:val="25"/>
          <w:jc w:val="center"/>
        </w:trPr>
        <w:tc>
          <w:tcPr>
            <w:tcW w:w="1277" w:type="pct"/>
          </w:tcPr>
          <w:p w14:paraId="77FD7FF3" w14:textId="77777777" w:rsidR="001A589A" w:rsidRDefault="001B5AB9">
            <w:pPr>
              <w:pStyle w:val="12-3"/>
              <w:rPr>
                <w:color w:val="auto"/>
              </w:rPr>
            </w:pPr>
            <w:r>
              <w:rPr>
                <w:color w:val="auto"/>
              </w:rPr>
              <w:t>АДБ, АИФДБ (ФТС, ФНС) (Стороннее ППО)</w:t>
            </w:r>
            <w:r>
              <w:rPr>
                <w:color w:val="auto"/>
              </w:rPr>
              <w:tab/>
            </w:r>
          </w:p>
        </w:tc>
        <w:tc>
          <w:tcPr>
            <w:tcW w:w="1278" w:type="pct"/>
          </w:tcPr>
          <w:p w14:paraId="532283F7" w14:textId="77777777" w:rsidR="001A589A" w:rsidRDefault="001B5AB9">
            <w:pPr>
              <w:pStyle w:val="12-3"/>
              <w:rPr>
                <w:color w:val="auto"/>
              </w:rPr>
            </w:pPr>
            <w:r>
              <w:rPr>
                <w:color w:val="auto"/>
                <w:szCs w:val="22"/>
              </w:rPr>
              <w:t>ТОФК (ПУД ГИИС ЭБ)</w:t>
            </w:r>
          </w:p>
        </w:tc>
        <w:tc>
          <w:tcPr>
            <w:tcW w:w="2445" w:type="pct"/>
            <w:vMerge w:val="restart"/>
          </w:tcPr>
          <w:p w14:paraId="6E2D69C7" w14:textId="77777777" w:rsidR="001A589A" w:rsidRDefault="001B5AB9">
            <w:pPr>
              <w:pStyle w:val="12-3"/>
              <w:rPr>
                <w:szCs w:val="24"/>
                <w:highlight w:val="yellow"/>
              </w:rPr>
            </w:pPr>
            <w:r>
              <w:rPr>
                <w:szCs w:val="24"/>
                <w:highlight w:val="yellow"/>
              </w:rPr>
              <w:t>Возможна передача вложений.</w:t>
            </w:r>
          </w:p>
          <w:p w14:paraId="31E74D67" w14:textId="647699BF" w:rsidR="001A589A" w:rsidRDefault="001B5AB9">
            <w:pPr>
              <w:pStyle w:val="12-3"/>
              <w:rPr>
                <w:color w:val="auto"/>
                <w:sz w:val="22"/>
              </w:rPr>
            </w:pPr>
            <w:r>
              <w:rPr>
                <w:szCs w:val="24"/>
                <w:highlight w:val="yellow"/>
              </w:rPr>
              <w:t xml:space="preserve">Требования к вложениям указаны в п. </w:t>
            </w:r>
            <w:r>
              <w:rPr>
                <w:szCs w:val="24"/>
                <w:highlight w:val="yellow"/>
              </w:rPr>
              <w:fldChar w:fldCharType="begin"/>
            </w:r>
            <w:r>
              <w:rPr>
                <w:szCs w:val="24"/>
                <w:highlight w:val="yellow"/>
              </w:rPr>
              <w:instrText xml:space="preserve"> REF _Ref195862352 \r \h  \* MERGEFORMAT </w:instrText>
            </w:r>
            <w:r>
              <w:rPr>
                <w:szCs w:val="24"/>
                <w:highlight w:val="yellow"/>
              </w:rPr>
            </w:r>
            <w:r>
              <w:rPr>
                <w:szCs w:val="24"/>
                <w:highlight w:val="yellow"/>
              </w:rPr>
              <w:fldChar w:fldCharType="separate"/>
            </w:r>
            <w:r>
              <w:rPr>
                <w:szCs w:val="24"/>
                <w:highlight w:val="yellow"/>
              </w:rPr>
              <w:t>7</w:t>
            </w:r>
            <w:r>
              <w:rPr>
                <w:szCs w:val="24"/>
                <w:highlight w:val="yellow"/>
              </w:rPr>
              <w:fldChar w:fldCharType="end"/>
            </w:r>
          </w:p>
        </w:tc>
      </w:tr>
      <w:tr w:rsidR="001A589A" w14:paraId="6D9F0C44" w14:textId="77777777" w:rsidTr="001A589A">
        <w:trPr>
          <w:cnfStyle w:val="000000100000" w:firstRow="0" w:lastRow="0" w:firstColumn="0" w:lastColumn="0" w:oddVBand="0" w:evenVBand="0" w:oddHBand="1" w:evenHBand="0" w:firstRowFirstColumn="0" w:firstRowLastColumn="0" w:lastRowFirstColumn="0" w:lastRowLastColumn="0"/>
          <w:trHeight w:val="25"/>
          <w:jc w:val="center"/>
        </w:trPr>
        <w:tc>
          <w:tcPr>
            <w:tcW w:w="1277" w:type="pct"/>
          </w:tcPr>
          <w:p w14:paraId="0AAAE68B" w14:textId="77777777" w:rsidR="001A589A" w:rsidRDefault="001B5AB9">
            <w:pPr>
              <w:pStyle w:val="12-3"/>
              <w:rPr>
                <w:color w:val="auto"/>
                <w:highlight w:val="yellow"/>
              </w:rPr>
            </w:pPr>
            <w:r>
              <w:rPr>
                <w:color w:val="auto"/>
                <w:highlight w:val="yellow"/>
              </w:rPr>
              <w:t>ТОФК (ПУД ГИИС ЭБ)</w:t>
            </w:r>
          </w:p>
        </w:tc>
        <w:tc>
          <w:tcPr>
            <w:tcW w:w="1278" w:type="pct"/>
          </w:tcPr>
          <w:p w14:paraId="595B160C" w14:textId="3FBA608F" w:rsidR="001A589A" w:rsidRDefault="001B5AB9">
            <w:pPr>
              <w:pStyle w:val="12-3"/>
              <w:rPr>
                <w:color w:val="auto"/>
                <w:highlight w:val="yellow"/>
              </w:rPr>
            </w:pPr>
            <w:r>
              <w:rPr>
                <w:color w:val="auto"/>
                <w:szCs w:val="22"/>
                <w:highlight w:val="yellow"/>
              </w:rPr>
              <w:t xml:space="preserve">АДБ, МВУ ПУиО (ПФХД), </w:t>
            </w:r>
            <w:r w:rsidR="00696300" w:rsidRPr="00696300">
              <w:rPr>
                <w:rFonts w:ascii="Roboto" w:hAnsi="Roboto"/>
                <w:highlight w:val="yellow"/>
                <w:shd w:val="clear" w:color="auto" w:fill="FFFFFF"/>
              </w:rPr>
              <w:t>Бухгалтерия государственного учреждения (1С)</w:t>
            </w:r>
          </w:p>
        </w:tc>
        <w:tc>
          <w:tcPr>
            <w:tcW w:w="2445" w:type="pct"/>
            <w:vMerge/>
          </w:tcPr>
          <w:p w14:paraId="1669A301" w14:textId="77777777" w:rsidR="001A589A" w:rsidRDefault="001A589A">
            <w:pPr>
              <w:pStyle w:val="12-3"/>
              <w:rPr>
                <w:color w:val="auto"/>
                <w:sz w:val="22"/>
                <w:highlight w:val="yellow"/>
              </w:rPr>
            </w:pPr>
          </w:p>
        </w:tc>
      </w:tr>
    </w:tbl>
    <w:p w14:paraId="09A681AB" w14:textId="77777777" w:rsidR="001A589A" w:rsidRDefault="001B5AB9">
      <w:pPr>
        <w:pStyle w:val="20"/>
        <w:rPr>
          <w:color w:val="auto"/>
        </w:rPr>
      </w:pPr>
      <w:bookmarkStart w:id="49" w:name="_Toc196485296"/>
      <w:bookmarkStart w:id="50" w:name="_Toc175934272"/>
      <w:r>
        <w:rPr>
          <w:color w:val="auto"/>
        </w:rPr>
        <w:t>Описание комплексного типа «generalDataVos»</w:t>
      </w:r>
      <w:bookmarkEnd w:id="49"/>
    </w:p>
    <w:p w14:paraId="53C9456D" w14:textId="77777777" w:rsidR="001A589A" w:rsidRDefault="001B5AB9">
      <w:pPr>
        <w:rPr>
          <w:color w:val="auto"/>
          <w:lang w:eastAsia="ru-RU"/>
        </w:rPr>
      </w:pPr>
      <w:r>
        <w:rPr>
          <w:color w:val="auto"/>
          <w:lang w:eastAsia="ru-RU"/>
        </w:rPr>
        <w:t>Описание комплексного типа «generalDataVos» представлено в таблице ниже (</w:t>
      </w:r>
      <w:r>
        <w:rPr>
          <w:color w:val="auto"/>
          <w:lang w:eastAsia="ru-RU"/>
        </w:rPr>
        <w:fldChar w:fldCharType="begin"/>
      </w:r>
      <w:r>
        <w:rPr>
          <w:color w:val="auto"/>
          <w:lang w:eastAsia="ru-RU"/>
        </w:rPr>
        <w:instrText xml:space="preserve"> REF _Ref176523205 \h  \* MERGEFORMAT </w:instrText>
      </w:r>
      <w:r>
        <w:rPr>
          <w:color w:val="auto"/>
          <w:lang w:eastAsia="ru-RU"/>
        </w:rPr>
      </w:r>
      <w:r>
        <w:rPr>
          <w:color w:val="auto"/>
          <w:lang w:eastAsia="ru-RU"/>
        </w:rPr>
        <w:fldChar w:fldCharType="separate"/>
      </w:r>
      <w:r>
        <w:rPr>
          <w:color w:val="auto"/>
        </w:rPr>
        <w:t>Таблица 5</w:t>
      </w:r>
      <w:r>
        <w:rPr>
          <w:color w:val="auto"/>
          <w:lang w:eastAsia="ru-RU"/>
        </w:rPr>
        <w:fldChar w:fldCharType="end"/>
      </w:r>
      <w:r>
        <w:rPr>
          <w:color w:val="auto"/>
          <w:lang w:eastAsia="ru-RU"/>
        </w:rPr>
        <w:t>).</w:t>
      </w:r>
    </w:p>
    <w:p w14:paraId="6B794B4D" w14:textId="77777777" w:rsidR="001A589A" w:rsidRDefault="001B5AB9">
      <w:pPr>
        <w:pStyle w:val="-d"/>
        <w:rPr>
          <w:color w:val="auto"/>
        </w:rPr>
      </w:pPr>
      <w:bookmarkStart w:id="51" w:name="_Ref176523205"/>
      <w:bookmarkStart w:id="52" w:name="_Toc196901028"/>
      <w:r>
        <w:rPr>
          <w:color w:val="auto"/>
        </w:rPr>
        <w:lastRenderedPageBreak/>
        <w:t>Таблица </w:t>
      </w:r>
      <w:r>
        <w:rPr>
          <w:color w:val="auto"/>
        </w:rPr>
        <w:fldChar w:fldCharType="begin"/>
      </w:r>
      <w:r>
        <w:rPr>
          <w:color w:val="auto"/>
        </w:rPr>
        <w:instrText xml:space="preserve">SEQ Таблица \* ARABIC </w:instrText>
      </w:r>
      <w:r>
        <w:rPr>
          <w:color w:val="auto"/>
        </w:rPr>
        <w:fldChar w:fldCharType="separate"/>
      </w:r>
      <w:r>
        <w:rPr>
          <w:color w:val="auto"/>
        </w:rPr>
        <w:t>5</w:t>
      </w:r>
      <w:r>
        <w:rPr>
          <w:color w:val="auto"/>
        </w:rPr>
        <w:fldChar w:fldCharType="end"/>
      </w:r>
      <w:bookmarkEnd w:id="51"/>
      <w:r>
        <w:rPr>
          <w:color w:val="auto"/>
        </w:rPr>
        <w:t xml:space="preserve"> – Описание комплексного типа «</w:t>
      </w:r>
      <w:r>
        <w:rPr>
          <w:bCs/>
          <w:iCs/>
          <w:color w:val="auto"/>
          <w:sz w:val="26"/>
          <w:szCs w:val="26"/>
          <w:lang w:val="en-US"/>
        </w:rPr>
        <w:t>generalDataVos</w:t>
      </w:r>
      <w:r>
        <w:rPr>
          <w:color w:val="auto"/>
        </w:rPr>
        <w:t>»</w:t>
      </w:r>
      <w:bookmarkEnd w:id="52"/>
    </w:p>
    <w:tbl>
      <w:tblPr>
        <w:tblpPr w:leftFromText="180" w:rightFromText="180" w:vertAnchor="text" w:tblpXSpec="center" w:tblpY="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467"/>
        <w:gridCol w:w="1789"/>
        <w:gridCol w:w="545"/>
        <w:gridCol w:w="1273"/>
        <w:gridCol w:w="1459"/>
        <w:gridCol w:w="3094"/>
      </w:tblGrid>
      <w:tr w:rsidR="001A589A" w14:paraId="10A4DBC2" w14:textId="77777777">
        <w:trPr>
          <w:tblHeader/>
          <w:jc w:val="center"/>
        </w:trPr>
        <w:tc>
          <w:tcPr>
            <w:tcW w:w="762" w:type="pct"/>
            <w:shd w:val="clear" w:color="auto" w:fill="D9D9D9" w:themeFill="background1" w:themeFillShade="D9"/>
            <w:vAlign w:val="center"/>
          </w:tcPr>
          <w:p w14:paraId="274AA79C" w14:textId="77777777" w:rsidR="001A589A" w:rsidRDefault="001B5AB9">
            <w:pPr>
              <w:pStyle w:val="12-1"/>
              <w:jc w:val="both"/>
              <w:rPr>
                <w:color w:val="auto"/>
              </w:rPr>
            </w:pPr>
            <w:r>
              <w:rPr>
                <w:color w:val="auto"/>
              </w:rPr>
              <w:t>Наименование элемента</w:t>
            </w:r>
          </w:p>
        </w:tc>
        <w:tc>
          <w:tcPr>
            <w:tcW w:w="929" w:type="pct"/>
            <w:shd w:val="clear" w:color="auto" w:fill="D9D9D9" w:themeFill="background1" w:themeFillShade="D9"/>
            <w:vAlign w:val="center"/>
          </w:tcPr>
          <w:p w14:paraId="760CCF08" w14:textId="77777777" w:rsidR="001A589A" w:rsidRDefault="001B5AB9">
            <w:pPr>
              <w:pStyle w:val="12-1"/>
              <w:jc w:val="both"/>
              <w:rPr>
                <w:color w:val="auto"/>
              </w:rPr>
            </w:pPr>
            <w:r>
              <w:rPr>
                <w:color w:val="auto"/>
              </w:rPr>
              <w:t>Сокращенное наименование</w:t>
            </w:r>
          </w:p>
        </w:tc>
        <w:tc>
          <w:tcPr>
            <w:tcW w:w="283" w:type="pct"/>
            <w:shd w:val="clear" w:color="auto" w:fill="D9D9D9" w:themeFill="background1" w:themeFillShade="D9"/>
            <w:vAlign w:val="center"/>
          </w:tcPr>
          <w:p w14:paraId="646F4B0F" w14:textId="77777777" w:rsidR="001A589A" w:rsidRDefault="001B5AB9">
            <w:pPr>
              <w:pStyle w:val="12-1"/>
              <w:jc w:val="both"/>
              <w:rPr>
                <w:color w:val="auto"/>
              </w:rPr>
            </w:pPr>
            <w:r>
              <w:rPr>
                <w:color w:val="auto"/>
              </w:rPr>
              <w:t>Тип</w:t>
            </w:r>
          </w:p>
        </w:tc>
        <w:tc>
          <w:tcPr>
            <w:tcW w:w="661" w:type="pct"/>
            <w:shd w:val="clear" w:color="auto" w:fill="D9D9D9" w:themeFill="background1" w:themeFillShade="D9"/>
            <w:vAlign w:val="center"/>
          </w:tcPr>
          <w:p w14:paraId="1C9F60AF" w14:textId="77777777" w:rsidR="001A589A" w:rsidRDefault="001B5AB9">
            <w:pPr>
              <w:pStyle w:val="12-1"/>
              <w:jc w:val="both"/>
              <w:rPr>
                <w:color w:val="auto"/>
              </w:rPr>
            </w:pPr>
            <w:r>
              <w:rPr>
                <w:color w:val="auto"/>
              </w:rPr>
              <w:t>Формат элемента</w:t>
            </w:r>
          </w:p>
        </w:tc>
        <w:tc>
          <w:tcPr>
            <w:tcW w:w="758" w:type="pct"/>
            <w:shd w:val="clear" w:color="auto" w:fill="D9D9D9" w:themeFill="background1" w:themeFillShade="D9"/>
            <w:vAlign w:val="center"/>
          </w:tcPr>
          <w:p w14:paraId="294CD212" w14:textId="77777777" w:rsidR="001A589A" w:rsidRDefault="001B5AB9">
            <w:pPr>
              <w:pStyle w:val="12-1"/>
              <w:jc w:val="both"/>
              <w:rPr>
                <w:color w:val="auto"/>
              </w:rPr>
            </w:pPr>
            <w:r>
              <w:rPr>
                <w:color w:val="auto"/>
              </w:rPr>
              <w:t>Обязательность</w:t>
            </w:r>
          </w:p>
        </w:tc>
        <w:tc>
          <w:tcPr>
            <w:tcW w:w="1607" w:type="pct"/>
            <w:shd w:val="clear" w:color="auto" w:fill="D9D9D9" w:themeFill="background1" w:themeFillShade="D9"/>
            <w:vAlign w:val="center"/>
          </w:tcPr>
          <w:p w14:paraId="0323D4BC" w14:textId="77777777" w:rsidR="001A589A" w:rsidRDefault="001B5AB9">
            <w:pPr>
              <w:pStyle w:val="12-1"/>
              <w:jc w:val="both"/>
              <w:rPr>
                <w:color w:val="auto"/>
              </w:rPr>
            </w:pPr>
            <w:r>
              <w:rPr>
                <w:color w:val="auto"/>
              </w:rPr>
              <w:t>Дополнительная информация</w:t>
            </w:r>
          </w:p>
        </w:tc>
      </w:tr>
      <w:tr w:rsidR="001A589A" w14:paraId="25DBABE6" w14:textId="77777777">
        <w:trPr>
          <w:trHeight w:val="552"/>
          <w:jc w:val="center"/>
        </w:trPr>
        <w:tc>
          <w:tcPr>
            <w:tcW w:w="762" w:type="pct"/>
            <w:shd w:val="clear" w:color="auto" w:fill="auto"/>
          </w:tcPr>
          <w:p w14:paraId="1F8F6272" w14:textId="77777777" w:rsidR="001A589A" w:rsidRDefault="001B5AB9">
            <w:pPr>
              <w:pStyle w:val="12-3"/>
              <w:jc w:val="both"/>
              <w:rPr>
                <w:color w:val="auto"/>
              </w:rPr>
            </w:pPr>
            <w:r>
              <w:rPr>
                <w:color w:val="auto"/>
              </w:rPr>
              <w:t>Версия структуры формуляра</w:t>
            </w:r>
          </w:p>
        </w:tc>
        <w:tc>
          <w:tcPr>
            <w:tcW w:w="929" w:type="pct"/>
            <w:shd w:val="clear" w:color="auto" w:fill="auto"/>
          </w:tcPr>
          <w:p w14:paraId="5AC06609" w14:textId="77777777" w:rsidR="001A589A" w:rsidRDefault="001B5AB9">
            <w:pPr>
              <w:pStyle w:val="12-3"/>
              <w:jc w:val="both"/>
              <w:rPr>
                <w:color w:val="auto"/>
                <w:lang w:val="en-US"/>
              </w:rPr>
            </w:pPr>
            <w:r>
              <w:rPr>
                <w:color w:val="auto"/>
              </w:rPr>
              <w:t>versionID</w:t>
            </w:r>
          </w:p>
        </w:tc>
        <w:tc>
          <w:tcPr>
            <w:tcW w:w="283" w:type="pct"/>
            <w:shd w:val="clear" w:color="auto" w:fill="auto"/>
          </w:tcPr>
          <w:p w14:paraId="22175112" w14:textId="77777777" w:rsidR="001A589A" w:rsidRDefault="001B5AB9">
            <w:pPr>
              <w:pStyle w:val="12-3"/>
              <w:jc w:val="both"/>
              <w:rPr>
                <w:color w:val="auto"/>
              </w:rPr>
            </w:pPr>
            <w:r>
              <w:rPr>
                <w:color w:val="auto"/>
              </w:rPr>
              <w:t>А</w:t>
            </w:r>
          </w:p>
        </w:tc>
        <w:tc>
          <w:tcPr>
            <w:tcW w:w="661" w:type="pct"/>
            <w:shd w:val="clear" w:color="auto" w:fill="auto"/>
          </w:tcPr>
          <w:p w14:paraId="738DE54B" w14:textId="77777777" w:rsidR="001A589A" w:rsidRDefault="001B5AB9">
            <w:pPr>
              <w:pStyle w:val="12-3"/>
              <w:jc w:val="both"/>
              <w:rPr>
                <w:color w:val="auto"/>
                <w:lang w:val="en-US"/>
              </w:rPr>
            </w:pPr>
            <w:r>
              <w:rPr>
                <w:color w:val="auto"/>
              </w:rPr>
              <w:t>-</w:t>
            </w:r>
          </w:p>
        </w:tc>
        <w:tc>
          <w:tcPr>
            <w:tcW w:w="758" w:type="pct"/>
            <w:shd w:val="clear" w:color="auto" w:fill="auto"/>
          </w:tcPr>
          <w:p w14:paraId="25A27292" w14:textId="77777777" w:rsidR="001A589A" w:rsidRDefault="001B5AB9">
            <w:pPr>
              <w:pStyle w:val="12-3"/>
              <w:jc w:val="both"/>
              <w:rPr>
                <w:color w:val="auto"/>
              </w:rPr>
            </w:pPr>
            <w:r>
              <w:rPr>
                <w:color w:val="auto"/>
              </w:rPr>
              <w:t>О</w:t>
            </w:r>
          </w:p>
        </w:tc>
        <w:tc>
          <w:tcPr>
            <w:tcW w:w="1607" w:type="pct"/>
            <w:shd w:val="clear" w:color="auto" w:fill="auto"/>
          </w:tcPr>
          <w:p w14:paraId="64121C7C" w14:textId="77777777" w:rsidR="001A589A" w:rsidRDefault="001B5AB9">
            <w:pPr>
              <w:pStyle w:val="12-3"/>
              <w:jc w:val="both"/>
              <w:rPr>
                <w:sz w:val="22"/>
                <w:szCs w:val="22"/>
              </w:rPr>
            </w:pPr>
            <w:r>
              <w:rPr>
                <w:color w:val="auto"/>
                <w:szCs w:val="22"/>
                <w:lang w:eastAsia="en-US"/>
              </w:rPr>
              <w:t xml:space="preserve">Указывается значение версии, соответствующее таблице </w:t>
            </w:r>
            <w:r>
              <w:rPr>
                <w:color w:val="auto"/>
                <w:szCs w:val="22"/>
                <w:lang w:eastAsia="en-US"/>
              </w:rPr>
              <w:fldChar w:fldCharType="begin"/>
            </w:r>
            <w:r>
              <w:rPr>
                <w:color w:val="auto"/>
                <w:szCs w:val="22"/>
                <w:lang w:eastAsia="en-US"/>
              </w:rPr>
              <w:instrText xml:space="preserve"> REF _Ref177402506 \h  \* MERGEFORMAT </w:instrText>
            </w:r>
            <w:r>
              <w:rPr>
                <w:color w:val="auto"/>
                <w:szCs w:val="22"/>
                <w:lang w:eastAsia="en-US"/>
              </w:rPr>
            </w:r>
            <w:r>
              <w:rPr>
                <w:color w:val="auto"/>
                <w:szCs w:val="22"/>
                <w:lang w:eastAsia="en-US"/>
              </w:rPr>
              <w:fldChar w:fldCharType="separate"/>
            </w:r>
            <w:r>
              <w:rPr>
                <w:color w:val="auto"/>
                <w:szCs w:val="22"/>
                <w:lang w:eastAsia="en-US"/>
              </w:rPr>
              <w:t>2</w:t>
            </w:r>
            <w:r>
              <w:rPr>
                <w:color w:val="auto"/>
                <w:szCs w:val="22"/>
                <w:lang w:eastAsia="en-US"/>
              </w:rPr>
              <w:fldChar w:fldCharType="end"/>
            </w:r>
          </w:p>
        </w:tc>
      </w:tr>
      <w:tr w:rsidR="001A589A" w14:paraId="7EC250A9" w14:textId="77777777">
        <w:trPr>
          <w:trHeight w:val="552"/>
          <w:jc w:val="center"/>
        </w:trPr>
        <w:tc>
          <w:tcPr>
            <w:tcW w:w="762" w:type="pct"/>
            <w:shd w:val="clear" w:color="auto" w:fill="auto"/>
          </w:tcPr>
          <w:p w14:paraId="775E4AC7" w14:textId="77777777" w:rsidR="001A589A" w:rsidRDefault="001B5AB9">
            <w:pPr>
              <w:pStyle w:val="12-3"/>
              <w:jc w:val="both"/>
              <w:rPr>
                <w:color w:val="auto"/>
              </w:rPr>
            </w:pPr>
            <w:r>
              <w:rPr>
                <w:color w:val="auto"/>
              </w:rPr>
              <w:t>Количество документов</w:t>
            </w:r>
          </w:p>
        </w:tc>
        <w:tc>
          <w:tcPr>
            <w:tcW w:w="929" w:type="pct"/>
            <w:shd w:val="clear" w:color="auto" w:fill="auto"/>
          </w:tcPr>
          <w:p w14:paraId="7767A548" w14:textId="77777777" w:rsidR="001A589A" w:rsidRDefault="001B5AB9">
            <w:pPr>
              <w:pStyle w:val="12-3"/>
              <w:jc w:val="both"/>
              <w:rPr>
                <w:color w:val="auto"/>
              </w:rPr>
            </w:pPr>
            <w:r>
              <w:rPr>
                <w:color w:val="auto"/>
              </w:rPr>
              <w:t>countDoc</w:t>
            </w:r>
          </w:p>
        </w:tc>
        <w:tc>
          <w:tcPr>
            <w:tcW w:w="283" w:type="pct"/>
            <w:shd w:val="clear" w:color="auto" w:fill="auto"/>
          </w:tcPr>
          <w:p w14:paraId="5E3CB80F" w14:textId="77777777" w:rsidR="001A589A" w:rsidRDefault="001B5AB9">
            <w:pPr>
              <w:pStyle w:val="12-3"/>
              <w:jc w:val="both"/>
              <w:rPr>
                <w:color w:val="auto"/>
              </w:rPr>
            </w:pPr>
            <w:r>
              <w:rPr>
                <w:color w:val="auto"/>
              </w:rPr>
              <w:t>П</w:t>
            </w:r>
          </w:p>
        </w:tc>
        <w:tc>
          <w:tcPr>
            <w:tcW w:w="661" w:type="pct"/>
            <w:shd w:val="clear" w:color="auto" w:fill="auto"/>
          </w:tcPr>
          <w:p w14:paraId="5A6E0FDC" w14:textId="77777777" w:rsidR="001A589A" w:rsidRDefault="001B5AB9">
            <w:pPr>
              <w:pStyle w:val="12-3"/>
              <w:jc w:val="both"/>
              <w:rPr>
                <w:color w:val="auto"/>
                <w:lang w:val="en-US"/>
              </w:rPr>
            </w:pPr>
            <w:r>
              <w:rPr>
                <w:color w:val="auto"/>
                <w:lang w:val="en-US"/>
              </w:rPr>
              <w:t>N(</w:t>
            </w:r>
            <w:r>
              <w:rPr>
                <w:color w:val="auto"/>
              </w:rPr>
              <w:t>1-5</w:t>
            </w:r>
            <w:r>
              <w:rPr>
                <w:color w:val="auto"/>
                <w:lang w:val="en-US"/>
              </w:rPr>
              <w:t>)</w:t>
            </w:r>
          </w:p>
        </w:tc>
        <w:tc>
          <w:tcPr>
            <w:tcW w:w="758" w:type="pct"/>
            <w:shd w:val="clear" w:color="auto" w:fill="auto"/>
          </w:tcPr>
          <w:p w14:paraId="4B6340CA" w14:textId="77777777" w:rsidR="001A589A" w:rsidRDefault="001B5AB9">
            <w:pPr>
              <w:pStyle w:val="12-3"/>
              <w:jc w:val="both"/>
              <w:rPr>
                <w:color w:val="auto"/>
              </w:rPr>
            </w:pPr>
            <w:r>
              <w:rPr>
                <w:color w:val="auto"/>
              </w:rPr>
              <w:t>О</w:t>
            </w:r>
          </w:p>
        </w:tc>
        <w:tc>
          <w:tcPr>
            <w:tcW w:w="1607" w:type="pct"/>
            <w:shd w:val="clear" w:color="auto" w:fill="auto"/>
          </w:tcPr>
          <w:p w14:paraId="39B9655E" w14:textId="77777777" w:rsidR="001A589A" w:rsidRDefault="001B5AB9">
            <w:pPr>
              <w:pStyle w:val="12-3"/>
              <w:jc w:val="both"/>
              <w:rPr>
                <w:color w:val="auto"/>
                <w:szCs w:val="22"/>
                <w:shd w:val="clear" w:color="auto" w:fill="FFFFFF"/>
              </w:rPr>
            </w:pPr>
            <w:r>
              <w:rPr>
                <w:color w:val="auto"/>
                <w:szCs w:val="22"/>
                <w:shd w:val="clear" w:color="auto" w:fill="FFFFFF"/>
              </w:rPr>
              <w:t>Указывается количество документов, включенных в пакет.</w:t>
            </w:r>
          </w:p>
          <w:p w14:paraId="187294C7" w14:textId="77777777" w:rsidR="001A589A" w:rsidRDefault="001B5AB9">
            <w:pPr>
              <w:pStyle w:val="12-3"/>
              <w:jc w:val="both"/>
              <w:rPr>
                <w:color w:val="auto"/>
                <w:szCs w:val="22"/>
                <w:shd w:val="clear" w:color="auto" w:fill="FFFFFF"/>
              </w:rPr>
            </w:pPr>
            <w:r>
              <w:rPr>
                <w:color w:val="auto"/>
                <w:szCs w:val="22"/>
                <w:shd w:val="clear" w:color="auto" w:fill="FFFFFF"/>
              </w:rPr>
              <w:t>Принимает значение «1»</w:t>
            </w:r>
          </w:p>
        </w:tc>
      </w:tr>
      <w:tr w:rsidR="001A589A" w14:paraId="353387AD" w14:textId="77777777">
        <w:trPr>
          <w:trHeight w:val="552"/>
          <w:jc w:val="center"/>
        </w:trPr>
        <w:tc>
          <w:tcPr>
            <w:tcW w:w="762" w:type="pct"/>
            <w:shd w:val="clear" w:color="auto" w:fill="auto"/>
          </w:tcPr>
          <w:p w14:paraId="7F9D5056" w14:textId="77777777" w:rsidR="001A589A" w:rsidRDefault="001B5AB9">
            <w:pPr>
              <w:pStyle w:val="12-3"/>
              <w:jc w:val="both"/>
              <w:rPr>
                <w:color w:val="auto"/>
              </w:rPr>
            </w:pPr>
            <w:r>
              <w:rPr>
                <w:color w:val="auto"/>
              </w:rPr>
              <w:t>Тело документа РСКП (возврат)</w:t>
            </w:r>
          </w:p>
        </w:tc>
        <w:tc>
          <w:tcPr>
            <w:tcW w:w="929" w:type="pct"/>
            <w:shd w:val="clear" w:color="auto" w:fill="auto"/>
          </w:tcPr>
          <w:p w14:paraId="511FF7A4" w14:textId="77777777" w:rsidR="001A589A" w:rsidRDefault="001B5AB9">
            <w:pPr>
              <w:pStyle w:val="12-3"/>
              <w:jc w:val="both"/>
              <w:rPr>
                <w:color w:val="auto"/>
                <w:lang w:val="en-US"/>
              </w:rPr>
            </w:pPr>
            <w:r>
              <w:rPr>
                <w:color w:val="auto"/>
                <w:lang w:val="en-US"/>
              </w:rPr>
              <w:t>rskpVos</w:t>
            </w:r>
          </w:p>
        </w:tc>
        <w:tc>
          <w:tcPr>
            <w:tcW w:w="283" w:type="pct"/>
            <w:shd w:val="clear" w:color="auto" w:fill="auto"/>
          </w:tcPr>
          <w:p w14:paraId="526C26EB" w14:textId="77777777" w:rsidR="001A589A" w:rsidRDefault="001B5AB9">
            <w:pPr>
              <w:pStyle w:val="12-3"/>
              <w:jc w:val="both"/>
              <w:rPr>
                <w:color w:val="auto"/>
                <w:lang w:val="en-US"/>
              </w:rPr>
            </w:pPr>
            <w:r>
              <w:rPr>
                <w:color w:val="auto"/>
                <w:lang w:val="en-US"/>
              </w:rPr>
              <w:t>C</w:t>
            </w:r>
          </w:p>
        </w:tc>
        <w:tc>
          <w:tcPr>
            <w:tcW w:w="661" w:type="pct"/>
            <w:shd w:val="clear" w:color="auto" w:fill="auto"/>
          </w:tcPr>
          <w:p w14:paraId="1A1DE522" w14:textId="77777777" w:rsidR="001A589A" w:rsidRDefault="001B5AB9">
            <w:pPr>
              <w:pStyle w:val="12-3"/>
              <w:jc w:val="both"/>
              <w:rPr>
                <w:color w:val="auto"/>
                <w:lang w:val="en-US"/>
              </w:rPr>
            </w:pPr>
            <w:r>
              <w:rPr>
                <w:color w:val="auto"/>
                <w:lang w:val="en-US"/>
              </w:rPr>
              <w:t>RskpVos</w:t>
            </w:r>
          </w:p>
        </w:tc>
        <w:tc>
          <w:tcPr>
            <w:tcW w:w="758" w:type="pct"/>
            <w:shd w:val="clear" w:color="auto" w:fill="auto"/>
          </w:tcPr>
          <w:p w14:paraId="07EC0213" w14:textId="77777777" w:rsidR="001A589A" w:rsidRDefault="001B5AB9">
            <w:pPr>
              <w:pStyle w:val="12-3"/>
              <w:jc w:val="both"/>
              <w:rPr>
                <w:color w:val="auto"/>
              </w:rPr>
            </w:pPr>
            <w:r>
              <w:rPr>
                <w:color w:val="auto"/>
                <w:lang w:val="en-US"/>
              </w:rPr>
              <w:t>O</w:t>
            </w:r>
            <w:r>
              <w:rPr>
                <w:color w:val="auto"/>
              </w:rPr>
              <w:t>М</w:t>
            </w:r>
          </w:p>
        </w:tc>
        <w:tc>
          <w:tcPr>
            <w:tcW w:w="1607" w:type="pct"/>
            <w:shd w:val="clear" w:color="auto" w:fill="auto"/>
          </w:tcPr>
          <w:p w14:paraId="041859A3" w14:textId="77777777" w:rsidR="001A589A" w:rsidRDefault="001B5AB9">
            <w:pPr>
              <w:pStyle w:val="12-3"/>
              <w:jc w:val="both"/>
              <w:rPr>
                <w:color w:val="auto"/>
                <w:shd w:val="clear" w:color="auto" w:fill="FFFFFF"/>
              </w:rPr>
            </w:pPr>
            <w:r>
              <w:rPr>
                <w:color w:val="auto"/>
                <w:szCs w:val="22"/>
                <w:shd w:val="clear" w:color="auto" w:fill="FFFFFF"/>
              </w:rPr>
              <w:t xml:space="preserve">Тело передаваемых документов. </w:t>
            </w:r>
            <w:r>
              <w:rPr>
                <w:color w:val="auto"/>
                <w:szCs w:val="22"/>
                <w:highlight w:val="yellow"/>
                <w:shd w:val="clear" w:color="auto" w:fill="FFFFFF"/>
              </w:rPr>
              <w:t xml:space="preserve">Состав элемента представлен в таблице </w:t>
            </w:r>
            <w:r>
              <w:rPr>
                <w:color w:val="auto"/>
                <w:szCs w:val="22"/>
                <w:highlight w:val="yellow"/>
                <w:shd w:val="clear" w:color="auto" w:fill="FFFFFF"/>
              </w:rPr>
              <w:fldChar w:fldCharType="begin"/>
            </w:r>
            <w:r>
              <w:rPr>
                <w:color w:val="auto"/>
                <w:szCs w:val="22"/>
                <w:highlight w:val="yellow"/>
                <w:shd w:val="clear" w:color="auto" w:fill="FFFFFF"/>
              </w:rPr>
              <w:instrText xml:space="preserve"> REF _Ref175936548 \h </w:instrText>
            </w:r>
            <w:r>
              <w:rPr>
                <w:rFonts w:ascii="Arial" w:hAnsi="Arial"/>
                <w:color w:val="333333"/>
                <w:szCs w:val="24"/>
                <w:highlight w:val="yellow"/>
                <w:shd w:val="clear" w:color="auto" w:fill="FFFFFF"/>
              </w:rPr>
              <w:instrText xml:space="preserve"> </w:instrText>
            </w:r>
            <w:r>
              <w:rPr>
                <w:color w:val="auto"/>
                <w:highlight w:val="yellow"/>
                <w:shd w:val="clear" w:color="auto" w:fill="FFFFFF"/>
              </w:rPr>
              <w:instrText xml:space="preserve">\# \0 </w:instrText>
            </w:r>
            <w:r>
              <w:rPr>
                <w:color w:val="auto"/>
                <w:szCs w:val="22"/>
                <w:highlight w:val="yellow"/>
                <w:shd w:val="clear" w:color="auto" w:fill="FFFFFF"/>
              </w:rPr>
              <w:instrText xml:space="preserve"> \* MERGEFORMAT </w:instrText>
            </w:r>
            <w:r>
              <w:rPr>
                <w:color w:val="auto"/>
                <w:szCs w:val="22"/>
                <w:highlight w:val="yellow"/>
                <w:shd w:val="clear" w:color="auto" w:fill="FFFFFF"/>
              </w:rPr>
            </w:r>
            <w:r>
              <w:rPr>
                <w:color w:val="auto"/>
                <w:szCs w:val="22"/>
                <w:highlight w:val="yellow"/>
                <w:shd w:val="clear" w:color="auto" w:fill="FFFFFF"/>
              </w:rPr>
              <w:fldChar w:fldCharType="separate"/>
            </w:r>
            <w:r>
              <w:rPr>
                <w:color w:val="auto"/>
                <w:highlight w:val="yellow"/>
                <w:shd w:val="clear" w:color="auto" w:fill="FFFFFF"/>
              </w:rPr>
              <w:t>6</w:t>
            </w:r>
            <w:r>
              <w:rPr>
                <w:color w:val="auto"/>
                <w:szCs w:val="22"/>
                <w:highlight w:val="yellow"/>
                <w:shd w:val="clear" w:color="auto" w:fill="FFFFFF"/>
              </w:rPr>
              <w:fldChar w:fldCharType="end"/>
            </w:r>
          </w:p>
        </w:tc>
      </w:tr>
      <w:tr w:rsidR="001A589A" w14:paraId="3F31E79B" w14:textId="77777777">
        <w:trPr>
          <w:trHeight w:val="552"/>
          <w:jc w:val="center"/>
        </w:trPr>
        <w:tc>
          <w:tcPr>
            <w:tcW w:w="5000" w:type="pct"/>
            <w:gridSpan w:val="6"/>
            <w:shd w:val="clear" w:color="auto" w:fill="auto"/>
          </w:tcPr>
          <w:p w14:paraId="14E8B9F0" w14:textId="77777777" w:rsidR="001A589A" w:rsidRDefault="001B5AB9">
            <w:pPr>
              <w:pStyle w:val="12-3"/>
              <w:jc w:val="both"/>
              <w:rPr>
                <w:color w:val="auto"/>
                <w:szCs w:val="22"/>
                <w:shd w:val="clear" w:color="auto" w:fill="FFFFFF"/>
              </w:rPr>
            </w:pPr>
            <w:r>
              <w:rPr>
                <w:b/>
                <w:color w:val="auto"/>
                <w:szCs w:val="22"/>
              </w:rPr>
              <w:t>Подписи</w:t>
            </w:r>
          </w:p>
        </w:tc>
      </w:tr>
      <w:tr w:rsidR="001A589A" w14:paraId="172B6D92" w14:textId="77777777">
        <w:trPr>
          <w:trHeight w:val="552"/>
          <w:jc w:val="center"/>
        </w:trPr>
        <w:tc>
          <w:tcPr>
            <w:tcW w:w="762" w:type="pct"/>
            <w:shd w:val="clear" w:color="auto" w:fill="auto"/>
          </w:tcPr>
          <w:p w14:paraId="788F00B8" w14:textId="77777777" w:rsidR="001A589A" w:rsidRDefault="001B5AB9">
            <w:pPr>
              <w:pStyle w:val="12-3"/>
              <w:jc w:val="both"/>
              <w:rPr>
                <w:color w:val="auto"/>
              </w:rPr>
            </w:pPr>
            <w:r>
              <w:rPr>
                <w:color w:val="auto"/>
                <w:szCs w:val="22"/>
                <w:shd w:val="clear" w:color="auto" w:fill="FFFFFF"/>
              </w:rPr>
              <w:t>Информация о руководителе (ином уполномоченном лице)</w:t>
            </w:r>
          </w:p>
        </w:tc>
        <w:tc>
          <w:tcPr>
            <w:tcW w:w="929" w:type="pct"/>
            <w:shd w:val="clear" w:color="auto" w:fill="auto"/>
          </w:tcPr>
          <w:p w14:paraId="211B83C3" w14:textId="77777777" w:rsidR="001A589A" w:rsidRDefault="001B5AB9">
            <w:pPr>
              <w:pStyle w:val="12-3"/>
              <w:jc w:val="both"/>
              <w:rPr>
                <w:color w:val="auto"/>
                <w:lang w:val="en-US"/>
              </w:rPr>
            </w:pPr>
            <w:r>
              <w:rPr>
                <w:color w:val="auto"/>
                <w:szCs w:val="22"/>
              </w:rPr>
              <w:t>managerInform</w:t>
            </w:r>
          </w:p>
        </w:tc>
        <w:tc>
          <w:tcPr>
            <w:tcW w:w="283" w:type="pct"/>
            <w:shd w:val="clear" w:color="auto" w:fill="auto"/>
          </w:tcPr>
          <w:p w14:paraId="379A9F7D" w14:textId="77777777" w:rsidR="001A589A" w:rsidRDefault="001B5AB9">
            <w:pPr>
              <w:pStyle w:val="12-3"/>
              <w:jc w:val="both"/>
              <w:rPr>
                <w:color w:val="auto"/>
                <w:lang w:val="en-US"/>
              </w:rPr>
            </w:pPr>
            <w:r>
              <w:rPr>
                <w:color w:val="auto"/>
                <w:szCs w:val="22"/>
              </w:rPr>
              <w:t>С</w:t>
            </w:r>
          </w:p>
        </w:tc>
        <w:tc>
          <w:tcPr>
            <w:tcW w:w="661" w:type="pct"/>
            <w:shd w:val="clear" w:color="auto" w:fill="auto"/>
          </w:tcPr>
          <w:p w14:paraId="41E55B79" w14:textId="77777777" w:rsidR="001A589A" w:rsidRDefault="001B5AB9">
            <w:pPr>
              <w:pStyle w:val="12-3"/>
              <w:jc w:val="both"/>
              <w:rPr>
                <w:color w:val="auto"/>
                <w:lang w:val="en-US"/>
              </w:rPr>
            </w:pPr>
            <w:r>
              <w:rPr>
                <w:color w:val="auto"/>
                <w:szCs w:val="22"/>
                <w:lang w:val="en-US"/>
              </w:rPr>
              <w:t>mngrInf</w:t>
            </w:r>
          </w:p>
        </w:tc>
        <w:tc>
          <w:tcPr>
            <w:tcW w:w="758" w:type="pct"/>
            <w:shd w:val="clear" w:color="auto" w:fill="auto"/>
          </w:tcPr>
          <w:p w14:paraId="16F2FB5D" w14:textId="77777777" w:rsidR="001A589A" w:rsidRDefault="001B5AB9">
            <w:pPr>
              <w:pStyle w:val="12-3"/>
              <w:jc w:val="both"/>
              <w:rPr>
                <w:color w:val="auto"/>
                <w:lang w:val="en-US"/>
              </w:rPr>
            </w:pPr>
            <w:r>
              <w:rPr>
                <w:color w:val="auto"/>
                <w:szCs w:val="22"/>
              </w:rPr>
              <w:t>Н</w:t>
            </w:r>
          </w:p>
        </w:tc>
        <w:tc>
          <w:tcPr>
            <w:tcW w:w="1607" w:type="pct"/>
            <w:shd w:val="clear" w:color="auto" w:fill="auto"/>
          </w:tcPr>
          <w:p w14:paraId="02A1E06D" w14:textId="77777777" w:rsidR="001A589A" w:rsidRDefault="001B5AB9">
            <w:pPr>
              <w:pStyle w:val="12-3"/>
              <w:jc w:val="both"/>
              <w:rPr>
                <w:color w:val="auto"/>
                <w:szCs w:val="22"/>
                <w:shd w:val="clear" w:color="auto" w:fill="FFFFFF"/>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_Ref175947232 \h \## \* MERGEFORMAT </w:instrText>
            </w:r>
            <w:r>
              <w:rPr>
                <w:color w:val="auto"/>
                <w:szCs w:val="22"/>
              </w:rPr>
            </w:r>
            <w:r>
              <w:rPr>
                <w:color w:val="auto"/>
                <w:szCs w:val="22"/>
              </w:rPr>
              <w:fldChar w:fldCharType="separate"/>
            </w:r>
            <w:r>
              <w:rPr>
                <w:color w:val="auto"/>
                <w:szCs w:val="22"/>
              </w:rPr>
              <w:t>14</w:t>
            </w:r>
            <w:r>
              <w:rPr>
                <w:color w:val="auto"/>
                <w:szCs w:val="22"/>
              </w:rPr>
              <w:fldChar w:fldCharType="end"/>
            </w:r>
          </w:p>
        </w:tc>
      </w:tr>
      <w:tr w:rsidR="001A589A" w14:paraId="0148406A" w14:textId="77777777">
        <w:trPr>
          <w:trHeight w:val="552"/>
          <w:jc w:val="center"/>
        </w:trPr>
        <w:tc>
          <w:tcPr>
            <w:tcW w:w="762" w:type="pct"/>
            <w:shd w:val="clear" w:color="auto" w:fill="auto"/>
          </w:tcPr>
          <w:p w14:paraId="781747D0" w14:textId="77777777" w:rsidR="001A589A" w:rsidRDefault="001B5AB9">
            <w:pPr>
              <w:pStyle w:val="12-3"/>
              <w:jc w:val="both"/>
              <w:rPr>
                <w:color w:val="auto"/>
              </w:rPr>
            </w:pPr>
            <w:r>
              <w:rPr>
                <w:color w:val="auto"/>
                <w:szCs w:val="22"/>
                <w:shd w:val="clear" w:color="auto" w:fill="FFFFFF"/>
              </w:rPr>
              <w:t>Информация о главном бухгалтере (ином уполномоченном лице)</w:t>
            </w:r>
          </w:p>
        </w:tc>
        <w:tc>
          <w:tcPr>
            <w:tcW w:w="929" w:type="pct"/>
            <w:shd w:val="clear" w:color="auto" w:fill="auto"/>
          </w:tcPr>
          <w:p w14:paraId="302AFC3C" w14:textId="77777777" w:rsidR="001A589A" w:rsidRDefault="001B5AB9">
            <w:pPr>
              <w:pStyle w:val="12-3"/>
              <w:jc w:val="both"/>
              <w:rPr>
                <w:color w:val="auto"/>
                <w:lang w:val="en-US"/>
              </w:rPr>
            </w:pPr>
            <w:r>
              <w:rPr>
                <w:color w:val="auto"/>
                <w:szCs w:val="22"/>
                <w:shd w:val="clear" w:color="auto" w:fill="FFFFFF"/>
              </w:rPr>
              <w:t>chief</w:t>
            </w:r>
            <w:r>
              <w:rPr>
                <w:color w:val="auto"/>
                <w:szCs w:val="22"/>
                <w:shd w:val="clear" w:color="auto" w:fill="FFFFFF"/>
                <w:lang w:val="en-US"/>
              </w:rPr>
              <w:t>A</w:t>
            </w:r>
            <w:r>
              <w:rPr>
                <w:color w:val="auto"/>
                <w:szCs w:val="22"/>
                <w:shd w:val="clear" w:color="auto" w:fill="FFFFFF"/>
              </w:rPr>
              <w:t>ccountantInform</w:t>
            </w:r>
          </w:p>
        </w:tc>
        <w:tc>
          <w:tcPr>
            <w:tcW w:w="283" w:type="pct"/>
            <w:shd w:val="clear" w:color="auto" w:fill="auto"/>
          </w:tcPr>
          <w:p w14:paraId="7C1B656E" w14:textId="77777777" w:rsidR="001A589A" w:rsidRDefault="001B5AB9">
            <w:pPr>
              <w:pStyle w:val="12-3"/>
              <w:jc w:val="both"/>
              <w:rPr>
                <w:color w:val="auto"/>
                <w:lang w:val="en-US"/>
              </w:rPr>
            </w:pPr>
            <w:r>
              <w:rPr>
                <w:color w:val="auto"/>
                <w:szCs w:val="22"/>
              </w:rPr>
              <w:t>С</w:t>
            </w:r>
          </w:p>
        </w:tc>
        <w:tc>
          <w:tcPr>
            <w:tcW w:w="661" w:type="pct"/>
            <w:shd w:val="clear" w:color="auto" w:fill="auto"/>
          </w:tcPr>
          <w:p w14:paraId="420F32C8" w14:textId="77777777" w:rsidR="001A589A" w:rsidRDefault="001B5AB9">
            <w:pPr>
              <w:pStyle w:val="12-3"/>
              <w:jc w:val="both"/>
              <w:rPr>
                <w:color w:val="auto"/>
                <w:lang w:val="en-US"/>
              </w:rPr>
            </w:pPr>
            <w:r>
              <w:rPr>
                <w:color w:val="auto"/>
                <w:szCs w:val="22"/>
                <w:shd w:val="clear" w:color="auto" w:fill="FFFFFF"/>
              </w:rPr>
              <w:t>chf</w:t>
            </w:r>
            <w:r>
              <w:rPr>
                <w:color w:val="auto"/>
                <w:szCs w:val="22"/>
                <w:shd w:val="clear" w:color="auto" w:fill="FFFFFF"/>
                <w:lang w:val="en-US"/>
              </w:rPr>
              <w:t>A</w:t>
            </w:r>
            <w:r>
              <w:rPr>
                <w:color w:val="auto"/>
                <w:szCs w:val="22"/>
                <w:shd w:val="clear" w:color="auto" w:fill="FFFFFF"/>
              </w:rPr>
              <w:t>ccInf</w:t>
            </w:r>
          </w:p>
        </w:tc>
        <w:tc>
          <w:tcPr>
            <w:tcW w:w="758" w:type="pct"/>
            <w:shd w:val="clear" w:color="auto" w:fill="auto"/>
          </w:tcPr>
          <w:p w14:paraId="5C1C0C61" w14:textId="77777777" w:rsidR="001A589A" w:rsidRDefault="001B5AB9">
            <w:pPr>
              <w:pStyle w:val="12-3"/>
              <w:jc w:val="both"/>
              <w:rPr>
                <w:color w:val="auto"/>
                <w:lang w:val="en-US"/>
              </w:rPr>
            </w:pPr>
            <w:r>
              <w:rPr>
                <w:color w:val="auto"/>
                <w:szCs w:val="22"/>
              </w:rPr>
              <w:t>Н</w:t>
            </w:r>
          </w:p>
        </w:tc>
        <w:tc>
          <w:tcPr>
            <w:tcW w:w="1607" w:type="pct"/>
            <w:shd w:val="clear" w:color="auto" w:fill="auto"/>
          </w:tcPr>
          <w:p w14:paraId="3B13CA64" w14:textId="77777777" w:rsidR="001A589A" w:rsidRDefault="001B5AB9">
            <w:pPr>
              <w:pStyle w:val="12-3"/>
              <w:jc w:val="both"/>
              <w:rPr>
                <w:color w:val="auto"/>
                <w:szCs w:val="22"/>
                <w:shd w:val="clear" w:color="auto" w:fill="FFFFFF"/>
              </w:rPr>
            </w:pPr>
            <w:r>
              <w:rPr>
                <w:color w:val="auto"/>
              </w:rPr>
              <w:t xml:space="preserve">Состав элемента представлен в таблице </w:t>
            </w:r>
            <w:r>
              <w:rPr>
                <w:color w:val="auto"/>
              </w:rPr>
              <w:fldChar w:fldCharType="begin"/>
            </w:r>
            <w:r>
              <w:rPr>
                <w:color w:val="auto"/>
              </w:rPr>
              <w:instrText xml:space="preserve"> REF _Ref175947379 \h \## \* MERGEFORMAT </w:instrText>
            </w:r>
            <w:r>
              <w:rPr>
                <w:color w:val="auto"/>
              </w:rPr>
            </w:r>
            <w:r>
              <w:rPr>
                <w:color w:val="auto"/>
              </w:rPr>
              <w:fldChar w:fldCharType="separate"/>
            </w:r>
            <w:r>
              <w:rPr>
                <w:color w:val="auto"/>
              </w:rPr>
              <w:t>15</w:t>
            </w:r>
            <w:r>
              <w:rPr>
                <w:color w:val="auto"/>
              </w:rPr>
              <w:fldChar w:fldCharType="end"/>
            </w:r>
          </w:p>
        </w:tc>
      </w:tr>
      <w:tr w:rsidR="001A589A" w14:paraId="71018B3A" w14:textId="77777777">
        <w:trPr>
          <w:trHeight w:val="552"/>
          <w:jc w:val="center"/>
        </w:trPr>
        <w:tc>
          <w:tcPr>
            <w:tcW w:w="762" w:type="pct"/>
            <w:shd w:val="clear" w:color="auto" w:fill="auto"/>
          </w:tcPr>
          <w:p w14:paraId="4BDBCD11" w14:textId="77777777" w:rsidR="001A589A" w:rsidRDefault="001B5AB9">
            <w:pPr>
              <w:pStyle w:val="12-3"/>
              <w:jc w:val="both"/>
              <w:rPr>
                <w:color w:val="auto"/>
              </w:rPr>
            </w:pPr>
            <w:r>
              <w:rPr>
                <w:color w:val="auto"/>
                <w:szCs w:val="22"/>
                <w:shd w:val="clear" w:color="auto" w:fill="FFFFFF"/>
              </w:rPr>
              <w:t xml:space="preserve">Информация об </w:t>
            </w:r>
            <w:r>
              <w:rPr>
                <w:color w:val="auto"/>
                <w:szCs w:val="22"/>
                <w:shd w:val="clear" w:color="auto" w:fill="FFFFFF"/>
              </w:rPr>
              <w:lastRenderedPageBreak/>
              <w:t>ответственном исполнителе</w:t>
            </w:r>
          </w:p>
        </w:tc>
        <w:tc>
          <w:tcPr>
            <w:tcW w:w="929" w:type="pct"/>
            <w:shd w:val="clear" w:color="auto" w:fill="auto"/>
          </w:tcPr>
          <w:p w14:paraId="4A56E59C" w14:textId="77777777" w:rsidR="001A589A" w:rsidRDefault="001B5AB9">
            <w:pPr>
              <w:pStyle w:val="12-3"/>
              <w:jc w:val="both"/>
              <w:rPr>
                <w:color w:val="auto"/>
                <w:lang w:val="en-US"/>
              </w:rPr>
            </w:pPr>
            <w:r>
              <w:rPr>
                <w:color w:val="auto"/>
                <w:szCs w:val="22"/>
                <w:shd w:val="clear" w:color="auto" w:fill="FFFFFF"/>
              </w:rPr>
              <w:lastRenderedPageBreak/>
              <w:t>rspnsbl</w:t>
            </w:r>
            <w:r>
              <w:rPr>
                <w:color w:val="auto"/>
                <w:szCs w:val="22"/>
                <w:shd w:val="clear" w:color="auto" w:fill="FFFFFF"/>
                <w:lang w:val="en-US"/>
              </w:rPr>
              <w:t>E</w:t>
            </w:r>
            <w:r>
              <w:rPr>
                <w:color w:val="auto"/>
                <w:szCs w:val="22"/>
                <w:shd w:val="clear" w:color="auto" w:fill="FFFFFF"/>
              </w:rPr>
              <w:t>xecutorInform</w:t>
            </w:r>
          </w:p>
        </w:tc>
        <w:tc>
          <w:tcPr>
            <w:tcW w:w="283" w:type="pct"/>
            <w:shd w:val="clear" w:color="auto" w:fill="auto"/>
          </w:tcPr>
          <w:p w14:paraId="02B36E36" w14:textId="77777777" w:rsidR="001A589A" w:rsidRDefault="001B5AB9">
            <w:pPr>
              <w:pStyle w:val="12-3"/>
              <w:jc w:val="both"/>
              <w:rPr>
                <w:color w:val="auto"/>
                <w:lang w:val="en-US"/>
              </w:rPr>
            </w:pPr>
            <w:r>
              <w:rPr>
                <w:color w:val="auto"/>
                <w:szCs w:val="22"/>
              </w:rPr>
              <w:t>С</w:t>
            </w:r>
          </w:p>
        </w:tc>
        <w:tc>
          <w:tcPr>
            <w:tcW w:w="661" w:type="pct"/>
            <w:shd w:val="clear" w:color="auto" w:fill="auto"/>
          </w:tcPr>
          <w:p w14:paraId="3897CD9B" w14:textId="77777777" w:rsidR="001A589A" w:rsidRDefault="001B5AB9">
            <w:pPr>
              <w:pStyle w:val="12-3"/>
              <w:jc w:val="both"/>
              <w:rPr>
                <w:color w:val="auto"/>
                <w:lang w:val="en-US"/>
              </w:rPr>
            </w:pPr>
            <w:r>
              <w:rPr>
                <w:color w:val="auto"/>
                <w:szCs w:val="22"/>
                <w:shd w:val="clear" w:color="auto" w:fill="FFFFFF"/>
              </w:rPr>
              <w:t>rspnsbl</w:t>
            </w:r>
            <w:r>
              <w:rPr>
                <w:color w:val="auto"/>
                <w:szCs w:val="22"/>
                <w:shd w:val="clear" w:color="auto" w:fill="FFFFFF"/>
                <w:lang w:val="en-US"/>
              </w:rPr>
              <w:t>E</w:t>
            </w:r>
            <w:r>
              <w:rPr>
                <w:color w:val="auto"/>
                <w:szCs w:val="22"/>
                <w:shd w:val="clear" w:color="auto" w:fill="FFFFFF"/>
              </w:rPr>
              <w:t>xctrInf</w:t>
            </w:r>
          </w:p>
        </w:tc>
        <w:tc>
          <w:tcPr>
            <w:tcW w:w="758" w:type="pct"/>
            <w:shd w:val="clear" w:color="auto" w:fill="auto"/>
          </w:tcPr>
          <w:p w14:paraId="32B791CC" w14:textId="77777777" w:rsidR="001A589A" w:rsidRDefault="001B5AB9">
            <w:pPr>
              <w:pStyle w:val="12-3"/>
              <w:jc w:val="both"/>
              <w:rPr>
                <w:color w:val="auto"/>
                <w:lang w:val="en-US"/>
              </w:rPr>
            </w:pPr>
            <w:r>
              <w:rPr>
                <w:color w:val="auto"/>
                <w:szCs w:val="22"/>
              </w:rPr>
              <w:t>О</w:t>
            </w:r>
          </w:p>
        </w:tc>
        <w:tc>
          <w:tcPr>
            <w:tcW w:w="1607" w:type="pct"/>
            <w:shd w:val="clear" w:color="auto" w:fill="auto"/>
          </w:tcPr>
          <w:p w14:paraId="47610B76" w14:textId="77777777" w:rsidR="001A589A" w:rsidRDefault="001B5AB9">
            <w:pPr>
              <w:pStyle w:val="12-3"/>
              <w:jc w:val="both"/>
              <w:rPr>
                <w:color w:val="auto"/>
                <w:szCs w:val="22"/>
                <w:shd w:val="clear" w:color="auto" w:fill="FFFFFF"/>
              </w:rPr>
            </w:pPr>
            <w:r>
              <w:rPr>
                <w:color w:val="auto"/>
              </w:rPr>
              <w:t xml:space="preserve">Состав элемента представлен в таблице </w:t>
            </w:r>
            <w:r>
              <w:rPr>
                <w:color w:val="auto"/>
                <w:lang w:val="en-US"/>
              </w:rPr>
              <w:fldChar w:fldCharType="begin"/>
            </w:r>
            <w:r>
              <w:rPr>
                <w:color w:val="auto"/>
              </w:rPr>
              <w:instrText xml:space="preserve"> REF _Ref175947622 \h \## \* </w:instrText>
            </w:r>
            <w:r>
              <w:rPr>
                <w:color w:val="auto"/>
                <w:lang w:val="en-US"/>
              </w:rPr>
              <w:instrText>MERGEFORMAT</w:instrText>
            </w:r>
            <w:r>
              <w:rPr>
                <w:color w:val="auto"/>
              </w:rPr>
              <w:instrText xml:space="preserve"> </w:instrText>
            </w:r>
            <w:r>
              <w:rPr>
                <w:color w:val="auto"/>
                <w:lang w:val="en-US"/>
              </w:rPr>
            </w:r>
            <w:r>
              <w:rPr>
                <w:color w:val="auto"/>
                <w:lang w:val="en-US"/>
              </w:rPr>
              <w:fldChar w:fldCharType="separate"/>
            </w:r>
            <w:r>
              <w:rPr>
                <w:color w:val="auto"/>
              </w:rPr>
              <w:t>16</w:t>
            </w:r>
            <w:r>
              <w:rPr>
                <w:color w:val="auto"/>
                <w:lang w:val="en-US"/>
              </w:rPr>
              <w:fldChar w:fldCharType="end"/>
            </w:r>
          </w:p>
        </w:tc>
      </w:tr>
      <w:tr w:rsidR="001A589A" w14:paraId="39312BED" w14:textId="77777777">
        <w:trPr>
          <w:trHeight w:val="552"/>
          <w:jc w:val="center"/>
        </w:trPr>
        <w:tc>
          <w:tcPr>
            <w:tcW w:w="5000" w:type="pct"/>
            <w:gridSpan w:val="6"/>
            <w:shd w:val="clear" w:color="auto" w:fill="auto"/>
          </w:tcPr>
          <w:p w14:paraId="63471658" w14:textId="77777777" w:rsidR="001A589A" w:rsidRDefault="001B5AB9">
            <w:pPr>
              <w:pStyle w:val="12-3"/>
              <w:jc w:val="both"/>
              <w:rPr>
                <w:sz w:val="22"/>
                <w:szCs w:val="22"/>
              </w:rPr>
            </w:pPr>
            <w:r>
              <w:rPr>
                <w:b/>
                <w:color w:val="auto"/>
                <w:szCs w:val="22"/>
              </w:rPr>
              <w:t>ЭП</w:t>
            </w:r>
          </w:p>
        </w:tc>
      </w:tr>
      <w:tr w:rsidR="001A589A" w14:paraId="789B8EC4" w14:textId="77777777">
        <w:trPr>
          <w:trHeight w:val="552"/>
          <w:jc w:val="center"/>
        </w:trPr>
        <w:tc>
          <w:tcPr>
            <w:tcW w:w="762" w:type="pct"/>
            <w:shd w:val="clear" w:color="auto" w:fill="auto"/>
          </w:tcPr>
          <w:p w14:paraId="2E6EE38A" w14:textId="77777777" w:rsidR="001A589A" w:rsidRDefault="001B5AB9">
            <w:pPr>
              <w:pStyle w:val="12-3"/>
              <w:jc w:val="both"/>
              <w:rPr>
                <w:color w:val="auto"/>
              </w:rPr>
            </w:pPr>
            <w:r>
              <w:rPr>
                <w:color w:val="auto"/>
                <w:szCs w:val="22"/>
              </w:rPr>
              <w:t>Электронная подпись</w:t>
            </w:r>
          </w:p>
        </w:tc>
        <w:tc>
          <w:tcPr>
            <w:tcW w:w="929" w:type="pct"/>
            <w:shd w:val="clear" w:color="auto" w:fill="auto"/>
          </w:tcPr>
          <w:p w14:paraId="6F1BE0B3" w14:textId="77777777" w:rsidR="001A589A" w:rsidRDefault="001B5AB9">
            <w:pPr>
              <w:pStyle w:val="12-3"/>
              <w:jc w:val="both"/>
              <w:rPr>
                <w:color w:val="auto"/>
                <w:lang w:val="en-US"/>
              </w:rPr>
            </w:pPr>
            <w:r>
              <w:rPr>
                <w:color w:val="auto"/>
                <w:szCs w:val="22"/>
              </w:rPr>
              <w:t>Signature</w:t>
            </w:r>
          </w:p>
        </w:tc>
        <w:tc>
          <w:tcPr>
            <w:tcW w:w="283" w:type="pct"/>
            <w:shd w:val="clear" w:color="auto" w:fill="auto"/>
          </w:tcPr>
          <w:p w14:paraId="1B881C61" w14:textId="77777777" w:rsidR="001A589A" w:rsidRDefault="001B5AB9">
            <w:pPr>
              <w:pStyle w:val="12-3"/>
              <w:jc w:val="both"/>
              <w:rPr>
                <w:color w:val="auto"/>
                <w:lang w:val="en-US"/>
              </w:rPr>
            </w:pPr>
            <w:r>
              <w:rPr>
                <w:color w:val="auto"/>
                <w:szCs w:val="22"/>
              </w:rPr>
              <w:t>С</w:t>
            </w:r>
          </w:p>
        </w:tc>
        <w:tc>
          <w:tcPr>
            <w:tcW w:w="661" w:type="pct"/>
            <w:shd w:val="clear" w:color="auto" w:fill="auto"/>
          </w:tcPr>
          <w:p w14:paraId="4FB577B3" w14:textId="77777777" w:rsidR="001A589A" w:rsidRDefault="001B5AB9">
            <w:pPr>
              <w:pStyle w:val="12-3"/>
              <w:jc w:val="both"/>
              <w:rPr>
                <w:color w:val="auto"/>
                <w:lang w:val="en-US"/>
              </w:rPr>
            </w:pPr>
            <w:r>
              <w:rPr>
                <w:color w:val="auto"/>
                <w:szCs w:val="22"/>
              </w:rPr>
              <w:t>SignatureType</w:t>
            </w:r>
          </w:p>
        </w:tc>
        <w:tc>
          <w:tcPr>
            <w:tcW w:w="758" w:type="pct"/>
            <w:shd w:val="clear" w:color="auto" w:fill="auto"/>
          </w:tcPr>
          <w:p w14:paraId="7FBDEC49" w14:textId="77777777" w:rsidR="001A589A" w:rsidRDefault="001B5AB9">
            <w:pPr>
              <w:pStyle w:val="12-3"/>
              <w:jc w:val="both"/>
              <w:rPr>
                <w:color w:val="auto"/>
                <w:lang w:val="en-US"/>
              </w:rPr>
            </w:pPr>
            <w:r>
              <w:rPr>
                <w:color w:val="auto"/>
                <w:szCs w:val="22"/>
              </w:rPr>
              <w:t>НМ</w:t>
            </w:r>
          </w:p>
        </w:tc>
        <w:tc>
          <w:tcPr>
            <w:tcW w:w="1607" w:type="pct"/>
            <w:shd w:val="clear" w:color="auto" w:fill="auto"/>
          </w:tcPr>
          <w:p w14:paraId="341E99B1" w14:textId="77777777" w:rsidR="001A589A" w:rsidRDefault="001B5AB9">
            <w:pPr>
              <w:pStyle w:val="12-3"/>
              <w:jc w:val="both"/>
              <w:rPr>
                <w:color w:val="auto"/>
                <w:shd w:val="clear" w:color="auto" w:fill="FFFFFF"/>
              </w:rPr>
            </w:pPr>
            <w:r>
              <w:rPr>
                <w:color w:val="auto"/>
                <w:szCs w:val="22"/>
              </w:rPr>
              <w:t xml:space="preserve">При составлении РСКП (возврат) в Модуле </w:t>
            </w:r>
            <w:r>
              <w:rPr>
                <w:color w:val="auto"/>
                <w:szCs w:val="22"/>
                <w:shd w:val="clear" w:color="auto" w:fill="FFFFFF"/>
              </w:rPr>
              <w:t xml:space="preserve">заполняется в формате </w:t>
            </w:r>
            <w:r>
              <w:rPr>
                <w:color w:val="auto"/>
                <w:szCs w:val="22"/>
                <w:shd w:val="clear" w:color="auto" w:fill="FFFFFF"/>
                <w:lang w:val="en-US"/>
              </w:rPr>
              <w:t>CAdES</w:t>
            </w:r>
            <w:r>
              <w:rPr>
                <w:color w:val="auto"/>
                <w:szCs w:val="22"/>
                <w:shd w:val="clear" w:color="auto" w:fill="FFFFFF"/>
              </w:rPr>
              <w:t>.</w:t>
            </w:r>
          </w:p>
          <w:p w14:paraId="14FAE7CE" w14:textId="77777777" w:rsidR="001A589A" w:rsidRDefault="001B5AB9">
            <w:pPr>
              <w:pStyle w:val="12-3"/>
              <w:jc w:val="both"/>
              <w:rPr>
                <w:sz w:val="22"/>
                <w:szCs w:val="22"/>
              </w:rPr>
            </w:pPr>
            <w:r>
              <w:rPr>
                <w:color w:val="auto"/>
                <w:szCs w:val="22"/>
              </w:rPr>
              <w:t xml:space="preserve">Для ПУД ГИИС ЭБ </w:t>
            </w:r>
            <w:r>
              <w:rPr>
                <w:color w:val="auto"/>
                <w:szCs w:val="22"/>
                <w:shd w:val="clear" w:color="auto" w:fill="FFFFFF"/>
              </w:rPr>
              <w:t xml:space="preserve">заполняется в формате </w:t>
            </w:r>
            <w:r>
              <w:rPr>
                <w:color w:val="auto"/>
                <w:szCs w:val="22"/>
                <w:shd w:val="clear" w:color="auto" w:fill="FFFFFF"/>
                <w:lang w:val="en-US"/>
              </w:rPr>
              <w:t>XAdES</w:t>
            </w:r>
          </w:p>
        </w:tc>
      </w:tr>
      <w:tr w:rsidR="001A589A" w14:paraId="432AAB1C" w14:textId="77777777">
        <w:trPr>
          <w:trHeight w:val="552"/>
          <w:jc w:val="center"/>
        </w:trPr>
        <w:tc>
          <w:tcPr>
            <w:tcW w:w="762" w:type="pct"/>
            <w:shd w:val="clear" w:color="auto" w:fill="auto"/>
          </w:tcPr>
          <w:p w14:paraId="02C0F99B" w14:textId="77777777" w:rsidR="001A589A" w:rsidRDefault="001B5AB9">
            <w:pPr>
              <w:pStyle w:val="12-3"/>
              <w:jc w:val="both"/>
              <w:rPr>
                <w:color w:val="auto"/>
                <w:szCs w:val="22"/>
              </w:rPr>
            </w:pPr>
            <w:r>
              <w:rPr>
                <w:color w:val="auto"/>
                <w:szCs w:val="22"/>
                <w:shd w:val="clear" w:color="auto" w:fill="FFFFFF"/>
              </w:rPr>
              <w:t>Дата подписания распоряжения</w:t>
            </w:r>
          </w:p>
        </w:tc>
        <w:tc>
          <w:tcPr>
            <w:tcW w:w="929" w:type="pct"/>
            <w:shd w:val="clear" w:color="auto" w:fill="auto"/>
          </w:tcPr>
          <w:p w14:paraId="40346149" w14:textId="77777777" w:rsidR="001A589A" w:rsidRDefault="001B5AB9">
            <w:pPr>
              <w:pStyle w:val="12-3"/>
              <w:jc w:val="both"/>
              <w:rPr>
                <w:color w:val="auto"/>
                <w:szCs w:val="22"/>
              </w:rPr>
            </w:pPr>
            <w:r>
              <w:rPr>
                <w:color w:val="auto"/>
                <w:szCs w:val="22"/>
                <w:shd w:val="clear" w:color="auto" w:fill="FFFFFF"/>
              </w:rPr>
              <w:t>signature</w:t>
            </w:r>
            <w:r>
              <w:rPr>
                <w:color w:val="auto"/>
                <w:szCs w:val="22"/>
                <w:shd w:val="clear" w:color="auto" w:fill="FFFFFF"/>
                <w:lang w:val="en-US"/>
              </w:rPr>
              <w:t>D</w:t>
            </w:r>
            <w:r>
              <w:rPr>
                <w:color w:val="auto"/>
                <w:szCs w:val="22"/>
                <w:shd w:val="clear" w:color="auto" w:fill="FFFFFF"/>
              </w:rPr>
              <w:t>ate</w:t>
            </w:r>
          </w:p>
        </w:tc>
        <w:tc>
          <w:tcPr>
            <w:tcW w:w="283" w:type="pct"/>
            <w:shd w:val="clear" w:color="auto" w:fill="auto"/>
          </w:tcPr>
          <w:p w14:paraId="34850D48" w14:textId="77777777" w:rsidR="001A589A" w:rsidRDefault="001B5AB9">
            <w:pPr>
              <w:pStyle w:val="12-3"/>
              <w:jc w:val="both"/>
              <w:rPr>
                <w:color w:val="auto"/>
                <w:szCs w:val="22"/>
              </w:rPr>
            </w:pPr>
            <w:r>
              <w:rPr>
                <w:color w:val="auto"/>
                <w:szCs w:val="22"/>
              </w:rPr>
              <w:t>П</w:t>
            </w:r>
          </w:p>
        </w:tc>
        <w:tc>
          <w:tcPr>
            <w:tcW w:w="661" w:type="pct"/>
            <w:shd w:val="clear" w:color="auto" w:fill="auto"/>
          </w:tcPr>
          <w:p w14:paraId="6F5B52E1" w14:textId="77777777" w:rsidR="001A589A" w:rsidRDefault="001B5AB9">
            <w:pPr>
              <w:pStyle w:val="12-3"/>
              <w:jc w:val="both"/>
              <w:rPr>
                <w:color w:val="auto"/>
                <w:szCs w:val="22"/>
              </w:rPr>
            </w:pPr>
            <w:r>
              <w:rPr>
                <w:color w:val="auto"/>
                <w:szCs w:val="22"/>
                <w:lang w:val="en-US"/>
              </w:rPr>
              <w:t>D</w:t>
            </w:r>
            <w:r>
              <w:rPr>
                <w:color w:val="auto"/>
                <w:szCs w:val="22"/>
              </w:rPr>
              <w:t>ate</w:t>
            </w:r>
          </w:p>
        </w:tc>
        <w:tc>
          <w:tcPr>
            <w:tcW w:w="758" w:type="pct"/>
            <w:shd w:val="clear" w:color="auto" w:fill="auto"/>
          </w:tcPr>
          <w:p w14:paraId="1D8765C5" w14:textId="77777777" w:rsidR="001A589A" w:rsidRDefault="001B5AB9">
            <w:pPr>
              <w:pStyle w:val="12-3"/>
              <w:jc w:val="both"/>
              <w:rPr>
                <w:color w:val="auto"/>
                <w:szCs w:val="22"/>
              </w:rPr>
            </w:pPr>
            <w:r>
              <w:rPr>
                <w:color w:val="auto"/>
                <w:szCs w:val="22"/>
              </w:rPr>
              <w:t>Н</w:t>
            </w:r>
          </w:p>
        </w:tc>
        <w:tc>
          <w:tcPr>
            <w:tcW w:w="1607" w:type="pct"/>
            <w:shd w:val="clear" w:color="auto" w:fill="auto"/>
          </w:tcPr>
          <w:p w14:paraId="6E57FCEC" w14:textId="77777777" w:rsidR="001A589A" w:rsidRDefault="001B5AB9">
            <w:pPr>
              <w:pStyle w:val="12-3"/>
              <w:jc w:val="both"/>
              <w:rPr>
                <w:color w:val="auto"/>
                <w:szCs w:val="22"/>
                <w:shd w:val="clear" w:color="auto" w:fill="FFFFFF"/>
              </w:rPr>
            </w:pPr>
            <w:r>
              <w:rPr>
                <w:color w:val="auto"/>
                <w:szCs w:val="22"/>
                <w:shd w:val="clear" w:color="auto" w:fill="FFFFFF"/>
              </w:rPr>
              <w:t>Реквизит 1.40</w:t>
            </w:r>
          </w:p>
          <w:p w14:paraId="408ED914" w14:textId="77777777" w:rsidR="001A589A" w:rsidRDefault="001B5AB9">
            <w:pPr>
              <w:pStyle w:val="12-3"/>
              <w:jc w:val="both"/>
              <w:rPr>
                <w:color w:val="auto"/>
                <w:szCs w:val="22"/>
              </w:rPr>
            </w:pPr>
            <w:r>
              <w:rPr>
                <w:color w:val="auto"/>
                <w:szCs w:val="22"/>
                <w:shd w:val="clear" w:color="auto" w:fill="FFFFFF"/>
              </w:rPr>
              <w:t>Указывается дата подписания РСКП (возврат)</w:t>
            </w:r>
          </w:p>
        </w:tc>
      </w:tr>
    </w:tbl>
    <w:p w14:paraId="56F318A7" w14:textId="77777777" w:rsidR="001A589A" w:rsidRDefault="001A589A"/>
    <w:p w14:paraId="4705A372" w14:textId="77777777" w:rsidR="001A589A" w:rsidRDefault="001B5AB9">
      <w:pPr>
        <w:pStyle w:val="20"/>
        <w:rPr>
          <w:color w:val="auto"/>
        </w:rPr>
      </w:pPr>
      <w:bookmarkStart w:id="53" w:name="_Toc196485297"/>
      <w:r>
        <w:rPr>
          <w:color w:val="auto"/>
        </w:rPr>
        <w:t>Описание комплексного типа «</w:t>
      </w:r>
      <w:r>
        <w:rPr>
          <w:color w:val="auto"/>
          <w:lang w:val="en-US"/>
        </w:rPr>
        <w:t>RskpVos</w:t>
      </w:r>
      <w:r>
        <w:rPr>
          <w:color w:val="auto"/>
        </w:rPr>
        <w:t>»</w:t>
      </w:r>
      <w:bookmarkEnd w:id="50"/>
      <w:bookmarkEnd w:id="53"/>
    </w:p>
    <w:p w14:paraId="3E5C3204" w14:textId="77777777" w:rsidR="001A589A" w:rsidRDefault="001B5AB9">
      <w:pPr>
        <w:rPr>
          <w:color w:val="auto"/>
          <w:lang w:eastAsia="ru-RU"/>
        </w:rPr>
      </w:pPr>
      <w:r>
        <w:rPr>
          <w:color w:val="auto"/>
          <w:lang w:eastAsia="ru-RU"/>
        </w:rPr>
        <w:t>Описание комплексного типа «</w:t>
      </w:r>
      <w:r>
        <w:rPr>
          <w:color w:val="auto"/>
          <w:lang w:val="en-US" w:eastAsia="ru-RU"/>
        </w:rPr>
        <w:t>RskpVos</w:t>
      </w:r>
      <w:r>
        <w:rPr>
          <w:color w:val="auto"/>
          <w:lang w:eastAsia="ru-RU"/>
        </w:rPr>
        <w:t>» представлено в таблице ниже (</w:t>
      </w:r>
      <w:r>
        <w:rPr>
          <w:color w:val="auto"/>
          <w:lang w:eastAsia="ru-RU"/>
        </w:rPr>
        <w:fldChar w:fldCharType="begin"/>
      </w:r>
      <w:r>
        <w:rPr>
          <w:color w:val="auto"/>
          <w:lang w:eastAsia="ru-RU"/>
        </w:rPr>
        <w:instrText xml:space="preserve"> REF _Ref175936548 \h  \* MERGEFORMAT </w:instrText>
      </w:r>
      <w:r>
        <w:rPr>
          <w:color w:val="auto"/>
          <w:lang w:eastAsia="ru-RU"/>
        </w:rPr>
      </w:r>
      <w:r>
        <w:rPr>
          <w:color w:val="auto"/>
          <w:lang w:eastAsia="ru-RU"/>
        </w:rPr>
        <w:fldChar w:fldCharType="separate"/>
      </w:r>
      <w:r>
        <w:rPr>
          <w:color w:val="auto"/>
        </w:rPr>
        <w:t>Таблица 6</w:t>
      </w:r>
      <w:r>
        <w:rPr>
          <w:color w:val="auto"/>
          <w:lang w:eastAsia="ru-RU"/>
        </w:rPr>
        <w:fldChar w:fldCharType="end"/>
      </w:r>
      <w:r>
        <w:rPr>
          <w:color w:val="auto"/>
          <w:lang w:eastAsia="ru-RU"/>
        </w:rPr>
        <w:t>).</w:t>
      </w:r>
    </w:p>
    <w:p w14:paraId="71F7A8FA" w14:textId="77777777" w:rsidR="001A589A" w:rsidRDefault="001B5AB9">
      <w:pPr>
        <w:pStyle w:val="-d"/>
        <w:rPr>
          <w:color w:val="auto"/>
        </w:rPr>
      </w:pPr>
      <w:bookmarkStart w:id="54" w:name="_Ref175936548"/>
      <w:bookmarkStart w:id="55" w:name="_Toc196901029"/>
      <w:r>
        <w:rPr>
          <w:color w:val="auto"/>
        </w:rPr>
        <w:t>Таблица </w:t>
      </w:r>
      <w:r>
        <w:rPr>
          <w:color w:val="auto"/>
        </w:rPr>
        <w:fldChar w:fldCharType="begin"/>
      </w:r>
      <w:r>
        <w:rPr>
          <w:color w:val="auto"/>
        </w:rPr>
        <w:instrText xml:space="preserve">SEQ Таблица \* ARABIC </w:instrText>
      </w:r>
      <w:r>
        <w:rPr>
          <w:color w:val="auto"/>
        </w:rPr>
        <w:fldChar w:fldCharType="separate"/>
      </w:r>
      <w:bookmarkStart w:id="56" w:name="_Toc42267317"/>
      <w:bookmarkStart w:id="57" w:name="_Toc48200337"/>
      <w:bookmarkStart w:id="58" w:name="_Toc51169880"/>
      <w:bookmarkStart w:id="59" w:name="_Toc71208130"/>
      <w:r>
        <w:rPr>
          <w:color w:val="auto"/>
        </w:rPr>
        <w:t>6</w:t>
      </w:r>
      <w:r>
        <w:rPr>
          <w:color w:val="auto"/>
        </w:rPr>
        <w:fldChar w:fldCharType="end"/>
      </w:r>
      <w:bookmarkEnd w:id="54"/>
      <w:r>
        <w:rPr>
          <w:color w:val="auto"/>
        </w:rPr>
        <w:t xml:space="preserve"> – Описание комплексного типа «</w:t>
      </w:r>
      <w:r>
        <w:rPr>
          <w:bCs/>
          <w:iCs/>
          <w:color w:val="auto"/>
          <w:sz w:val="26"/>
          <w:szCs w:val="26"/>
          <w:lang w:val="en-US"/>
        </w:rPr>
        <w:t>RskpVos</w:t>
      </w:r>
      <w:r>
        <w:rPr>
          <w:color w:val="auto"/>
        </w:rPr>
        <w:t>»</w:t>
      </w:r>
      <w:bookmarkEnd w:id="55"/>
      <w:bookmarkEnd w:id="56"/>
      <w:bookmarkEnd w:id="57"/>
      <w:bookmarkEnd w:id="58"/>
      <w:bookmarkEnd w:id="59"/>
    </w:p>
    <w:tbl>
      <w:tblPr>
        <w:tblpPr w:leftFromText="180" w:rightFromText="180" w:vertAnchor="text" w:tblpXSpec="center" w:tblpY="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467"/>
        <w:gridCol w:w="1789"/>
        <w:gridCol w:w="443"/>
        <w:gridCol w:w="102"/>
        <w:gridCol w:w="1273"/>
        <w:gridCol w:w="1442"/>
        <w:gridCol w:w="17"/>
        <w:gridCol w:w="3094"/>
      </w:tblGrid>
      <w:tr w:rsidR="001A589A" w14:paraId="13A41F61" w14:textId="77777777">
        <w:trPr>
          <w:tblHeader/>
          <w:jc w:val="center"/>
        </w:trPr>
        <w:tc>
          <w:tcPr>
            <w:tcW w:w="762" w:type="pct"/>
            <w:shd w:val="clear" w:color="auto" w:fill="D9D9D9" w:themeFill="background1" w:themeFillShade="D9"/>
            <w:vAlign w:val="center"/>
          </w:tcPr>
          <w:p w14:paraId="451A83BE" w14:textId="77777777" w:rsidR="001A589A" w:rsidRDefault="001B5AB9">
            <w:pPr>
              <w:pStyle w:val="12-1"/>
              <w:jc w:val="both"/>
              <w:rPr>
                <w:color w:val="auto"/>
              </w:rPr>
            </w:pPr>
            <w:r>
              <w:rPr>
                <w:color w:val="auto"/>
              </w:rPr>
              <w:t>Наименование элемента</w:t>
            </w:r>
          </w:p>
        </w:tc>
        <w:tc>
          <w:tcPr>
            <w:tcW w:w="929" w:type="pct"/>
            <w:shd w:val="clear" w:color="auto" w:fill="D9D9D9" w:themeFill="background1" w:themeFillShade="D9"/>
            <w:vAlign w:val="center"/>
          </w:tcPr>
          <w:p w14:paraId="253CF2DB" w14:textId="77777777" w:rsidR="001A589A" w:rsidRDefault="001B5AB9">
            <w:pPr>
              <w:pStyle w:val="12-1"/>
              <w:jc w:val="both"/>
              <w:rPr>
                <w:color w:val="auto"/>
              </w:rPr>
            </w:pPr>
            <w:r>
              <w:rPr>
                <w:color w:val="auto"/>
              </w:rPr>
              <w:t>Сокращенное наименование</w:t>
            </w:r>
          </w:p>
        </w:tc>
        <w:tc>
          <w:tcPr>
            <w:tcW w:w="283" w:type="pct"/>
            <w:gridSpan w:val="2"/>
            <w:shd w:val="clear" w:color="auto" w:fill="D9D9D9" w:themeFill="background1" w:themeFillShade="D9"/>
            <w:vAlign w:val="center"/>
          </w:tcPr>
          <w:p w14:paraId="2E3D8570" w14:textId="77777777" w:rsidR="001A589A" w:rsidRDefault="001B5AB9">
            <w:pPr>
              <w:pStyle w:val="12-1"/>
              <w:jc w:val="both"/>
              <w:rPr>
                <w:color w:val="auto"/>
              </w:rPr>
            </w:pPr>
            <w:r>
              <w:rPr>
                <w:color w:val="auto"/>
              </w:rPr>
              <w:t>Тип</w:t>
            </w:r>
          </w:p>
        </w:tc>
        <w:tc>
          <w:tcPr>
            <w:tcW w:w="661" w:type="pct"/>
            <w:shd w:val="clear" w:color="auto" w:fill="D9D9D9" w:themeFill="background1" w:themeFillShade="D9"/>
            <w:vAlign w:val="center"/>
          </w:tcPr>
          <w:p w14:paraId="0934F747" w14:textId="77777777" w:rsidR="001A589A" w:rsidRDefault="001B5AB9">
            <w:pPr>
              <w:pStyle w:val="12-1"/>
              <w:jc w:val="both"/>
              <w:rPr>
                <w:color w:val="auto"/>
              </w:rPr>
            </w:pPr>
            <w:r>
              <w:rPr>
                <w:color w:val="auto"/>
              </w:rPr>
              <w:t>Формат элемента</w:t>
            </w:r>
          </w:p>
        </w:tc>
        <w:tc>
          <w:tcPr>
            <w:tcW w:w="758" w:type="pct"/>
            <w:gridSpan w:val="2"/>
            <w:shd w:val="clear" w:color="auto" w:fill="D9D9D9" w:themeFill="background1" w:themeFillShade="D9"/>
            <w:vAlign w:val="center"/>
          </w:tcPr>
          <w:p w14:paraId="4FFF0D3F" w14:textId="77777777" w:rsidR="001A589A" w:rsidRDefault="001B5AB9">
            <w:pPr>
              <w:pStyle w:val="12-1"/>
              <w:jc w:val="both"/>
              <w:rPr>
                <w:color w:val="auto"/>
              </w:rPr>
            </w:pPr>
            <w:r>
              <w:rPr>
                <w:color w:val="auto"/>
              </w:rPr>
              <w:t>Обязательность</w:t>
            </w:r>
          </w:p>
        </w:tc>
        <w:tc>
          <w:tcPr>
            <w:tcW w:w="1607" w:type="pct"/>
            <w:shd w:val="clear" w:color="auto" w:fill="D9D9D9" w:themeFill="background1" w:themeFillShade="D9"/>
            <w:vAlign w:val="center"/>
          </w:tcPr>
          <w:p w14:paraId="06AC1B68" w14:textId="77777777" w:rsidR="001A589A" w:rsidRDefault="001B5AB9">
            <w:pPr>
              <w:pStyle w:val="12-1"/>
              <w:jc w:val="both"/>
              <w:rPr>
                <w:color w:val="auto"/>
              </w:rPr>
            </w:pPr>
            <w:r>
              <w:rPr>
                <w:color w:val="auto"/>
              </w:rPr>
              <w:t>Дополнительная информация</w:t>
            </w:r>
          </w:p>
        </w:tc>
      </w:tr>
      <w:tr w:rsidR="001A589A" w14:paraId="73D88E44" w14:textId="77777777">
        <w:trPr>
          <w:trHeight w:val="719"/>
          <w:jc w:val="center"/>
        </w:trPr>
        <w:tc>
          <w:tcPr>
            <w:tcW w:w="762" w:type="pct"/>
            <w:shd w:val="clear" w:color="auto" w:fill="auto"/>
          </w:tcPr>
          <w:p w14:paraId="1A54815D" w14:textId="77777777" w:rsidR="001A589A" w:rsidRDefault="001B5AB9">
            <w:pPr>
              <w:pStyle w:val="12-3"/>
              <w:jc w:val="both"/>
              <w:rPr>
                <w:color w:val="auto"/>
                <w:szCs w:val="22"/>
              </w:rPr>
            </w:pPr>
            <w:r>
              <w:rPr>
                <w:color w:val="auto"/>
              </w:rPr>
              <w:t>Наименование распоряжения</w:t>
            </w:r>
          </w:p>
        </w:tc>
        <w:tc>
          <w:tcPr>
            <w:tcW w:w="929" w:type="pct"/>
            <w:shd w:val="clear" w:color="auto" w:fill="auto"/>
          </w:tcPr>
          <w:p w14:paraId="36F39E4F" w14:textId="77777777" w:rsidR="001A589A" w:rsidRDefault="001B5AB9">
            <w:pPr>
              <w:pStyle w:val="12-3"/>
              <w:jc w:val="both"/>
              <w:rPr>
                <w:bCs/>
                <w:color w:val="auto"/>
                <w:szCs w:val="22"/>
                <w:lang w:val="en-US"/>
              </w:rPr>
            </w:pPr>
            <w:r>
              <w:rPr>
                <w:bCs/>
                <w:color w:val="auto"/>
                <w:lang w:val="en-US"/>
              </w:rPr>
              <w:t>rskpN</w:t>
            </w:r>
            <w:r>
              <w:rPr>
                <w:bCs/>
                <w:color w:val="auto"/>
              </w:rPr>
              <w:t>am</w:t>
            </w:r>
            <w:r>
              <w:rPr>
                <w:bCs/>
                <w:color w:val="auto"/>
                <w:lang w:val="en-US"/>
              </w:rPr>
              <w:t>e</w:t>
            </w:r>
          </w:p>
        </w:tc>
        <w:tc>
          <w:tcPr>
            <w:tcW w:w="283" w:type="pct"/>
            <w:gridSpan w:val="2"/>
            <w:shd w:val="clear" w:color="auto" w:fill="auto"/>
          </w:tcPr>
          <w:p w14:paraId="3B0D0827" w14:textId="77777777" w:rsidR="001A589A" w:rsidRDefault="001B5AB9">
            <w:pPr>
              <w:pStyle w:val="12-3"/>
              <w:jc w:val="both"/>
              <w:rPr>
                <w:color w:val="auto"/>
                <w:szCs w:val="22"/>
              </w:rPr>
            </w:pPr>
            <w:r>
              <w:rPr>
                <w:color w:val="auto"/>
              </w:rPr>
              <w:t>П</w:t>
            </w:r>
          </w:p>
        </w:tc>
        <w:tc>
          <w:tcPr>
            <w:tcW w:w="661" w:type="pct"/>
            <w:shd w:val="clear" w:color="auto" w:fill="auto"/>
          </w:tcPr>
          <w:p w14:paraId="7DFE96A2" w14:textId="77777777" w:rsidR="001A589A" w:rsidRDefault="001B5AB9">
            <w:pPr>
              <w:pStyle w:val="12-3"/>
              <w:jc w:val="both"/>
              <w:rPr>
                <w:color w:val="auto"/>
                <w:szCs w:val="22"/>
              </w:rPr>
            </w:pPr>
            <w:r>
              <w:rPr>
                <w:color w:val="auto"/>
              </w:rPr>
              <w:t>T(1-2000)</w:t>
            </w:r>
          </w:p>
        </w:tc>
        <w:tc>
          <w:tcPr>
            <w:tcW w:w="758" w:type="pct"/>
            <w:gridSpan w:val="2"/>
            <w:shd w:val="clear" w:color="auto" w:fill="auto"/>
          </w:tcPr>
          <w:p w14:paraId="2AE5B638" w14:textId="77777777" w:rsidR="001A589A" w:rsidRDefault="001B5AB9">
            <w:pPr>
              <w:pStyle w:val="12-3"/>
              <w:jc w:val="both"/>
              <w:rPr>
                <w:color w:val="auto"/>
                <w:szCs w:val="22"/>
              </w:rPr>
            </w:pPr>
            <w:r>
              <w:rPr>
                <w:color w:val="auto"/>
              </w:rPr>
              <w:t>Н</w:t>
            </w:r>
          </w:p>
        </w:tc>
        <w:tc>
          <w:tcPr>
            <w:tcW w:w="1607" w:type="pct"/>
            <w:shd w:val="clear" w:color="auto" w:fill="auto"/>
          </w:tcPr>
          <w:p w14:paraId="498C5570" w14:textId="77777777" w:rsidR="001A589A" w:rsidRDefault="001B5AB9">
            <w:pPr>
              <w:pStyle w:val="12-3"/>
              <w:jc w:val="both"/>
              <w:rPr>
                <w:color w:val="auto"/>
                <w:szCs w:val="22"/>
                <w:lang w:eastAsia="en-US"/>
              </w:rPr>
            </w:pPr>
            <w:r>
              <w:rPr>
                <w:color w:val="auto"/>
              </w:rPr>
              <w:t>Реквизит 1.5</w:t>
            </w:r>
          </w:p>
          <w:p w14:paraId="27B69463" w14:textId="77777777" w:rsidR="001A589A" w:rsidRDefault="001B5AB9">
            <w:pPr>
              <w:pStyle w:val="12-3"/>
              <w:jc w:val="both"/>
              <w:rPr>
                <w:color w:val="auto"/>
                <w:szCs w:val="22"/>
                <w:lang w:eastAsia="en-US"/>
              </w:rPr>
            </w:pPr>
            <w:r>
              <w:rPr>
                <w:color w:val="auto"/>
                <w:szCs w:val="22"/>
                <w:lang w:eastAsia="en-US"/>
              </w:rPr>
              <w:t>Указывается «Распоряжение о совершении казначейского платежа (возврат)». Обязателен при составлении РСКП (возврат) в Модуле.</w:t>
            </w:r>
          </w:p>
          <w:p w14:paraId="2267669E" w14:textId="77777777" w:rsidR="001A589A" w:rsidRDefault="001B5AB9">
            <w:pPr>
              <w:pStyle w:val="12-3"/>
              <w:jc w:val="both"/>
              <w:rPr>
                <w:color w:val="auto"/>
                <w:szCs w:val="22"/>
                <w:lang w:eastAsia="en-US"/>
              </w:rPr>
            </w:pPr>
            <w:r>
              <w:rPr>
                <w:color w:val="auto"/>
                <w:szCs w:val="22"/>
              </w:rPr>
              <w:lastRenderedPageBreak/>
              <w:t>Для ПУД ГИИС ЭБ</w:t>
            </w:r>
            <w:r>
              <w:rPr>
                <w:color w:val="auto"/>
                <w:szCs w:val="22"/>
                <w:lang w:eastAsia="en-US"/>
              </w:rPr>
              <w:t xml:space="preserve"> не используется</w:t>
            </w:r>
          </w:p>
        </w:tc>
      </w:tr>
      <w:tr w:rsidR="001A589A" w14:paraId="0EB1A78B" w14:textId="77777777">
        <w:trPr>
          <w:trHeight w:val="940"/>
          <w:jc w:val="center"/>
        </w:trPr>
        <w:tc>
          <w:tcPr>
            <w:tcW w:w="762" w:type="pct"/>
            <w:shd w:val="clear" w:color="auto" w:fill="auto"/>
          </w:tcPr>
          <w:p w14:paraId="55D6C2DC" w14:textId="77777777" w:rsidR="001A589A" w:rsidRDefault="001B5AB9">
            <w:pPr>
              <w:pStyle w:val="12-3"/>
              <w:jc w:val="both"/>
              <w:rPr>
                <w:color w:val="auto"/>
                <w:szCs w:val="22"/>
              </w:rPr>
            </w:pPr>
            <w:r>
              <w:rPr>
                <w:color w:val="auto"/>
                <w:szCs w:val="22"/>
              </w:rPr>
              <w:lastRenderedPageBreak/>
              <w:t>Номер распоряжения</w:t>
            </w:r>
          </w:p>
        </w:tc>
        <w:tc>
          <w:tcPr>
            <w:tcW w:w="929" w:type="pct"/>
            <w:shd w:val="clear" w:color="auto" w:fill="auto"/>
          </w:tcPr>
          <w:p w14:paraId="2AFE4B03" w14:textId="77777777" w:rsidR="001A589A" w:rsidRDefault="001B5AB9">
            <w:pPr>
              <w:pStyle w:val="12-3"/>
              <w:jc w:val="both"/>
              <w:rPr>
                <w:color w:val="auto"/>
                <w:szCs w:val="22"/>
              </w:rPr>
            </w:pPr>
            <w:r>
              <w:rPr>
                <w:bCs/>
                <w:color w:val="auto"/>
                <w:szCs w:val="22"/>
                <w:lang w:val="en-US"/>
              </w:rPr>
              <w:t>rskpN</w:t>
            </w:r>
            <w:r>
              <w:rPr>
                <w:bCs/>
                <w:color w:val="auto"/>
                <w:szCs w:val="22"/>
              </w:rPr>
              <w:t>m</w:t>
            </w:r>
          </w:p>
        </w:tc>
        <w:tc>
          <w:tcPr>
            <w:tcW w:w="283" w:type="pct"/>
            <w:gridSpan w:val="2"/>
            <w:shd w:val="clear" w:color="auto" w:fill="auto"/>
          </w:tcPr>
          <w:p w14:paraId="78908ACD" w14:textId="77777777" w:rsidR="001A589A" w:rsidRDefault="001B5AB9">
            <w:pPr>
              <w:pStyle w:val="12-3"/>
              <w:jc w:val="both"/>
              <w:rPr>
                <w:color w:val="auto"/>
                <w:szCs w:val="22"/>
              </w:rPr>
            </w:pPr>
            <w:r>
              <w:rPr>
                <w:color w:val="auto"/>
                <w:szCs w:val="22"/>
              </w:rPr>
              <w:t>П</w:t>
            </w:r>
          </w:p>
        </w:tc>
        <w:tc>
          <w:tcPr>
            <w:tcW w:w="661" w:type="pct"/>
            <w:shd w:val="clear" w:color="auto" w:fill="auto"/>
          </w:tcPr>
          <w:p w14:paraId="5C29DD12" w14:textId="77777777" w:rsidR="001A589A" w:rsidRDefault="001B5AB9">
            <w:pPr>
              <w:pStyle w:val="12-3"/>
              <w:jc w:val="both"/>
              <w:rPr>
                <w:color w:val="auto"/>
                <w:szCs w:val="22"/>
              </w:rPr>
            </w:pPr>
            <w:r>
              <w:rPr>
                <w:color w:val="auto"/>
                <w:szCs w:val="22"/>
              </w:rPr>
              <w:t>T(1-15)</w:t>
            </w:r>
          </w:p>
        </w:tc>
        <w:tc>
          <w:tcPr>
            <w:tcW w:w="758" w:type="pct"/>
            <w:gridSpan w:val="2"/>
            <w:shd w:val="clear" w:color="auto" w:fill="auto"/>
          </w:tcPr>
          <w:p w14:paraId="4D12EC75" w14:textId="77777777" w:rsidR="001A589A" w:rsidRDefault="001B5AB9">
            <w:pPr>
              <w:pStyle w:val="12-3"/>
              <w:jc w:val="both"/>
              <w:rPr>
                <w:color w:val="auto"/>
                <w:szCs w:val="22"/>
              </w:rPr>
            </w:pPr>
            <w:r>
              <w:rPr>
                <w:color w:val="auto"/>
                <w:szCs w:val="22"/>
              </w:rPr>
              <w:t>О</w:t>
            </w:r>
          </w:p>
        </w:tc>
        <w:tc>
          <w:tcPr>
            <w:tcW w:w="1607" w:type="pct"/>
            <w:shd w:val="clear" w:color="auto" w:fill="auto"/>
          </w:tcPr>
          <w:p w14:paraId="6A061413" w14:textId="77777777" w:rsidR="001A589A" w:rsidRDefault="001B5AB9">
            <w:pPr>
              <w:pStyle w:val="12-3"/>
              <w:jc w:val="both"/>
              <w:rPr>
                <w:color w:val="auto"/>
                <w:szCs w:val="22"/>
                <w:lang w:eastAsia="en-US"/>
              </w:rPr>
            </w:pPr>
            <w:r>
              <w:rPr>
                <w:color w:val="auto"/>
              </w:rPr>
              <w:t>Реквизит 1.10</w:t>
            </w:r>
          </w:p>
          <w:p w14:paraId="063D195D" w14:textId="77777777" w:rsidR="001A589A" w:rsidRDefault="001B5AB9">
            <w:pPr>
              <w:pStyle w:val="12-3"/>
              <w:jc w:val="both"/>
              <w:rPr>
                <w:color w:val="auto"/>
                <w:szCs w:val="22"/>
                <w:lang w:eastAsia="en-US"/>
              </w:rPr>
            </w:pPr>
            <w:r>
              <w:rPr>
                <w:color w:val="auto"/>
              </w:rPr>
              <w:t xml:space="preserve">Указывается </w:t>
            </w:r>
            <w:r>
              <w:rPr>
                <w:color w:val="auto"/>
                <w:szCs w:val="22"/>
                <w:lang w:eastAsia="en-US"/>
              </w:rPr>
              <w:t>уникальный в пределах даты распоряжения номер РСКП (возврат).</w:t>
            </w:r>
          </w:p>
          <w:p w14:paraId="7102ACF2" w14:textId="34F520BC" w:rsidR="001A589A" w:rsidRDefault="001B5AB9">
            <w:pPr>
              <w:pStyle w:val="12-3"/>
              <w:jc w:val="both"/>
              <w:rPr>
                <w:color w:val="auto"/>
                <w:szCs w:val="22"/>
                <w:highlight w:val="yellow"/>
                <w:lang w:eastAsia="en-US"/>
              </w:rPr>
            </w:pPr>
            <w:r>
              <w:rPr>
                <w:color w:val="auto"/>
                <w:szCs w:val="22"/>
                <w:highlight w:val="yellow"/>
                <w:lang w:eastAsia="en-US"/>
              </w:rPr>
              <w:t>В случае формирования документа ФТС в ПУД ГИИС ЭБ номер документа начинается с символа, определяющий счет для исполнения операции (если номер начинается с N на основном счете по учету поступлений, иначе на счете по учету таможенных платежей).</w:t>
            </w:r>
          </w:p>
        </w:tc>
      </w:tr>
      <w:tr w:rsidR="001A589A" w14:paraId="266AE645" w14:textId="77777777">
        <w:trPr>
          <w:trHeight w:val="765"/>
          <w:jc w:val="center"/>
        </w:trPr>
        <w:tc>
          <w:tcPr>
            <w:tcW w:w="762" w:type="pct"/>
            <w:shd w:val="clear" w:color="auto" w:fill="auto"/>
          </w:tcPr>
          <w:p w14:paraId="50753B10" w14:textId="77777777" w:rsidR="001A589A" w:rsidRDefault="001B5AB9">
            <w:pPr>
              <w:pStyle w:val="12-3"/>
              <w:jc w:val="both"/>
              <w:rPr>
                <w:color w:val="auto"/>
                <w:szCs w:val="22"/>
              </w:rPr>
            </w:pPr>
            <w:r>
              <w:rPr>
                <w:color w:val="auto"/>
                <w:szCs w:val="22"/>
              </w:rPr>
              <w:t>Дата составления распоряжения</w:t>
            </w:r>
          </w:p>
        </w:tc>
        <w:tc>
          <w:tcPr>
            <w:tcW w:w="929" w:type="pct"/>
            <w:shd w:val="clear" w:color="auto" w:fill="auto"/>
          </w:tcPr>
          <w:p w14:paraId="3C67BE2A" w14:textId="77777777" w:rsidR="001A589A" w:rsidRDefault="001B5AB9">
            <w:pPr>
              <w:pStyle w:val="12-3"/>
              <w:jc w:val="both"/>
              <w:rPr>
                <w:color w:val="auto"/>
                <w:szCs w:val="22"/>
              </w:rPr>
            </w:pPr>
            <w:r>
              <w:rPr>
                <w:bCs/>
                <w:color w:val="auto"/>
                <w:szCs w:val="22"/>
                <w:lang w:val="en-US"/>
              </w:rPr>
              <w:t>rskpD</w:t>
            </w:r>
            <w:r>
              <w:rPr>
                <w:bCs/>
                <w:color w:val="auto"/>
                <w:szCs w:val="22"/>
              </w:rPr>
              <w:t>ate</w:t>
            </w:r>
          </w:p>
        </w:tc>
        <w:tc>
          <w:tcPr>
            <w:tcW w:w="283" w:type="pct"/>
            <w:gridSpan w:val="2"/>
            <w:shd w:val="clear" w:color="auto" w:fill="auto"/>
          </w:tcPr>
          <w:p w14:paraId="72F71391" w14:textId="77777777" w:rsidR="001A589A" w:rsidRDefault="001B5AB9">
            <w:pPr>
              <w:pStyle w:val="12-3"/>
              <w:jc w:val="both"/>
              <w:rPr>
                <w:color w:val="auto"/>
                <w:szCs w:val="22"/>
              </w:rPr>
            </w:pPr>
            <w:r>
              <w:rPr>
                <w:color w:val="auto"/>
                <w:szCs w:val="22"/>
              </w:rPr>
              <w:t>П</w:t>
            </w:r>
          </w:p>
        </w:tc>
        <w:tc>
          <w:tcPr>
            <w:tcW w:w="661" w:type="pct"/>
            <w:shd w:val="clear" w:color="auto" w:fill="auto"/>
          </w:tcPr>
          <w:p w14:paraId="0BB6985E" w14:textId="77777777" w:rsidR="001A589A" w:rsidRDefault="001B5AB9">
            <w:pPr>
              <w:pStyle w:val="12-3"/>
              <w:jc w:val="both"/>
              <w:rPr>
                <w:color w:val="auto"/>
                <w:szCs w:val="22"/>
              </w:rPr>
            </w:pPr>
            <w:r>
              <w:rPr>
                <w:color w:val="auto"/>
                <w:szCs w:val="22"/>
              </w:rPr>
              <w:t>Date</w:t>
            </w:r>
          </w:p>
        </w:tc>
        <w:tc>
          <w:tcPr>
            <w:tcW w:w="758" w:type="pct"/>
            <w:gridSpan w:val="2"/>
            <w:shd w:val="clear" w:color="auto" w:fill="auto"/>
          </w:tcPr>
          <w:p w14:paraId="76FFF6D5" w14:textId="77777777" w:rsidR="001A589A" w:rsidRDefault="001B5AB9">
            <w:pPr>
              <w:pStyle w:val="12-3"/>
              <w:jc w:val="both"/>
              <w:rPr>
                <w:color w:val="auto"/>
                <w:szCs w:val="22"/>
              </w:rPr>
            </w:pPr>
            <w:r>
              <w:rPr>
                <w:color w:val="auto"/>
                <w:szCs w:val="22"/>
              </w:rPr>
              <w:t>О</w:t>
            </w:r>
          </w:p>
        </w:tc>
        <w:tc>
          <w:tcPr>
            <w:tcW w:w="1607" w:type="pct"/>
            <w:shd w:val="clear" w:color="auto" w:fill="auto"/>
          </w:tcPr>
          <w:p w14:paraId="54AD3B6B" w14:textId="77777777" w:rsidR="001A589A" w:rsidRDefault="001B5AB9">
            <w:pPr>
              <w:pStyle w:val="12-3"/>
              <w:jc w:val="both"/>
              <w:rPr>
                <w:color w:val="auto"/>
              </w:rPr>
            </w:pPr>
            <w:r>
              <w:rPr>
                <w:color w:val="auto"/>
              </w:rPr>
              <w:t>Реквизит 1.15</w:t>
            </w:r>
          </w:p>
          <w:p w14:paraId="14CD6365" w14:textId="77777777" w:rsidR="001A589A" w:rsidRDefault="001B5AB9">
            <w:pPr>
              <w:pStyle w:val="12-3"/>
              <w:jc w:val="both"/>
              <w:rPr>
                <w:color w:val="auto"/>
                <w:szCs w:val="22"/>
              </w:rPr>
            </w:pPr>
            <w:r>
              <w:rPr>
                <w:color w:val="auto"/>
                <w:szCs w:val="22"/>
              </w:rPr>
              <w:t>Указывается дата составления РСКП (возврат)</w:t>
            </w:r>
          </w:p>
        </w:tc>
      </w:tr>
      <w:tr w:rsidR="001A589A" w14:paraId="714FE1BF" w14:textId="77777777">
        <w:trPr>
          <w:trHeight w:val="552"/>
          <w:jc w:val="center"/>
        </w:trPr>
        <w:tc>
          <w:tcPr>
            <w:tcW w:w="762" w:type="pct"/>
            <w:shd w:val="clear" w:color="auto" w:fill="auto"/>
          </w:tcPr>
          <w:p w14:paraId="6E10B0F7" w14:textId="77777777" w:rsidR="001A589A" w:rsidRDefault="001B5AB9">
            <w:pPr>
              <w:pStyle w:val="12-3"/>
              <w:jc w:val="both"/>
              <w:rPr>
                <w:color w:val="auto"/>
                <w:szCs w:val="22"/>
              </w:rPr>
            </w:pPr>
            <w:r>
              <w:rPr>
                <w:color w:val="auto"/>
              </w:rPr>
              <w:t>Статус распоряжения</w:t>
            </w:r>
          </w:p>
        </w:tc>
        <w:tc>
          <w:tcPr>
            <w:tcW w:w="929" w:type="pct"/>
            <w:shd w:val="clear" w:color="auto" w:fill="auto"/>
          </w:tcPr>
          <w:p w14:paraId="1161F403" w14:textId="77777777" w:rsidR="001A589A" w:rsidRDefault="001B5AB9">
            <w:pPr>
              <w:pStyle w:val="12-3"/>
              <w:jc w:val="both"/>
              <w:rPr>
                <w:bCs/>
                <w:color w:val="auto"/>
                <w:szCs w:val="22"/>
                <w:lang w:val="en-US"/>
              </w:rPr>
            </w:pPr>
            <w:r>
              <w:rPr>
                <w:color w:val="auto"/>
              </w:rPr>
              <w:t>rskp</w:t>
            </w:r>
            <w:r>
              <w:rPr>
                <w:color w:val="auto"/>
                <w:lang w:val="en-US"/>
              </w:rPr>
              <w:t>Status</w:t>
            </w:r>
            <w:r>
              <w:rPr>
                <w:color w:val="auto"/>
              </w:rPr>
              <w:t xml:space="preserve"> </w:t>
            </w:r>
          </w:p>
        </w:tc>
        <w:tc>
          <w:tcPr>
            <w:tcW w:w="283" w:type="pct"/>
            <w:gridSpan w:val="2"/>
            <w:shd w:val="clear" w:color="auto" w:fill="auto"/>
          </w:tcPr>
          <w:p w14:paraId="75DAC95D" w14:textId="77777777" w:rsidR="001A589A" w:rsidRDefault="001B5AB9">
            <w:pPr>
              <w:pStyle w:val="12-3"/>
              <w:jc w:val="both"/>
              <w:rPr>
                <w:color w:val="auto"/>
                <w:szCs w:val="22"/>
              </w:rPr>
            </w:pPr>
            <w:r>
              <w:rPr>
                <w:color w:val="auto"/>
              </w:rPr>
              <w:t>П</w:t>
            </w:r>
          </w:p>
        </w:tc>
        <w:tc>
          <w:tcPr>
            <w:tcW w:w="661" w:type="pct"/>
            <w:shd w:val="clear" w:color="auto" w:fill="auto"/>
          </w:tcPr>
          <w:p w14:paraId="656BF06A" w14:textId="77777777" w:rsidR="001A589A" w:rsidRDefault="001B5AB9">
            <w:pPr>
              <w:pStyle w:val="12-3"/>
              <w:jc w:val="both"/>
              <w:rPr>
                <w:color w:val="auto"/>
                <w:szCs w:val="22"/>
              </w:rPr>
            </w:pPr>
            <w:r>
              <w:rPr>
                <w:color w:val="auto"/>
              </w:rPr>
              <w:t>Т (1-20)</w:t>
            </w:r>
          </w:p>
        </w:tc>
        <w:tc>
          <w:tcPr>
            <w:tcW w:w="758" w:type="pct"/>
            <w:gridSpan w:val="2"/>
            <w:shd w:val="clear" w:color="auto" w:fill="auto"/>
          </w:tcPr>
          <w:p w14:paraId="78F3079E" w14:textId="77777777" w:rsidR="001A589A" w:rsidRDefault="001B5AB9">
            <w:pPr>
              <w:pStyle w:val="12-3"/>
              <w:jc w:val="both"/>
              <w:rPr>
                <w:color w:val="auto"/>
                <w:szCs w:val="22"/>
              </w:rPr>
            </w:pPr>
            <w:r>
              <w:rPr>
                <w:color w:val="auto"/>
              </w:rPr>
              <w:t>Н</w:t>
            </w:r>
          </w:p>
        </w:tc>
        <w:tc>
          <w:tcPr>
            <w:tcW w:w="1607" w:type="pct"/>
            <w:shd w:val="clear" w:color="auto" w:fill="auto"/>
          </w:tcPr>
          <w:p w14:paraId="1E7834EF" w14:textId="77777777" w:rsidR="001A589A" w:rsidRDefault="001B5AB9">
            <w:pPr>
              <w:pStyle w:val="12-3"/>
              <w:jc w:val="both"/>
              <w:rPr>
                <w:color w:val="auto"/>
              </w:rPr>
            </w:pPr>
            <w:r>
              <w:rPr>
                <w:color w:val="auto"/>
              </w:rPr>
              <w:t>Статус РСКП.</w:t>
            </w:r>
          </w:p>
          <w:p w14:paraId="0493641C" w14:textId="77777777" w:rsidR="001A589A" w:rsidRDefault="001B5AB9">
            <w:pPr>
              <w:pStyle w:val="12-3"/>
              <w:jc w:val="both"/>
              <w:rPr>
                <w:color w:val="auto"/>
              </w:rPr>
            </w:pPr>
            <w:r>
              <w:rPr>
                <w:color w:val="auto"/>
              </w:rPr>
              <w:t>Служебное поле, отображает конечный статус РСКП (возврат) в Модуле.</w:t>
            </w:r>
          </w:p>
          <w:p w14:paraId="25742AE4" w14:textId="77777777" w:rsidR="001A589A" w:rsidRDefault="001B5AB9">
            <w:pPr>
              <w:pStyle w:val="12-3"/>
              <w:jc w:val="both"/>
            </w:pPr>
            <w:r>
              <w:rPr>
                <w:color w:val="auto"/>
              </w:rPr>
              <w:t>Принимает значение «Исполнен».</w:t>
            </w:r>
          </w:p>
          <w:p w14:paraId="749E2073" w14:textId="77777777" w:rsidR="001A589A" w:rsidRDefault="001B5AB9">
            <w:pPr>
              <w:pStyle w:val="12-3"/>
              <w:jc w:val="both"/>
              <w:rPr>
                <w:color w:val="auto"/>
              </w:rPr>
            </w:pPr>
            <w:r>
              <w:rPr>
                <w:color w:val="auto"/>
                <w:szCs w:val="22"/>
              </w:rPr>
              <w:t>Для ПУД ГИИС ЭБ</w:t>
            </w:r>
            <w:r>
              <w:rPr>
                <w:color w:val="auto"/>
                <w:szCs w:val="22"/>
                <w:lang w:eastAsia="en-US"/>
              </w:rPr>
              <w:t xml:space="preserve"> не используется</w:t>
            </w:r>
          </w:p>
        </w:tc>
      </w:tr>
      <w:tr w:rsidR="001A589A" w14:paraId="0CDB6F0B" w14:textId="77777777">
        <w:trPr>
          <w:trHeight w:val="765"/>
          <w:jc w:val="center"/>
        </w:trPr>
        <w:tc>
          <w:tcPr>
            <w:tcW w:w="762" w:type="pct"/>
            <w:shd w:val="clear" w:color="auto" w:fill="auto"/>
          </w:tcPr>
          <w:p w14:paraId="209453E6" w14:textId="77777777" w:rsidR="001A589A" w:rsidRDefault="001B5AB9">
            <w:pPr>
              <w:pStyle w:val="12-3"/>
              <w:jc w:val="both"/>
              <w:rPr>
                <w:color w:val="auto"/>
              </w:rPr>
            </w:pPr>
            <w:r>
              <w:rPr>
                <w:color w:val="auto"/>
              </w:rPr>
              <w:lastRenderedPageBreak/>
              <w:t>Дата исполнения РСКП</w:t>
            </w:r>
          </w:p>
        </w:tc>
        <w:tc>
          <w:tcPr>
            <w:tcW w:w="929" w:type="pct"/>
            <w:shd w:val="clear" w:color="auto" w:fill="auto"/>
          </w:tcPr>
          <w:p w14:paraId="75636D9A" w14:textId="77777777" w:rsidR="001A589A" w:rsidRDefault="001B5AB9">
            <w:pPr>
              <w:pStyle w:val="12-3"/>
              <w:jc w:val="both"/>
              <w:rPr>
                <w:color w:val="auto"/>
              </w:rPr>
            </w:pPr>
            <w:r>
              <w:rPr>
                <w:color w:val="auto"/>
              </w:rPr>
              <w:t>rskpExecutionDate</w:t>
            </w:r>
          </w:p>
        </w:tc>
        <w:tc>
          <w:tcPr>
            <w:tcW w:w="283" w:type="pct"/>
            <w:gridSpan w:val="2"/>
            <w:shd w:val="clear" w:color="auto" w:fill="auto"/>
          </w:tcPr>
          <w:p w14:paraId="02709EFE" w14:textId="77777777" w:rsidR="001A589A" w:rsidRDefault="001B5AB9">
            <w:pPr>
              <w:pStyle w:val="12-3"/>
              <w:jc w:val="both"/>
              <w:rPr>
                <w:color w:val="auto"/>
              </w:rPr>
            </w:pPr>
            <w:r>
              <w:rPr>
                <w:color w:val="auto"/>
              </w:rPr>
              <w:t>П</w:t>
            </w:r>
          </w:p>
        </w:tc>
        <w:tc>
          <w:tcPr>
            <w:tcW w:w="661" w:type="pct"/>
            <w:shd w:val="clear" w:color="auto" w:fill="auto"/>
          </w:tcPr>
          <w:p w14:paraId="35901512" w14:textId="77777777" w:rsidR="001A589A" w:rsidRDefault="001B5AB9">
            <w:pPr>
              <w:pStyle w:val="12-3"/>
              <w:jc w:val="both"/>
              <w:rPr>
                <w:color w:val="auto"/>
              </w:rPr>
            </w:pPr>
            <w:r>
              <w:rPr>
                <w:color w:val="auto"/>
              </w:rPr>
              <w:t>Date</w:t>
            </w:r>
          </w:p>
        </w:tc>
        <w:tc>
          <w:tcPr>
            <w:tcW w:w="758" w:type="pct"/>
            <w:gridSpan w:val="2"/>
            <w:shd w:val="clear" w:color="auto" w:fill="auto"/>
          </w:tcPr>
          <w:p w14:paraId="7385201E" w14:textId="77777777" w:rsidR="001A589A" w:rsidRDefault="001B5AB9">
            <w:pPr>
              <w:pStyle w:val="12-3"/>
              <w:jc w:val="both"/>
              <w:rPr>
                <w:color w:val="auto"/>
              </w:rPr>
            </w:pPr>
            <w:r>
              <w:rPr>
                <w:color w:val="auto"/>
              </w:rPr>
              <w:t>Н</w:t>
            </w:r>
          </w:p>
        </w:tc>
        <w:tc>
          <w:tcPr>
            <w:tcW w:w="1607" w:type="pct"/>
            <w:shd w:val="clear" w:color="auto" w:fill="auto"/>
          </w:tcPr>
          <w:p w14:paraId="552E01CE" w14:textId="77777777" w:rsidR="001A589A" w:rsidRDefault="001B5AB9">
            <w:pPr>
              <w:pStyle w:val="12-3"/>
              <w:jc w:val="both"/>
              <w:rPr>
                <w:color w:val="auto"/>
              </w:rPr>
            </w:pPr>
            <w:r>
              <w:rPr>
                <w:color w:val="auto"/>
              </w:rPr>
              <w:t xml:space="preserve">Дата исполнения РСКП </w:t>
            </w:r>
            <w:r>
              <w:rPr>
                <w:color w:val="auto"/>
                <w:szCs w:val="22"/>
              </w:rPr>
              <w:t>(возврат)</w:t>
            </w:r>
            <w:r>
              <w:rPr>
                <w:color w:val="auto"/>
              </w:rPr>
              <w:t>.</w:t>
            </w:r>
          </w:p>
          <w:p w14:paraId="61080CAF" w14:textId="77777777" w:rsidR="001A589A" w:rsidRDefault="001B5AB9">
            <w:pPr>
              <w:pStyle w:val="12-3"/>
              <w:jc w:val="both"/>
              <w:rPr>
                <w:color w:val="auto"/>
              </w:rPr>
            </w:pPr>
            <w:r>
              <w:rPr>
                <w:color w:val="auto"/>
                <w:szCs w:val="22"/>
              </w:rPr>
              <w:t>Для ПУД ГИИС ЭБ</w:t>
            </w:r>
            <w:r>
              <w:rPr>
                <w:color w:val="auto"/>
                <w:szCs w:val="22"/>
                <w:lang w:eastAsia="en-US"/>
              </w:rPr>
              <w:t xml:space="preserve"> не используется</w:t>
            </w:r>
          </w:p>
        </w:tc>
      </w:tr>
      <w:tr w:rsidR="001A589A" w14:paraId="24DC9C99" w14:textId="77777777">
        <w:trPr>
          <w:jc w:val="center"/>
        </w:trPr>
        <w:tc>
          <w:tcPr>
            <w:tcW w:w="762" w:type="pct"/>
            <w:shd w:val="clear" w:color="auto" w:fill="auto"/>
          </w:tcPr>
          <w:p w14:paraId="593FA7D3" w14:textId="77777777" w:rsidR="001A589A" w:rsidRDefault="001B5AB9">
            <w:pPr>
              <w:pStyle w:val="12-3"/>
              <w:jc w:val="both"/>
              <w:rPr>
                <w:color w:val="auto"/>
                <w:szCs w:val="22"/>
              </w:rPr>
            </w:pPr>
            <w:r>
              <w:rPr>
                <w:color w:val="auto"/>
                <w:szCs w:val="22"/>
              </w:rPr>
              <w:t>Вид возврата</w:t>
            </w:r>
          </w:p>
        </w:tc>
        <w:tc>
          <w:tcPr>
            <w:tcW w:w="929" w:type="pct"/>
            <w:shd w:val="clear" w:color="auto" w:fill="auto"/>
          </w:tcPr>
          <w:p w14:paraId="7A1637A5" w14:textId="77777777" w:rsidR="001A589A" w:rsidRDefault="001B5AB9">
            <w:pPr>
              <w:pStyle w:val="12-3"/>
              <w:jc w:val="both"/>
              <w:rPr>
                <w:color w:val="auto"/>
                <w:szCs w:val="22"/>
                <w:lang w:val="en-US"/>
              </w:rPr>
            </w:pPr>
            <w:r>
              <w:rPr>
                <w:color w:val="auto"/>
                <w:szCs w:val="22"/>
                <w:lang w:val="en-US"/>
              </w:rPr>
              <w:t>returnType</w:t>
            </w:r>
          </w:p>
        </w:tc>
        <w:tc>
          <w:tcPr>
            <w:tcW w:w="283" w:type="pct"/>
            <w:gridSpan w:val="2"/>
            <w:shd w:val="clear" w:color="auto" w:fill="auto"/>
          </w:tcPr>
          <w:p w14:paraId="4161A7A8" w14:textId="77777777" w:rsidR="001A589A" w:rsidRDefault="001B5AB9">
            <w:pPr>
              <w:pStyle w:val="12-3"/>
              <w:jc w:val="both"/>
              <w:rPr>
                <w:color w:val="auto"/>
                <w:szCs w:val="22"/>
              </w:rPr>
            </w:pPr>
            <w:r>
              <w:rPr>
                <w:color w:val="auto"/>
                <w:szCs w:val="22"/>
              </w:rPr>
              <w:t>П</w:t>
            </w:r>
          </w:p>
        </w:tc>
        <w:tc>
          <w:tcPr>
            <w:tcW w:w="661" w:type="pct"/>
            <w:shd w:val="clear" w:color="auto" w:fill="auto"/>
          </w:tcPr>
          <w:p w14:paraId="5A69B577" w14:textId="77777777" w:rsidR="001A589A" w:rsidRDefault="001B5AB9">
            <w:pPr>
              <w:pStyle w:val="12-3"/>
              <w:jc w:val="both"/>
              <w:rPr>
                <w:color w:val="auto"/>
                <w:szCs w:val="22"/>
              </w:rPr>
            </w:pPr>
            <w:r>
              <w:rPr>
                <w:color w:val="auto"/>
                <w:szCs w:val="22"/>
              </w:rPr>
              <w:t>T(1-2000)</w:t>
            </w:r>
          </w:p>
        </w:tc>
        <w:tc>
          <w:tcPr>
            <w:tcW w:w="758" w:type="pct"/>
            <w:gridSpan w:val="2"/>
            <w:shd w:val="clear" w:color="auto" w:fill="auto"/>
          </w:tcPr>
          <w:p w14:paraId="2463837A" w14:textId="77777777" w:rsidR="001A589A" w:rsidRDefault="001B5AB9">
            <w:pPr>
              <w:pStyle w:val="12-3"/>
              <w:jc w:val="both"/>
              <w:rPr>
                <w:color w:val="auto"/>
                <w:szCs w:val="22"/>
              </w:rPr>
            </w:pPr>
            <w:r>
              <w:rPr>
                <w:color w:val="auto"/>
                <w:szCs w:val="22"/>
              </w:rPr>
              <w:t>Н</w:t>
            </w:r>
          </w:p>
        </w:tc>
        <w:tc>
          <w:tcPr>
            <w:tcW w:w="1607" w:type="pct"/>
            <w:shd w:val="clear" w:color="auto" w:fill="auto"/>
          </w:tcPr>
          <w:p w14:paraId="18B7B2B8" w14:textId="77777777" w:rsidR="001A589A" w:rsidRDefault="001B5AB9">
            <w:pPr>
              <w:pStyle w:val="12-3"/>
              <w:jc w:val="both"/>
              <w:rPr>
                <w:color w:val="auto"/>
                <w:szCs w:val="22"/>
              </w:rPr>
            </w:pPr>
            <w:r>
              <w:rPr>
                <w:color w:val="auto"/>
                <w:szCs w:val="22"/>
              </w:rPr>
              <w:t>Указывается вид возврата плательщику.</w:t>
            </w:r>
          </w:p>
          <w:p w14:paraId="5A4FF6B0" w14:textId="77777777" w:rsidR="001A589A" w:rsidRDefault="001B5AB9">
            <w:pPr>
              <w:pStyle w:val="12-3"/>
              <w:jc w:val="both"/>
              <w:rPr>
                <w:color w:val="auto"/>
                <w:szCs w:val="22"/>
              </w:rPr>
            </w:pPr>
            <w:r>
              <w:rPr>
                <w:color w:val="auto"/>
                <w:szCs w:val="22"/>
              </w:rPr>
              <w:t>Принимает значения:</w:t>
            </w:r>
          </w:p>
          <w:p w14:paraId="48B7A078" w14:textId="77777777" w:rsidR="001A589A" w:rsidRDefault="001B5AB9">
            <w:pPr>
              <w:pStyle w:val="12-0"/>
              <w:jc w:val="both"/>
            </w:pPr>
            <w:r>
              <w:t>возврат неиспользованных остатков субсидий (грантов), текущего финансового года;</w:t>
            </w:r>
          </w:p>
          <w:p w14:paraId="4793EFF6" w14:textId="77777777" w:rsidR="001A589A" w:rsidRDefault="001B5AB9">
            <w:pPr>
              <w:pStyle w:val="12-0"/>
              <w:jc w:val="both"/>
            </w:pPr>
            <w:r>
              <w:t xml:space="preserve">возврат неиспользованных остатков субсидий (грантов) прошлых лет; </w:t>
            </w:r>
          </w:p>
          <w:p w14:paraId="11699E71" w14:textId="77777777" w:rsidR="001A589A" w:rsidRDefault="001B5AB9">
            <w:pPr>
              <w:pStyle w:val="12-0"/>
              <w:jc w:val="both"/>
            </w:pPr>
            <w:r>
              <w:t>возврат обеспечения исполнения контракта (договора);</w:t>
            </w:r>
          </w:p>
          <w:p w14:paraId="1BF00203" w14:textId="77777777" w:rsidR="001A589A" w:rsidRDefault="001B5AB9">
            <w:pPr>
              <w:pStyle w:val="12-0"/>
              <w:jc w:val="both"/>
            </w:pPr>
            <w:r>
              <w:t>иные возвраты.</w:t>
            </w:r>
          </w:p>
          <w:p w14:paraId="6189DFF7" w14:textId="77777777" w:rsidR="001A589A" w:rsidRDefault="001B5AB9">
            <w:pPr>
              <w:pStyle w:val="12-3"/>
              <w:jc w:val="both"/>
              <w:rPr>
                <w:color w:val="auto"/>
                <w:szCs w:val="22"/>
              </w:rPr>
            </w:pPr>
            <w:r>
              <w:rPr>
                <w:color w:val="auto"/>
                <w:szCs w:val="22"/>
              </w:rPr>
              <w:t>Обязателен при составлении РСКП (возврат) в Модуле.</w:t>
            </w:r>
          </w:p>
          <w:p w14:paraId="0161ED63" w14:textId="77777777" w:rsidR="001A589A" w:rsidRDefault="001B5AB9">
            <w:pPr>
              <w:pStyle w:val="12-3"/>
              <w:jc w:val="both"/>
              <w:rPr>
                <w:b/>
                <w:bCs/>
                <w:color w:val="auto"/>
              </w:rPr>
            </w:pPr>
            <w:r>
              <w:rPr>
                <w:color w:val="auto"/>
                <w:szCs w:val="22"/>
              </w:rPr>
              <w:t>Для ПУД ГИИС ЭБ</w:t>
            </w:r>
            <w:r>
              <w:rPr>
                <w:color w:val="auto"/>
                <w:szCs w:val="22"/>
                <w:lang w:eastAsia="en-US"/>
              </w:rPr>
              <w:t xml:space="preserve"> не используется</w:t>
            </w:r>
          </w:p>
        </w:tc>
      </w:tr>
      <w:tr w:rsidR="001A589A" w14:paraId="48651E99" w14:textId="77777777">
        <w:trPr>
          <w:jc w:val="center"/>
        </w:trPr>
        <w:tc>
          <w:tcPr>
            <w:tcW w:w="762" w:type="pct"/>
            <w:shd w:val="clear" w:color="auto" w:fill="auto"/>
          </w:tcPr>
          <w:p w14:paraId="3E7064D0" w14:textId="77777777" w:rsidR="001A589A" w:rsidRDefault="001B5AB9">
            <w:pPr>
              <w:pStyle w:val="12-3"/>
              <w:jc w:val="both"/>
              <w:rPr>
                <w:color w:val="auto"/>
                <w:szCs w:val="22"/>
              </w:rPr>
            </w:pPr>
            <w:r>
              <w:rPr>
                <w:color w:val="auto"/>
                <w:szCs w:val="22"/>
              </w:rPr>
              <w:t>Предельная дата исполнения</w:t>
            </w:r>
          </w:p>
        </w:tc>
        <w:tc>
          <w:tcPr>
            <w:tcW w:w="929" w:type="pct"/>
            <w:shd w:val="clear" w:color="auto" w:fill="auto"/>
          </w:tcPr>
          <w:p w14:paraId="78D84CA0" w14:textId="77777777" w:rsidR="001A589A" w:rsidRDefault="001B5AB9">
            <w:pPr>
              <w:pStyle w:val="12-3"/>
              <w:jc w:val="both"/>
              <w:rPr>
                <w:color w:val="auto"/>
                <w:szCs w:val="22"/>
                <w:lang w:val="en-US"/>
              </w:rPr>
            </w:pPr>
            <w:r>
              <w:rPr>
                <w:color w:val="auto"/>
                <w:szCs w:val="22"/>
              </w:rPr>
              <w:t>max</w:t>
            </w:r>
            <w:r>
              <w:rPr>
                <w:color w:val="auto"/>
                <w:szCs w:val="22"/>
                <w:lang w:val="en-US"/>
              </w:rPr>
              <w:t>E</w:t>
            </w:r>
            <w:r>
              <w:rPr>
                <w:color w:val="auto"/>
                <w:szCs w:val="22"/>
              </w:rPr>
              <w:t>xcution</w:t>
            </w:r>
            <w:r>
              <w:rPr>
                <w:color w:val="auto"/>
                <w:szCs w:val="22"/>
                <w:lang w:val="en-US"/>
              </w:rPr>
              <w:t>D</w:t>
            </w:r>
            <w:r>
              <w:rPr>
                <w:color w:val="auto"/>
                <w:szCs w:val="22"/>
              </w:rPr>
              <w:t>ate</w:t>
            </w:r>
          </w:p>
        </w:tc>
        <w:tc>
          <w:tcPr>
            <w:tcW w:w="283" w:type="pct"/>
            <w:gridSpan w:val="2"/>
            <w:shd w:val="clear" w:color="auto" w:fill="auto"/>
          </w:tcPr>
          <w:p w14:paraId="1D007C2E" w14:textId="77777777" w:rsidR="001A589A" w:rsidRDefault="001B5AB9">
            <w:pPr>
              <w:pStyle w:val="12-3"/>
              <w:jc w:val="both"/>
              <w:rPr>
                <w:color w:val="auto"/>
                <w:szCs w:val="22"/>
              </w:rPr>
            </w:pPr>
            <w:r>
              <w:rPr>
                <w:color w:val="auto"/>
                <w:szCs w:val="22"/>
              </w:rPr>
              <w:t>П</w:t>
            </w:r>
          </w:p>
        </w:tc>
        <w:tc>
          <w:tcPr>
            <w:tcW w:w="661" w:type="pct"/>
            <w:shd w:val="clear" w:color="auto" w:fill="auto"/>
          </w:tcPr>
          <w:p w14:paraId="36A8B379" w14:textId="77777777" w:rsidR="001A589A" w:rsidRDefault="001B5AB9">
            <w:pPr>
              <w:pStyle w:val="12-3"/>
              <w:jc w:val="both"/>
              <w:rPr>
                <w:color w:val="auto"/>
                <w:szCs w:val="22"/>
                <w:lang w:val="en-US"/>
              </w:rPr>
            </w:pPr>
            <w:r>
              <w:rPr>
                <w:color w:val="auto"/>
                <w:szCs w:val="22"/>
                <w:lang w:val="en-US"/>
              </w:rPr>
              <w:t>Date</w:t>
            </w:r>
          </w:p>
        </w:tc>
        <w:tc>
          <w:tcPr>
            <w:tcW w:w="758" w:type="pct"/>
            <w:gridSpan w:val="2"/>
            <w:shd w:val="clear" w:color="auto" w:fill="auto"/>
          </w:tcPr>
          <w:p w14:paraId="00F9FCBB" w14:textId="77777777" w:rsidR="001A589A" w:rsidRDefault="001B5AB9">
            <w:pPr>
              <w:pStyle w:val="12-3"/>
              <w:jc w:val="both"/>
              <w:rPr>
                <w:color w:val="auto"/>
                <w:szCs w:val="22"/>
              </w:rPr>
            </w:pPr>
            <w:r>
              <w:rPr>
                <w:color w:val="auto"/>
                <w:szCs w:val="22"/>
              </w:rPr>
              <w:t>Н</w:t>
            </w:r>
          </w:p>
        </w:tc>
        <w:tc>
          <w:tcPr>
            <w:tcW w:w="1607" w:type="pct"/>
            <w:shd w:val="clear" w:color="auto" w:fill="auto"/>
          </w:tcPr>
          <w:p w14:paraId="11614843" w14:textId="77777777" w:rsidR="001A589A" w:rsidRDefault="001B5AB9">
            <w:pPr>
              <w:pStyle w:val="12-3"/>
              <w:jc w:val="both"/>
              <w:rPr>
                <w:color w:val="auto"/>
                <w:szCs w:val="22"/>
              </w:rPr>
            </w:pPr>
            <w:r>
              <w:rPr>
                <w:color w:val="auto"/>
                <w:szCs w:val="22"/>
              </w:rPr>
              <w:t>Реквизит 3.5</w:t>
            </w:r>
          </w:p>
          <w:p w14:paraId="5C1DD9E7" w14:textId="77777777" w:rsidR="001A589A" w:rsidRDefault="001B5AB9">
            <w:pPr>
              <w:pStyle w:val="12-3"/>
              <w:jc w:val="both"/>
              <w:rPr>
                <w:color w:val="auto"/>
                <w:szCs w:val="22"/>
              </w:rPr>
            </w:pPr>
            <w:r>
              <w:rPr>
                <w:color w:val="auto"/>
                <w:szCs w:val="22"/>
              </w:rPr>
              <w:t>Указывается дата, не позже которой должно быть исполнено РСКП (возврат). Предельная дата исполнения не может быть ранее даты рабочего дня, следующего за днем представления РСКП (возврат).</w:t>
            </w:r>
          </w:p>
          <w:p w14:paraId="003D54AB" w14:textId="77777777" w:rsidR="001A589A" w:rsidRDefault="001B5AB9">
            <w:pPr>
              <w:pStyle w:val="12-3"/>
              <w:jc w:val="both"/>
              <w:rPr>
                <w:color w:val="auto"/>
                <w:szCs w:val="22"/>
              </w:rPr>
            </w:pPr>
            <w:r>
              <w:rPr>
                <w:color w:val="auto"/>
                <w:szCs w:val="22"/>
              </w:rPr>
              <w:t xml:space="preserve">Также предельная дата исполнения не может </w:t>
            </w:r>
            <w:r>
              <w:rPr>
                <w:color w:val="auto"/>
                <w:szCs w:val="22"/>
              </w:rPr>
              <w:lastRenderedPageBreak/>
              <w:t>превышать 10 (десять) календарных дней со дня создания РСКП (возврат), не считая дату его составления.</w:t>
            </w:r>
          </w:p>
          <w:p w14:paraId="4BE5C28B" w14:textId="77777777" w:rsidR="001A589A" w:rsidRDefault="001B5AB9">
            <w:pPr>
              <w:pStyle w:val="12-3"/>
              <w:jc w:val="both"/>
              <w:rPr>
                <w:color w:val="auto"/>
                <w:sz w:val="16"/>
                <w:szCs w:val="22"/>
              </w:rPr>
            </w:pPr>
            <w:r>
              <w:rPr>
                <w:color w:val="auto"/>
                <w:szCs w:val="22"/>
              </w:rPr>
              <w:t>Для ПУД ГИИС ЭБ</w:t>
            </w:r>
            <w:r>
              <w:rPr>
                <w:color w:val="auto"/>
                <w:szCs w:val="22"/>
                <w:lang w:eastAsia="en-US"/>
              </w:rPr>
              <w:t xml:space="preserve"> не используется</w:t>
            </w:r>
          </w:p>
        </w:tc>
      </w:tr>
      <w:tr w:rsidR="001A589A" w14:paraId="2449541D" w14:textId="77777777">
        <w:trPr>
          <w:trHeight w:val="1412"/>
          <w:jc w:val="center"/>
        </w:trPr>
        <w:tc>
          <w:tcPr>
            <w:tcW w:w="762" w:type="pct"/>
            <w:shd w:val="clear" w:color="auto" w:fill="auto"/>
          </w:tcPr>
          <w:p w14:paraId="6A539C1C" w14:textId="77777777" w:rsidR="001A589A" w:rsidRDefault="001B5AB9">
            <w:pPr>
              <w:pStyle w:val="12-3"/>
              <w:jc w:val="both"/>
              <w:rPr>
                <w:color w:val="auto"/>
                <w:szCs w:val="22"/>
              </w:rPr>
            </w:pPr>
            <w:r>
              <w:rPr>
                <w:color w:val="auto"/>
                <w:szCs w:val="22"/>
              </w:rPr>
              <w:lastRenderedPageBreak/>
              <w:t>Место представления распоряжения</w:t>
            </w:r>
          </w:p>
        </w:tc>
        <w:tc>
          <w:tcPr>
            <w:tcW w:w="929" w:type="pct"/>
            <w:shd w:val="clear" w:color="auto" w:fill="auto"/>
          </w:tcPr>
          <w:p w14:paraId="2498D7C8" w14:textId="77777777" w:rsidR="001A589A" w:rsidRDefault="001B5AB9">
            <w:pPr>
              <w:pStyle w:val="12-3"/>
              <w:jc w:val="both"/>
              <w:rPr>
                <w:color w:val="auto"/>
                <w:szCs w:val="22"/>
              </w:rPr>
            </w:pPr>
            <w:r>
              <w:rPr>
                <w:color w:val="auto"/>
                <w:szCs w:val="22"/>
              </w:rPr>
              <w:t>tofkInform</w:t>
            </w:r>
          </w:p>
        </w:tc>
        <w:tc>
          <w:tcPr>
            <w:tcW w:w="283" w:type="pct"/>
            <w:gridSpan w:val="2"/>
            <w:shd w:val="clear" w:color="auto" w:fill="auto"/>
          </w:tcPr>
          <w:p w14:paraId="169AE5EE" w14:textId="77777777" w:rsidR="001A589A" w:rsidRDefault="001B5AB9">
            <w:pPr>
              <w:pStyle w:val="12-3"/>
              <w:jc w:val="both"/>
              <w:rPr>
                <w:color w:val="auto"/>
                <w:szCs w:val="22"/>
              </w:rPr>
            </w:pPr>
            <w:r>
              <w:rPr>
                <w:color w:val="auto"/>
                <w:szCs w:val="22"/>
              </w:rPr>
              <w:t>С</w:t>
            </w:r>
          </w:p>
        </w:tc>
        <w:tc>
          <w:tcPr>
            <w:tcW w:w="661" w:type="pct"/>
            <w:shd w:val="clear" w:color="auto" w:fill="auto"/>
          </w:tcPr>
          <w:p w14:paraId="4F739FDF" w14:textId="77777777" w:rsidR="001A589A" w:rsidRDefault="001B5AB9">
            <w:pPr>
              <w:pStyle w:val="12-3"/>
              <w:jc w:val="both"/>
              <w:rPr>
                <w:color w:val="auto"/>
                <w:szCs w:val="22"/>
              </w:rPr>
            </w:pPr>
            <w:r>
              <w:rPr>
                <w:color w:val="auto"/>
                <w:szCs w:val="22"/>
              </w:rPr>
              <w:t>t</w:t>
            </w:r>
            <w:r>
              <w:rPr>
                <w:color w:val="auto"/>
                <w:szCs w:val="22"/>
                <w:lang w:val="en-US"/>
              </w:rPr>
              <w:t>o</w:t>
            </w:r>
            <w:r>
              <w:rPr>
                <w:color w:val="auto"/>
                <w:szCs w:val="22"/>
              </w:rPr>
              <w:t>fkInf</w:t>
            </w:r>
          </w:p>
        </w:tc>
        <w:tc>
          <w:tcPr>
            <w:tcW w:w="758" w:type="pct"/>
            <w:gridSpan w:val="2"/>
            <w:shd w:val="clear" w:color="auto" w:fill="auto"/>
          </w:tcPr>
          <w:p w14:paraId="21C901A2" w14:textId="77777777" w:rsidR="001A589A" w:rsidRDefault="001B5AB9">
            <w:pPr>
              <w:pStyle w:val="12-3"/>
              <w:jc w:val="both"/>
              <w:rPr>
                <w:color w:val="auto"/>
                <w:szCs w:val="22"/>
              </w:rPr>
            </w:pPr>
            <w:r>
              <w:rPr>
                <w:color w:val="auto"/>
                <w:szCs w:val="22"/>
              </w:rPr>
              <w:t>О</w:t>
            </w:r>
          </w:p>
        </w:tc>
        <w:tc>
          <w:tcPr>
            <w:tcW w:w="1607" w:type="pct"/>
            <w:shd w:val="clear" w:color="auto" w:fill="auto"/>
          </w:tcPr>
          <w:p w14:paraId="3750729A"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rStyle w:val="af0"/>
                <w:color w:val="auto"/>
                <w:u w:val="none"/>
              </w:rPr>
              <w:fldChar w:fldCharType="begin"/>
            </w:r>
            <w:r>
              <w:rPr>
                <w:rStyle w:val="af0"/>
                <w:color w:val="auto"/>
                <w:u w:val="none"/>
              </w:rPr>
              <w:instrText xml:space="preserve"> REF _Ref175939392 \h \</w:instrText>
            </w:r>
            <w:r>
              <w:rPr>
                <w:rStyle w:val="af0"/>
              </w:rPr>
              <w:instrText>##</w:instrText>
            </w:r>
            <w:r>
              <w:rPr>
                <w:rStyle w:val="af0"/>
                <w:color w:val="auto"/>
                <w:u w:val="none"/>
              </w:rPr>
              <w:instrText xml:space="preserve"> \* MERGEFORMAT </w:instrText>
            </w:r>
            <w:r>
              <w:rPr>
                <w:rStyle w:val="af0"/>
                <w:color w:val="auto"/>
                <w:u w:val="none"/>
              </w:rPr>
            </w:r>
            <w:r>
              <w:rPr>
                <w:rStyle w:val="af0"/>
                <w:color w:val="auto"/>
                <w:u w:val="none"/>
              </w:rPr>
              <w:fldChar w:fldCharType="separate"/>
            </w:r>
            <w:r>
              <w:rPr>
                <w:rStyle w:val="af0"/>
              </w:rPr>
              <w:t>7</w:t>
            </w:r>
            <w:r>
              <w:rPr>
                <w:rStyle w:val="af0"/>
                <w:color w:val="auto"/>
                <w:u w:val="none"/>
              </w:rPr>
              <w:fldChar w:fldCharType="end"/>
            </w:r>
          </w:p>
        </w:tc>
      </w:tr>
      <w:tr w:rsidR="001A589A" w14:paraId="49B69A0C" w14:textId="77777777">
        <w:trPr>
          <w:trHeight w:val="349"/>
          <w:jc w:val="center"/>
        </w:trPr>
        <w:tc>
          <w:tcPr>
            <w:tcW w:w="5000" w:type="pct"/>
            <w:gridSpan w:val="8"/>
            <w:shd w:val="clear" w:color="auto" w:fill="auto"/>
          </w:tcPr>
          <w:p w14:paraId="2C2CB208" w14:textId="77777777" w:rsidR="001A589A" w:rsidRDefault="001B5AB9">
            <w:pPr>
              <w:pStyle w:val="12-3"/>
              <w:jc w:val="both"/>
              <w:rPr>
                <w:b/>
                <w:color w:val="auto"/>
                <w:szCs w:val="22"/>
              </w:rPr>
            </w:pPr>
            <w:r>
              <w:rPr>
                <w:b/>
                <w:color w:val="auto"/>
                <w:szCs w:val="22"/>
              </w:rPr>
              <w:t>Информация о платеже</w:t>
            </w:r>
          </w:p>
        </w:tc>
      </w:tr>
      <w:tr w:rsidR="001A589A" w14:paraId="7FA01542" w14:textId="77777777">
        <w:trPr>
          <w:trHeight w:val="643"/>
          <w:jc w:val="center"/>
        </w:trPr>
        <w:tc>
          <w:tcPr>
            <w:tcW w:w="762" w:type="pct"/>
            <w:shd w:val="clear" w:color="auto" w:fill="auto"/>
          </w:tcPr>
          <w:p w14:paraId="7D40A096" w14:textId="77777777" w:rsidR="001A589A" w:rsidRDefault="001B5AB9">
            <w:pPr>
              <w:pStyle w:val="12-3"/>
              <w:jc w:val="both"/>
              <w:rPr>
                <w:color w:val="auto"/>
                <w:szCs w:val="22"/>
              </w:rPr>
            </w:pPr>
            <w:r>
              <w:rPr>
                <w:color w:val="auto"/>
                <w:szCs w:val="22"/>
              </w:rPr>
              <w:t>Информация о платеже</w:t>
            </w:r>
          </w:p>
        </w:tc>
        <w:tc>
          <w:tcPr>
            <w:tcW w:w="929" w:type="pct"/>
            <w:shd w:val="clear" w:color="auto" w:fill="auto"/>
          </w:tcPr>
          <w:p w14:paraId="335D9FB7" w14:textId="77777777" w:rsidR="001A589A" w:rsidRDefault="001B5AB9">
            <w:pPr>
              <w:pStyle w:val="12-3"/>
              <w:jc w:val="both"/>
              <w:rPr>
                <w:color w:val="auto"/>
                <w:szCs w:val="22"/>
              </w:rPr>
            </w:pPr>
            <w:r>
              <w:rPr>
                <w:color w:val="auto"/>
                <w:szCs w:val="22"/>
              </w:rPr>
              <w:t>payment</w:t>
            </w:r>
            <w:r>
              <w:rPr>
                <w:color w:val="auto"/>
                <w:szCs w:val="22"/>
                <w:lang w:val="en-US"/>
              </w:rPr>
              <w:t>I</w:t>
            </w:r>
            <w:r>
              <w:rPr>
                <w:color w:val="auto"/>
                <w:szCs w:val="22"/>
              </w:rPr>
              <w:t>nform</w:t>
            </w:r>
          </w:p>
        </w:tc>
        <w:tc>
          <w:tcPr>
            <w:tcW w:w="283" w:type="pct"/>
            <w:gridSpan w:val="2"/>
            <w:shd w:val="clear" w:color="auto" w:fill="auto"/>
          </w:tcPr>
          <w:p w14:paraId="29C507D3" w14:textId="77777777" w:rsidR="001A589A" w:rsidRDefault="001B5AB9">
            <w:pPr>
              <w:pStyle w:val="12-3"/>
              <w:jc w:val="both"/>
              <w:rPr>
                <w:color w:val="auto"/>
                <w:szCs w:val="22"/>
              </w:rPr>
            </w:pPr>
            <w:r>
              <w:rPr>
                <w:color w:val="auto"/>
                <w:szCs w:val="22"/>
                <w:lang w:val="en-US"/>
              </w:rPr>
              <w:t>C</w:t>
            </w:r>
          </w:p>
        </w:tc>
        <w:tc>
          <w:tcPr>
            <w:tcW w:w="661" w:type="pct"/>
            <w:shd w:val="clear" w:color="auto" w:fill="auto"/>
          </w:tcPr>
          <w:p w14:paraId="06C9E30D" w14:textId="77777777" w:rsidR="001A589A" w:rsidRDefault="001B5AB9">
            <w:pPr>
              <w:pStyle w:val="12-3"/>
              <w:jc w:val="both"/>
              <w:rPr>
                <w:color w:val="auto"/>
                <w:szCs w:val="22"/>
              </w:rPr>
            </w:pPr>
            <w:r>
              <w:rPr>
                <w:color w:val="auto"/>
                <w:szCs w:val="22"/>
              </w:rPr>
              <w:t>pmnt</w:t>
            </w:r>
            <w:r>
              <w:rPr>
                <w:color w:val="auto"/>
                <w:szCs w:val="22"/>
                <w:lang w:val="en-US"/>
              </w:rPr>
              <w:t>I</w:t>
            </w:r>
            <w:r>
              <w:rPr>
                <w:color w:val="auto"/>
                <w:szCs w:val="22"/>
              </w:rPr>
              <w:t>nf</w:t>
            </w:r>
          </w:p>
        </w:tc>
        <w:tc>
          <w:tcPr>
            <w:tcW w:w="758" w:type="pct"/>
            <w:gridSpan w:val="2"/>
            <w:shd w:val="clear" w:color="auto" w:fill="auto"/>
          </w:tcPr>
          <w:p w14:paraId="0A182272" w14:textId="77777777" w:rsidR="001A589A" w:rsidRDefault="001B5AB9">
            <w:pPr>
              <w:pStyle w:val="12-3"/>
              <w:jc w:val="both"/>
              <w:rPr>
                <w:color w:val="auto"/>
                <w:szCs w:val="22"/>
              </w:rPr>
            </w:pPr>
            <w:r>
              <w:rPr>
                <w:color w:val="auto"/>
                <w:szCs w:val="22"/>
              </w:rPr>
              <w:t>О</w:t>
            </w:r>
          </w:p>
        </w:tc>
        <w:tc>
          <w:tcPr>
            <w:tcW w:w="1607" w:type="pct"/>
            <w:shd w:val="clear" w:color="auto" w:fill="auto"/>
          </w:tcPr>
          <w:p w14:paraId="5AEE3625"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_Ref175940002 \h \</w:instrText>
            </w:r>
            <w:r>
              <w:instrText>##</w:instrText>
            </w:r>
            <w:r>
              <w:rPr>
                <w:color w:val="auto"/>
                <w:szCs w:val="22"/>
              </w:rPr>
              <w:instrText xml:space="preserve"> \* MERGEFORMAT </w:instrText>
            </w:r>
            <w:r>
              <w:rPr>
                <w:color w:val="auto"/>
                <w:szCs w:val="22"/>
              </w:rPr>
            </w:r>
            <w:r>
              <w:rPr>
                <w:color w:val="auto"/>
                <w:szCs w:val="22"/>
              </w:rPr>
              <w:fldChar w:fldCharType="separate"/>
            </w:r>
            <w:r>
              <w:t>8</w:t>
            </w:r>
            <w:r>
              <w:rPr>
                <w:color w:val="auto"/>
                <w:szCs w:val="22"/>
              </w:rPr>
              <w:fldChar w:fldCharType="end"/>
            </w:r>
          </w:p>
        </w:tc>
      </w:tr>
      <w:tr w:rsidR="001A589A" w14:paraId="699E8E50" w14:textId="77777777">
        <w:trPr>
          <w:trHeight w:val="321"/>
          <w:jc w:val="center"/>
        </w:trPr>
        <w:tc>
          <w:tcPr>
            <w:tcW w:w="5000" w:type="pct"/>
            <w:gridSpan w:val="8"/>
            <w:shd w:val="clear" w:color="auto" w:fill="auto"/>
          </w:tcPr>
          <w:p w14:paraId="3B5C93CA" w14:textId="77777777" w:rsidR="001A589A" w:rsidRDefault="001B5AB9">
            <w:pPr>
              <w:pStyle w:val="12-3"/>
              <w:jc w:val="both"/>
              <w:rPr>
                <w:b/>
                <w:color w:val="auto"/>
                <w:szCs w:val="22"/>
              </w:rPr>
            </w:pPr>
            <w:r>
              <w:rPr>
                <w:b/>
                <w:color w:val="auto"/>
                <w:szCs w:val="22"/>
              </w:rPr>
              <w:t>Информация о документах-основаниях</w:t>
            </w:r>
          </w:p>
        </w:tc>
      </w:tr>
      <w:tr w:rsidR="001A589A" w14:paraId="0108E4DF" w14:textId="77777777">
        <w:trPr>
          <w:trHeight w:val="894"/>
          <w:jc w:val="center"/>
        </w:trPr>
        <w:tc>
          <w:tcPr>
            <w:tcW w:w="762" w:type="pct"/>
            <w:shd w:val="clear" w:color="auto" w:fill="auto"/>
          </w:tcPr>
          <w:p w14:paraId="02C67C6A" w14:textId="77777777" w:rsidR="001A589A" w:rsidRDefault="001B5AB9">
            <w:pPr>
              <w:pStyle w:val="12-3"/>
              <w:jc w:val="both"/>
              <w:rPr>
                <w:color w:val="auto"/>
                <w:szCs w:val="22"/>
              </w:rPr>
            </w:pPr>
            <w:r>
              <w:rPr>
                <w:color w:val="auto"/>
                <w:szCs w:val="22"/>
              </w:rPr>
              <w:t>Информация о документах-основаниях</w:t>
            </w:r>
          </w:p>
        </w:tc>
        <w:tc>
          <w:tcPr>
            <w:tcW w:w="929" w:type="pct"/>
            <w:shd w:val="clear" w:color="auto" w:fill="auto"/>
          </w:tcPr>
          <w:p w14:paraId="139FB0D3" w14:textId="77777777" w:rsidR="001A589A" w:rsidRDefault="001B5AB9">
            <w:pPr>
              <w:pStyle w:val="12-3"/>
              <w:jc w:val="both"/>
              <w:rPr>
                <w:color w:val="auto"/>
                <w:szCs w:val="22"/>
              </w:rPr>
            </w:pPr>
            <w:r>
              <w:rPr>
                <w:color w:val="auto"/>
                <w:szCs w:val="22"/>
              </w:rPr>
              <w:t>bscDcmnts</w:t>
            </w:r>
          </w:p>
        </w:tc>
        <w:tc>
          <w:tcPr>
            <w:tcW w:w="283" w:type="pct"/>
            <w:gridSpan w:val="2"/>
            <w:shd w:val="clear" w:color="auto" w:fill="auto"/>
          </w:tcPr>
          <w:p w14:paraId="704F389D" w14:textId="77777777" w:rsidR="001A589A" w:rsidRDefault="001B5AB9">
            <w:pPr>
              <w:pStyle w:val="12-3"/>
              <w:jc w:val="both"/>
              <w:rPr>
                <w:color w:val="auto"/>
                <w:szCs w:val="22"/>
              </w:rPr>
            </w:pPr>
            <w:r>
              <w:rPr>
                <w:color w:val="auto"/>
                <w:szCs w:val="22"/>
              </w:rPr>
              <w:t>С</w:t>
            </w:r>
          </w:p>
        </w:tc>
        <w:tc>
          <w:tcPr>
            <w:tcW w:w="661" w:type="pct"/>
            <w:shd w:val="clear" w:color="auto" w:fill="auto"/>
          </w:tcPr>
          <w:p w14:paraId="2A3BC517" w14:textId="77777777" w:rsidR="001A589A" w:rsidRDefault="001B5AB9">
            <w:pPr>
              <w:pStyle w:val="12-3"/>
              <w:jc w:val="both"/>
              <w:rPr>
                <w:color w:val="auto"/>
                <w:szCs w:val="22"/>
              </w:rPr>
            </w:pPr>
            <w:r>
              <w:rPr>
                <w:color w:val="auto"/>
                <w:szCs w:val="22"/>
              </w:rPr>
              <w:t>bscDcmnts</w:t>
            </w:r>
          </w:p>
        </w:tc>
        <w:tc>
          <w:tcPr>
            <w:tcW w:w="758" w:type="pct"/>
            <w:gridSpan w:val="2"/>
            <w:shd w:val="clear" w:color="auto" w:fill="auto"/>
          </w:tcPr>
          <w:p w14:paraId="5204C61E" w14:textId="77777777" w:rsidR="001A589A" w:rsidRDefault="001B5AB9">
            <w:pPr>
              <w:pStyle w:val="12-3"/>
              <w:jc w:val="both"/>
              <w:rPr>
                <w:color w:val="auto"/>
                <w:szCs w:val="22"/>
              </w:rPr>
            </w:pPr>
            <w:r>
              <w:rPr>
                <w:color w:val="auto"/>
                <w:szCs w:val="22"/>
              </w:rPr>
              <w:t>НМ</w:t>
            </w:r>
          </w:p>
        </w:tc>
        <w:tc>
          <w:tcPr>
            <w:tcW w:w="1607" w:type="pct"/>
            <w:shd w:val="clear" w:color="auto" w:fill="auto"/>
          </w:tcPr>
          <w:p w14:paraId="1C3140AC"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_Ref176523464 \h \## \* MERGEFORMAT </w:instrText>
            </w:r>
            <w:r>
              <w:rPr>
                <w:color w:val="auto"/>
                <w:szCs w:val="22"/>
              </w:rPr>
            </w:r>
            <w:r>
              <w:rPr>
                <w:color w:val="auto"/>
                <w:szCs w:val="22"/>
              </w:rPr>
              <w:fldChar w:fldCharType="separate"/>
            </w:r>
            <w:r>
              <w:rPr>
                <w:color w:val="auto"/>
                <w:szCs w:val="22"/>
              </w:rPr>
              <w:t>12</w:t>
            </w:r>
            <w:r>
              <w:rPr>
                <w:color w:val="auto"/>
                <w:szCs w:val="22"/>
              </w:rPr>
              <w:fldChar w:fldCharType="end"/>
            </w:r>
            <w:r>
              <w:rPr>
                <w:color w:val="auto"/>
                <w:szCs w:val="22"/>
              </w:rPr>
              <w:t>.</w:t>
            </w:r>
          </w:p>
          <w:p w14:paraId="288ABCCF" w14:textId="77777777" w:rsidR="001A589A" w:rsidRDefault="001B5AB9">
            <w:pPr>
              <w:pStyle w:val="12-3"/>
              <w:jc w:val="both"/>
              <w:rPr>
                <w:color w:val="auto"/>
                <w:szCs w:val="22"/>
              </w:rPr>
            </w:pPr>
            <w:r>
              <w:rPr>
                <w:color w:val="auto"/>
                <w:szCs w:val="22"/>
              </w:rPr>
              <w:t>Обязателен при составлении РСКП (возврат) в Модуле.</w:t>
            </w:r>
          </w:p>
          <w:p w14:paraId="6D7A1F1F" w14:textId="77777777" w:rsidR="001A589A" w:rsidRDefault="001B5AB9">
            <w:pPr>
              <w:pStyle w:val="12-3"/>
              <w:jc w:val="both"/>
              <w:rPr>
                <w:color w:val="auto"/>
                <w:szCs w:val="22"/>
              </w:rPr>
            </w:pPr>
            <w:r>
              <w:rPr>
                <w:color w:val="auto"/>
                <w:szCs w:val="22"/>
              </w:rPr>
              <w:t>Для ПУД ГИИС ЭБ обязателен к заполнению в случае возврата из бюджетов бюджетной системы Российской Федерации сумм платежей, порядок возврата которых не установлен федеральными законами, а также возврата государственной пошлины, не администрируемой налоговыми органами</w:t>
            </w:r>
          </w:p>
        </w:tc>
      </w:tr>
      <w:tr w:rsidR="001A589A" w14:paraId="500AF26D" w14:textId="77777777">
        <w:trPr>
          <w:trHeight w:val="361"/>
          <w:jc w:val="center"/>
        </w:trPr>
        <w:tc>
          <w:tcPr>
            <w:tcW w:w="5000" w:type="pct"/>
            <w:gridSpan w:val="8"/>
            <w:shd w:val="clear" w:color="auto" w:fill="auto"/>
          </w:tcPr>
          <w:p w14:paraId="4D40F52F" w14:textId="77777777" w:rsidR="001A589A" w:rsidRDefault="001B5AB9">
            <w:pPr>
              <w:pStyle w:val="12-3"/>
              <w:jc w:val="both"/>
              <w:rPr>
                <w:b/>
                <w:color w:val="auto"/>
                <w:szCs w:val="22"/>
              </w:rPr>
            </w:pPr>
            <w:r>
              <w:rPr>
                <w:b/>
                <w:color w:val="auto"/>
                <w:szCs w:val="22"/>
              </w:rPr>
              <w:lastRenderedPageBreak/>
              <w:t>Информация о плательщике</w:t>
            </w:r>
          </w:p>
        </w:tc>
      </w:tr>
      <w:tr w:rsidR="001A589A" w14:paraId="2BAF4F49" w14:textId="77777777">
        <w:trPr>
          <w:trHeight w:val="693"/>
          <w:jc w:val="center"/>
        </w:trPr>
        <w:tc>
          <w:tcPr>
            <w:tcW w:w="762" w:type="pct"/>
            <w:shd w:val="clear" w:color="auto" w:fill="auto"/>
          </w:tcPr>
          <w:p w14:paraId="4F03298C" w14:textId="77777777" w:rsidR="001A589A" w:rsidRDefault="001B5AB9">
            <w:pPr>
              <w:pStyle w:val="12-3"/>
              <w:jc w:val="both"/>
              <w:rPr>
                <w:color w:val="auto"/>
                <w:szCs w:val="22"/>
              </w:rPr>
            </w:pPr>
            <w:r>
              <w:rPr>
                <w:color w:val="auto"/>
                <w:szCs w:val="22"/>
              </w:rPr>
              <w:t>Информация о плательщике</w:t>
            </w:r>
          </w:p>
        </w:tc>
        <w:tc>
          <w:tcPr>
            <w:tcW w:w="929" w:type="pct"/>
            <w:shd w:val="clear" w:color="auto" w:fill="auto"/>
          </w:tcPr>
          <w:p w14:paraId="475DB38E" w14:textId="77777777" w:rsidR="001A589A" w:rsidRDefault="001B5AB9">
            <w:pPr>
              <w:pStyle w:val="12-3"/>
              <w:jc w:val="both"/>
              <w:rPr>
                <w:color w:val="auto"/>
                <w:szCs w:val="22"/>
              </w:rPr>
            </w:pPr>
            <w:r>
              <w:rPr>
                <w:color w:val="auto"/>
                <w:szCs w:val="22"/>
              </w:rPr>
              <w:t>pa</w:t>
            </w:r>
            <w:r>
              <w:rPr>
                <w:color w:val="auto"/>
                <w:szCs w:val="22"/>
                <w:lang w:val="en-US"/>
              </w:rPr>
              <w:t>yerI</w:t>
            </w:r>
            <w:r>
              <w:rPr>
                <w:color w:val="auto"/>
                <w:szCs w:val="22"/>
              </w:rPr>
              <w:t>nform</w:t>
            </w:r>
          </w:p>
        </w:tc>
        <w:tc>
          <w:tcPr>
            <w:tcW w:w="283" w:type="pct"/>
            <w:gridSpan w:val="2"/>
            <w:shd w:val="clear" w:color="auto" w:fill="auto"/>
          </w:tcPr>
          <w:p w14:paraId="70BE244D" w14:textId="77777777" w:rsidR="001A589A" w:rsidRDefault="001B5AB9">
            <w:pPr>
              <w:pStyle w:val="12-3"/>
              <w:jc w:val="both"/>
              <w:rPr>
                <w:color w:val="auto"/>
                <w:szCs w:val="22"/>
              </w:rPr>
            </w:pPr>
            <w:r>
              <w:rPr>
                <w:color w:val="auto"/>
                <w:szCs w:val="22"/>
              </w:rPr>
              <w:t>С</w:t>
            </w:r>
          </w:p>
        </w:tc>
        <w:tc>
          <w:tcPr>
            <w:tcW w:w="661" w:type="pct"/>
            <w:shd w:val="clear" w:color="auto" w:fill="auto"/>
          </w:tcPr>
          <w:p w14:paraId="49839662" w14:textId="77777777" w:rsidR="001A589A" w:rsidRDefault="001B5AB9">
            <w:pPr>
              <w:pStyle w:val="12-3"/>
              <w:jc w:val="both"/>
              <w:rPr>
                <w:color w:val="auto"/>
                <w:szCs w:val="22"/>
              </w:rPr>
            </w:pPr>
            <w:r>
              <w:rPr>
                <w:color w:val="auto"/>
                <w:szCs w:val="22"/>
              </w:rPr>
              <w:t>pa</w:t>
            </w:r>
            <w:r>
              <w:rPr>
                <w:color w:val="auto"/>
                <w:szCs w:val="22"/>
                <w:lang w:val="en-US"/>
              </w:rPr>
              <w:t>yerI</w:t>
            </w:r>
            <w:r>
              <w:rPr>
                <w:color w:val="auto"/>
                <w:szCs w:val="22"/>
              </w:rPr>
              <w:t>nf</w:t>
            </w:r>
          </w:p>
        </w:tc>
        <w:tc>
          <w:tcPr>
            <w:tcW w:w="758" w:type="pct"/>
            <w:gridSpan w:val="2"/>
            <w:shd w:val="clear" w:color="auto" w:fill="auto"/>
          </w:tcPr>
          <w:p w14:paraId="582D038B" w14:textId="77777777" w:rsidR="001A589A" w:rsidRDefault="001B5AB9">
            <w:pPr>
              <w:pStyle w:val="12-3"/>
              <w:jc w:val="both"/>
              <w:rPr>
                <w:color w:val="auto"/>
                <w:szCs w:val="22"/>
              </w:rPr>
            </w:pPr>
            <w:r>
              <w:rPr>
                <w:color w:val="auto"/>
                <w:szCs w:val="22"/>
              </w:rPr>
              <w:t>О</w:t>
            </w:r>
          </w:p>
        </w:tc>
        <w:tc>
          <w:tcPr>
            <w:tcW w:w="1607" w:type="pct"/>
            <w:shd w:val="clear" w:color="auto" w:fill="auto"/>
          </w:tcPr>
          <w:p w14:paraId="51EDD272"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_Ref175940482 \h \## \* MERGEFORMAT </w:instrText>
            </w:r>
            <w:r>
              <w:rPr>
                <w:color w:val="auto"/>
                <w:szCs w:val="22"/>
              </w:rPr>
            </w:r>
            <w:r>
              <w:rPr>
                <w:color w:val="auto"/>
                <w:szCs w:val="22"/>
              </w:rPr>
              <w:fldChar w:fldCharType="separate"/>
            </w:r>
            <w:r>
              <w:rPr>
                <w:color w:val="auto"/>
                <w:szCs w:val="22"/>
              </w:rPr>
              <w:t>9</w:t>
            </w:r>
            <w:r>
              <w:rPr>
                <w:color w:val="auto"/>
                <w:szCs w:val="22"/>
              </w:rPr>
              <w:fldChar w:fldCharType="end"/>
            </w:r>
          </w:p>
        </w:tc>
      </w:tr>
      <w:tr w:rsidR="001A589A" w14:paraId="210A19C4" w14:textId="77777777">
        <w:trPr>
          <w:trHeight w:val="368"/>
          <w:jc w:val="center"/>
        </w:trPr>
        <w:tc>
          <w:tcPr>
            <w:tcW w:w="5000" w:type="pct"/>
            <w:gridSpan w:val="8"/>
            <w:shd w:val="clear" w:color="auto" w:fill="auto"/>
          </w:tcPr>
          <w:p w14:paraId="7F815E42" w14:textId="77777777" w:rsidR="001A589A" w:rsidRDefault="001B5AB9">
            <w:pPr>
              <w:pStyle w:val="12-3"/>
              <w:jc w:val="both"/>
              <w:rPr>
                <w:b/>
                <w:color w:val="auto"/>
                <w:szCs w:val="22"/>
              </w:rPr>
            </w:pPr>
            <w:r>
              <w:rPr>
                <w:b/>
                <w:color w:val="auto"/>
                <w:szCs w:val="22"/>
                <w:shd w:val="clear" w:color="auto" w:fill="FFFFFF"/>
              </w:rPr>
              <w:t>Расшифровка РСКП</w:t>
            </w:r>
          </w:p>
        </w:tc>
      </w:tr>
      <w:tr w:rsidR="001A589A" w14:paraId="607A5E39" w14:textId="77777777">
        <w:trPr>
          <w:trHeight w:val="693"/>
          <w:jc w:val="center"/>
        </w:trPr>
        <w:tc>
          <w:tcPr>
            <w:tcW w:w="762" w:type="pct"/>
            <w:shd w:val="clear" w:color="auto" w:fill="auto"/>
          </w:tcPr>
          <w:p w14:paraId="1B8B3D8F" w14:textId="77777777" w:rsidR="001A589A" w:rsidRDefault="001B5AB9">
            <w:pPr>
              <w:pStyle w:val="12-3"/>
              <w:jc w:val="both"/>
              <w:rPr>
                <w:color w:val="auto"/>
                <w:szCs w:val="22"/>
              </w:rPr>
            </w:pPr>
            <w:r>
              <w:rPr>
                <w:color w:val="auto"/>
                <w:szCs w:val="22"/>
                <w:shd w:val="clear" w:color="auto" w:fill="FFFFFF"/>
              </w:rPr>
              <w:t>Расшифровка РСКП</w:t>
            </w:r>
          </w:p>
        </w:tc>
        <w:tc>
          <w:tcPr>
            <w:tcW w:w="929" w:type="pct"/>
            <w:shd w:val="clear" w:color="auto" w:fill="auto"/>
          </w:tcPr>
          <w:p w14:paraId="47C56A1F" w14:textId="77777777" w:rsidR="001A589A" w:rsidRDefault="001B5AB9">
            <w:pPr>
              <w:pStyle w:val="12-3"/>
              <w:jc w:val="both"/>
              <w:rPr>
                <w:color w:val="auto"/>
                <w:szCs w:val="22"/>
              </w:rPr>
            </w:pPr>
            <w:r>
              <w:rPr>
                <w:color w:val="auto"/>
                <w:szCs w:val="22"/>
                <w:shd w:val="clear" w:color="auto" w:fill="FFFFFF"/>
                <w:lang w:val="en-US"/>
              </w:rPr>
              <w:t>rskpI</w:t>
            </w:r>
            <w:r>
              <w:rPr>
                <w:color w:val="auto"/>
                <w:szCs w:val="22"/>
                <w:shd w:val="clear" w:color="auto" w:fill="FFFFFF"/>
              </w:rPr>
              <w:t>nform</w:t>
            </w:r>
          </w:p>
        </w:tc>
        <w:tc>
          <w:tcPr>
            <w:tcW w:w="283" w:type="pct"/>
            <w:gridSpan w:val="2"/>
            <w:shd w:val="clear" w:color="auto" w:fill="auto"/>
          </w:tcPr>
          <w:p w14:paraId="7B84F290" w14:textId="77777777" w:rsidR="001A589A" w:rsidRDefault="001B5AB9">
            <w:pPr>
              <w:pStyle w:val="12-3"/>
              <w:jc w:val="both"/>
              <w:rPr>
                <w:color w:val="auto"/>
                <w:szCs w:val="22"/>
              </w:rPr>
            </w:pPr>
            <w:r>
              <w:rPr>
                <w:color w:val="auto"/>
                <w:szCs w:val="22"/>
              </w:rPr>
              <w:t>С</w:t>
            </w:r>
          </w:p>
        </w:tc>
        <w:tc>
          <w:tcPr>
            <w:tcW w:w="661" w:type="pct"/>
            <w:shd w:val="clear" w:color="auto" w:fill="auto"/>
          </w:tcPr>
          <w:p w14:paraId="365A6D35" w14:textId="77777777" w:rsidR="001A589A" w:rsidRDefault="001B5AB9">
            <w:pPr>
              <w:pStyle w:val="12-3"/>
              <w:jc w:val="both"/>
              <w:rPr>
                <w:color w:val="auto"/>
                <w:szCs w:val="22"/>
              </w:rPr>
            </w:pPr>
            <w:r>
              <w:rPr>
                <w:color w:val="auto"/>
                <w:szCs w:val="22"/>
                <w:shd w:val="clear" w:color="auto" w:fill="FFFFFF"/>
                <w:lang w:val="en-US"/>
              </w:rPr>
              <w:t>rskpI</w:t>
            </w:r>
            <w:r>
              <w:rPr>
                <w:color w:val="auto"/>
                <w:szCs w:val="22"/>
                <w:shd w:val="clear" w:color="auto" w:fill="FFFFFF"/>
              </w:rPr>
              <w:t>nf</w:t>
            </w:r>
          </w:p>
        </w:tc>
        <w:tc>
          <w:tcPr>
            <w:tcW w:w="758" w:type="pct"/>
            <w:gridSpan w:val="2"/>
            <w:shd w:val="clear" w:color="auto" w:fill="auto"/>
          </w:tcPr>
          <w:p w14:paraId="461C5D80" w14:textId="77777777" w:rsidR="001A589A" w:rsidRDefault="001B5AB9">
            <w:pPr>
              <w:pStyle w:val="12-3"/>
              <w:jc w:val="both"/>
              <w:rPr>
                <w:color w:val="auto"/>
                <w:szCs w:val="22"/>
              </w:rPr>
            </w:pPr>
            <w:r>
              <w:rPr>
                <w:color w:val="auto"/>
                <w:szCs w:val="22"/>
              </w:rPr>
              <w:t>ОМ</w:t>
            </w:r>
          </w:p>
        </w:tc>
        <w:tc>
          <w:tcPr>
            <w:tcW w:w="1607" w:type="pct"/>
            <w:shd w:val="clear" w:color="auto" w:fill="auto"/>
          </w:tcPr>
          <w:p w14:paraId="493BC9C5"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_Ref175941481 \h \## \* MERGEFORMAT </w:instrText>
            </w:r>
            <w:r>
              <w:rPr>
                <w:color w:val="auto"/>
                <w:szCs w:val="22"/>
              </w:rPr>
            </w:r>
            <w:r>
              <w:rPr>
                <w:color w:val="auto"/>
                <w:szCs w:val="22"/>
              </w:rPr>
              <w:fldChar w:fldCharType="separate"/>
            </w:r>
            <w:r>
              <w:rPr>
                <w:color w:val="auto"/>
                <w:szCs w:val="22"/>
              </w:rPr>
              <w:t>10</w:t>
            </w:r>
            <w:r>
              <w:rPr>
                <w:color w:val="auto"/>
                <w:szCs w:val="22"/>
              </w:rPr>
              <w:fldChar w:fldCharType="end"/>
            </w:r>
            <w:r>
              <w:rPr>
                <w:color w:val="auto"/>
                <w:szCs w:val="22"/>
              </w:rPr>
              <w:t>.</w:t>
            </w:r>
          </w:p>
          <w:p w14:paraId="15B87558" w14:textId="77777777" w:rsidR="001A589A" w:rsidRDefault="001B5AB9">
            <w:pPr>
              <w:pStyle w:val="12-3"/>
              <w:jc w:val="both"/>
              <w:rPr>
                <w:color w:val="auto"/>
                <w:szCs w:val="22"/>
              </w:rPr>
            </w:pPr>
            <w:r>
              <w:rPr>
                <w:color w:val="auto"/>
                <w:szCs w:val="22"/>
              </w:rPr>
              <w:t>Для ПУД ГИИС ЭБ количество значений элемента не может быть более одного.</w:t>
            </w:r>
          </w:p>
        </w:tc>
      </w:tr>
      <w:tr w:rsidR="001A589A" w14:paraId="5C4F3F75" w14:textId="77777777">
        <w:trPr>
          <w:trHeight w:val="231"/>
          <w:jc w:val="center"/>
        </w:trPr>
        <w:tc>
          <w:tcPr>
            <w:tcW w:w="5000" w:type="pct"/>
            <w:gridSpan w:val="8"/>
            <w:shd w:val="clear" w:color="auto" w:fill="auto"/>
          </w:tcPr>
          <w:p w14:paraId="517DA5D2" w14:textId="77777777" w:rsidR="001A589A" w:rsidRDefault="001B5AB9">
            <w:pPr>
              <w:pStyle w:val="12-3"/>
              <w:jc w:val="both"/>
              <w:rPr>
                <w:b/>
                <w:color w:val="auto"/>
                <w:szCs w:val="22"/>
              </w:rPr>
            </w:pPr>
            <w:r>
              <w:rPr>
                <w:b/>
                <w:color w:val="auto"/>
                <w:szCs w:val="22"/>
                <w:shd w:val="clear" w:color="auto" w:fill="FFFFFF"/>
              </w:rPr>
              <w:t>Реквизиты получателя</w:t>
            </w:r>
          </w:p>
        </w:tc>
      </w:tr>
      <w:tr w:rsidR="001A589A" w14:paraId="60F41515" w14:textId="77777777">
        <w:trPr>
          <w:trHeight w:val="601"/>
          <w:jc w:val="center"/>
        </w:trPr>
        <w:tc>
          <w:tcPr>
            <w:tcW w:w="762" w:type="pct"/>
            <w:shd w:val="clear" w:color="auto" w:fill="auto"/>
          </w:tcPr>
          <w:p w14:paraId="674240FF" w14:textId="77777777" w:rsidR="001A589A" w:rsidRDefault="001B5AB9">
            <w:pPr>
              <w:pStyle w:val="12-3"/>
              <w:jc w:val="both"/>
              <w:rPr>
                <w:color w:val="auto"/>
                <w:szCs w:val="22"/>
              </w:rPr>
            </w:pPr>
            <w:r>
              <w:rPr>
                <w:color w:val="auto"/>
                <w:szCs w:val="22"/>
                <w:shd w:val="clear" w:color="auto" w:fill="FFFFFF"/>
              </w:rPr>
              <w:t>Реквизиты получателя</w:t>
            </w:r>
          </w:p>
        </w:tc>
        <w:tc>
          <w:tcPr>
            <w:tcW w:w="929" w:type="pct"/>
            <w:shd w:val="clear" w:color="auto" w:fill="auto"/>
          </w:tcPr>
          <w:p w14:paraId="73C45A23" w14:textId="77777777" w:rsidR="001A589A" w:rsidRDefault="001B5AB9">
            <w:pPr>
              <w:pStyle w:val="12-3"/>
              <w:jc w:val="both"/>
              <w:rPr>
                <w:color w:val="auto"/>
                <w:szCs w:val="22"/>
              </w:rPr>
            </w:pPr>
            <w:r>
              <w:rPr>
                <w:color w:val="auto"/>
                <w:szCs w:val="22"/>
              </w:rPr>
              <w:t>recipient</w:t>
            </w:r>
            <w:r>
              <w:rPr>
                <w:color w:val="auto"/>
                <w:szCs w:val="22"/>
                <w:lang w:val="en-US"/>
              </w:rPr>
              <w:t>s</w:t>
            </w:r>
          </w:p>
        </w:tc>
        <w:tc>
          <w:tcPr>
            <w:tcW w:w="283" w:type="pct"/>
            <w:gridSpan w:val="2"/>
            <w:shd w:val="clear" w:color="auto" w:fill="auto"/>
          </w:tcPr>
          <w:p w14:paraId="4EC2F94F" w14:textId="77777777" w:rsidR="001A589A" w:rsidRDefault="001B5AB9">
            <w:pPr>
              <w:pStyle w:val="12-3"/>
              <w:jc w:val="both"/>
              <w:rPr>
                <w:color w:val="auto"/>
                <w:szCs w:val="22"/>
              </w:rPr>
            </w:pPr>
            <w:r>
              <w:rPr>
                <w:color w:val="auto"/>
                <w:szCs w:val="22"/>
              </w:rPr>
              <w:t>С</w:t>
            </w:r>
          </w:p>
        </w:tc>
        <w:tc>
          <w:tcPr>
            <w:tcW w:w="661" w:type="pct"/>
            <w:shd w:val="clear" w:color="auto" w:fill="auto"/>
          </w:tcPr>
          <w:p w14:paraId="28E32AA3" w14:textId="77777777" w:rsidR="001A589A" w:rsidRDefault="001B5AB9">
            <w:pPr>
              <w:pStyle w:val="12-3"/>
              <w:jc w:val="both"/>
              <w:rPr>
                <w:color w:val="auto"/>
                <w:szCs w:val="22"/>
              </w:rPr>
            </w:pPr>
            <w:r>
              <w:rPr>
                <w:color w:val="auto"/>
                <w:szCs w:val="22"/>
              </w:rPr>
              <w:t>recipients</w:t>
            </w:r>
            <w:r>
              <w:rPr>
                <w:color w:val="auto"/>
                <w:szCs w:val="22"/>
                <w:lang w:val="en-US"/>
              </w:rPr>
              <w:t>I</w:t>
            </w:r>
            <w:r>
              <w:rPr>
                <w:color w:val="auto"/>
                <w:szCs w:val="22"/>
              </w:rPr>
              <w:t>nf</w:t>
            </w:r>
          </w:p>
        </w:tc>
        <w:tc>
          <w:tcPr>
            <w:tcW w:w="758" w:type="pct"/>
            <w:gridSpan w:val="2"/>
            <w:shd w:val="clear" w:color="auto" w:fill="auto"/>
          </w:tcPr>
          <w:p w14:paraId="2DE76803" w14:textId="77777777" w:rsidR="001A589A" w:rsidRDefault="001B5AB9">
            <w:pPr>
              <w:pStyle w:val="12-3"/>
              <w:jc w:val="both"/>
              <w:rPr>
                <w:color w:val="auto"/>
                <w:szCs w:val="22"/>
              </w:rPr>
            </w:pPr>
            <w:r>
              <w:rPr>
                <w:color w:val="auto"/>
                <w:szCs w:val="22"/>
              </w:rPr>
              <w:t>О</w:t>
            </w:r>
          </w:p>
        </w:tc>
        <w:tc>
          <w:tcPr>
            <w:tcW w:w="1607" w:type="pct"/>
            <w:shd w:val="clear" w:color="auto" w:fill="auto"/>
          </w:tcPr>
          <w:p w14:paraId="218E08CB"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szCs w:val="22"/>
                <w:lang w:val="en-US"/>
              </w:rPr>
              <w:fldChar w:fldCharType="begin"/>
            </w:r>
            <w:r>
              <w:rPr>
                <w:color w:val="auto"/>
                <w:szCs w:val="22"/>
              </w:rPr>
              <w:instrText xml:space="preserve"> REF _Ref175945012 \h \##</w:instrText>
            </w:r>
            <w:r>
              <w:rPr>
                <w:szCs w:val="22"/>
              </w:rPr>
              <w:instrText xml:space="preserve"> \* </w:instrText>
            </w:r>
            <w:r>
              <w:rPr>
                <w:szCs w:val="22"/>
                <w:lang w:val="en-US"/>
              </w:rPr>
              <w:instrText>MERGEFORMAT</w:instrText>
            </w:r>
            <w:r>
              <w:rPr>
                <w:szCs w:val="22"/>
              </w:rPr>
              <w:instrText xml:space="preserve"> </w:instrText>
            </w:r>
            <w:r>
              <w:rPr>
                <w:szCs w:val="22"/>
                <w:lang w:val="en-US"/>
              </w:rPr>
            </w:r>
            <w:r>
              <w:rPr>
                <w:szCs w:val="22"/>
                <w:lang w:val="en-US"/>
              </w:rPr>
              <w:fldChar w:fldCharType="separate"/>
            </w:r>
            <w:r>
              <w:rPr>
                <w:color w:val="auto"/>
                <w:szCs w:val="22"/>
              </w:rPr>
              <w:t>11</w:t>
            </w:r>
            <w:r>
              <w:rPr>
                <w:szCs w:val="22"/>
                <w:lang w:val="en-US"/>
              </w:rPr>
              <w:fldChar w:fldCharType="end"/>
            </w:r>
          </w:p>
        </w:tc>
      </w:tr>
      <w:tr w:rsidR="001A589A" w14:paraId="502CD366" w14:textId="77777777">
        <w:trPr>
          <w:jc w:val="center"/>
        </w:trPr>
        <w:tc>
          <w:tcPr>
            <w:tcW w:w="5000" w:type="pct"/>
            <w:gridSpan w:val="8"/>
            <w:shd w:val="clear" w:color="auto" w:fill="auto"/>
          </w:tcPr>
          <w:p w14:paraId="0ED9AF75" w14:textId="77777777" w:rsidR="001A589A" w:rsidRDefault="001B5AB9">
            <w:pPr>
              <w:pStyle w:val="12-3"/>
              <w:jc w:val="both"/>
              <w:rPr>
                <w:b/>
                <w:color w:val="auto"/>
                <w:szCs w:val="22"/>
              </w:rPr>
            </w:pPr>
            <w:r>
              <w:rPr>
                <w:b/>
                <w:color w:val="auto"/>
                <w:szCs w:val="22"/>
              </w:rPr>
              <w:t>Информация о фактическом получателе средств</w:t>
            </w:r>
          </w:p>
        </w:tc>
      </w:tr>
      <w:tr w:rsidR="001A589A" w14:paraId="2088AE5B" w14:textId="77777777">
        <w:trPr>
          <w:jc w:val="center"/>
        </w:trPr>
        <w:tc>
          <w:tcPr>
            <w:tcW w:w="762" w:type="pct"/>
            <w:shd w:val="clear" w:color="auto" w:fill="auto"/>
          </w:tcPr>
          <w:p w14:paraId="62B6DD39" w14:textId="77777777" w:rsidR="001A589A" w:rsidRDefault="001B5AB9">
            <w:pPr>
              <w:pStyle w:val="12-3"/>
              <w:jc w:val="both"/>
              <w:rPr>
                <w:color w:val="auto"/>
                <w:szCs w:val="22"/>
              </w:rPr>
            </w:pPr>
            <w:r>
              <w:rPr>
                <w:color w:val="auto"/>
                <w:szCs w:val="22"/>
              </w:rPr>
              <w:t>Информация о фактическом получателе средств</w:t>
            </w:r>
          </w:p>
        </w:tc>
        <w:tc>
          <w:tcPr>
            <w:tcW w:w="929" w:type="pct"/>
            <w:shd w:val="clear" w:color="auto" w:fill="auto"/>
          </w:tcPr>
          <w:p w14:paraId="1C51C680" w14:textId="77777777" w:rsidR="001A589A" w:rsidRDefault="001B5AB9">
            <w:pPr>
              <w:pStyle w:val="12-3"/>
              <w:jc w:val="both"/>
              <w:rPr>
                <w:color w:val="auto"/>
                <w:szCs w:val="22"/>
                <w:lang w:val="en-US"/>
              </w:rPr>
            </w:pPr>
            <w:r>
              <w:rPr>
                <w:color w:val="auto"/>
                <w:szCs w:val="22"/>
                <w:lang w:val="en-US"/>
              </w:rPr>
              <w:t>actRecipients</w:t>
            </w:r>
          </w:p>
        </w:tc>
        <w:tc>
          <w:tcPr>
            <w:tcW w:w="230" w:type="pct"/>
            <w:shd w:val="clear" w:color="auto" w:fill="auto"/>
          </w:tcPr>
          <w:p w14:paraId="0838DA78" w14:textId="77777777" w:rsidR="001A589A" w:rsidRDefault="001B5AB9">
            <w:pPr>
              <w:pStyle w:val="12-3"/>
              <w:jc w:val="both"/>
              <w:rPr>
                <w:color w:val="auto"/>
                <w:szCs w:val="22"/>
                <w:lang w:val="en-US"/>
              </w:rPr>
            </w:pPr>
            <w:r>
              <w:rPr>
                <w:color w:val="auto"/>
                <w:szCs w:val="22"/>
                <w:lang w:val="en-US"/>
              </w:rPr>
              <w:t>C</w:t>
            </w:r>
          </w:p>
        </w:tc>
        <w:tc>
          <w:tcPr>
            <w:tcW w:w="714" w:type="pct"/>
            <w:gridSpan w:val="2"/>
            <w:shd w:val="clear" w:color="auto" w:fill="auto"/>
          </w:tcPr>
          <w:p w14:paraId="0821E964" w14:textId="77777777" w:rsidR="001A589A" w:rsidRDefault="001B5AB9">
            <w:pPr>
              <w:pStyle w:val="12-3"/>
              <w:jc w:val="both"/>
              <w:rPr>
                <w:color w:val="auto"/>
                <w:szCs w:val="22"/>
              </w:rPr>
            </w:pPr>
            <w:r>
              <w:rPr>
                <w:color w:val="auto"/>
                <w:szCs w:val="22"/>
                <w:lang w:val="en-US"/>
              </w:rPr>
              <w:t>actRecipientsInf</w:t>
            </w:r>
          </w:p>
        </w:tc>
        <w:tc>
          <w:tcPr>
            <w:tcW w:w="749" w:type="pct"/>
            <w:shd w:val="clear" w:color="auto" w:fill="auto"/>
          </w:tcPr>
          <w:p w14:paraId="180352DC" w14:textId="77777777" w:rsidR="001A589A" w:rsidRDefault="001B5AB9">
            <w:pPr>
              <w:pStyle w:val="12-3"/>
              <w:jc w:val="both"/>
              <w:rPr>
                <w:b/>
                <w:color w:val="auto"/>
                <w:szCs w:val="22"/>
              </w:rPr>
            </w:pPr>
            <w:r>
              <w:rPr>
                <w:color w:val="auto"/>
                <w:szCs w:val="22"/>
              </w:rPr>
              <w:t>Н</w:t>
            </w:r>
          </w:p>
        </w:tc>
        <w:tc>
          <w:tcPr>
            <w:tcW w:w="1616" w:type="pct"/>
            <w:gridSpan w:val="2"/>
            <w:shd w:val="clear" w:color="auto" w:fill="auto"/>
          </w:tcPr>
          <w:p w14:paraId="528E77DF"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_Ref175946978 \h \## \* MERGEFORMAT </w:instrText>
            </w:r>
            <w:r>
              <w:rPr>
                <w:color w:val="auto"/>
                <w:szCs w:val="22"/>
              </w:rPr>
            </w:r>
            <w:r>
              <w:rPr>
                <w:color w:val="auto"/>
                <w:szCs w:val="22"/>
              </w:rPr>
              <w:fldChar w:fldCharType="separate"/>
            </w:r>
            <w:r>
              <w:rPr>
                <w:color w:val="auto"/>
                <w:szCs w:val="22"/>
              </w:rPr>
              <w:t>13</w:t>
            </w:r>
            <w:r>
              <w:rPr>
                <w:color w:val="auto"/>
                <w:szCs w:val="22"/>
              </w:rPr>
              <w:fldChar w:fldCharType="end"/>
            </w:r>
            <w:r>
              <w:rPr>
                <w:color w:val="auto"/>
                <w:szCs w:val="22"/>
              </w:rPr>
              <w:t>.</w:t>
            </w:r>
          </w:p>
          <w:p w14:paraId="3E997776" w14:textId="77777777" w:rsidR="001A589A" w:rsidRDefault="001B5AB9">
            <w:pPr>
              <w:pStyle w:val="12-3"/>
              <w:jc w:val="both"/>
              <w:rPr>
                <w:b/>
                <w:color w:val="auto"/>
                <w:szCs w:val="22"/>
              </w:rPr>
            </w:pPr>
            <w:r>
              <w:rPr>
                <w:color w:val="auto"/>
                <w:szCs w:val="22"/>
              </w:rPr>
              <w:t>Не заполняется при составлении РСКП (Возврат) в Модуле</w:t>
            </w:r>
          </w:p>
        </w:tc>
      </w:tr>
      <w:tr w:rsidR="001A589A" w14:paraId="2259F426" w14:textId="77777777">
        <w:trPr>
          <w:jc w:val="center"/>
        </w:trPr>
        <w:tc>
          <w:tcPr>
            <w:tcW w:w="5000" w:type="pct"/>
            <w:gridSpan w:val="8"/>
            <w:shd w:val="clear" w:color="auto" w:fill="auto"/>
          </w:tcPr>
          <w:p w14:paraId="36958D49" w14:textId="77777777" w:rsidR="001A589A" w:rsidRDefault="001B5AB9">
            <w:pPr>
              <w:pStyle w:val="12-3"/>
              <w:jc w:val="both"/>
              <w:rPr>
                <w:b/>
                <w:color w:val="auto"/>
                <w:szCs w:val="22"/>
              </w:rPr>
            </w:pPr>
            <w:r>
              <w:rPr>
                <w:b/>
                <w:color w:val="auto"/>
                <w:szCs w:val="22"/>
              </w:rPr>
              <w:t>Системная информация</w:t>
            </w:r>
          </w:p>
        </w:tc>
      </w:tr>
      <w:tr w:rsidR="001A589A" w14:paraId="642F674D" w14:textId="77777777">
        <w:trPr>
          <w:jc w:val="center"/>
        </w:trPr>
        <w:tc>
          <w:tcPr>
            <w:tcW w:w="762" w:type="pct"/>
            <w:shd w:val="clear" w:color="auto" w:fill="auto"/>
          </w:tcPr>
          <w:p w14:paraId="6FF82C58" w14:textId="77777777" w:rsidR="001A589A" w:rsidRDefault="001B5AB9">
            <w:pPr>
              <w:pStyle w:val="12-3"/>
              <w:jc w:val="both"/>
              <w:rPr>
                <w:color w:val="auto"/>
                <w:szCs w:val="22"/>
              </w:rPr>
            </w:pPr>
            <w:r>
              <w:rPr>
                <w:color w:val="auto"/>
                <w:szCs w:val="22"/>
              </w:rPr>
              <w:t>Глобальный уникальный идентификатор</w:t>
            </w:r>
          </w:p>
        </w:tc>
        <w:tc>
          <w:tcPr>
            <w:tcW w:w="929" w:type="pct"/>
            <w:shd w:val="clear" w:color="auto" w:fill="auto"/>
          </w:tcPr>
          <w:p w14:paraId="1ECA244E" w14:textId="77777777" w:rsidR="001A589A" w:rsidRDefault="001B5AB9">
            <w:pPr>
              <w:pStyle w:val="12-3"/>
              <w:jc w:val="both"/>
              <w:rPr>
                <w:color w:val="auto"/>
                <w:szCs w:val="22"/>
              </w:rPr>
            </w:pPr>
            <w:r>
              <w:rPr>
                <w:color w:val="auto"/>
                <w:szCs w:val="22"/>
                <w:lang w:val="en-US"/>
              </w:rPr>
              <w:t>GUIDInSys</w:t>
            </w:r>
          </w:p>
        </w:tc>
        <w:tc>
          <w:tcPr>
            <w:tcW w:w="283" w:type="pct"/>
            <w:gridSpan w:val="2"/>
            <w:shd w:val="clear" w:color="auto" w:fill="auto"/>
          </w:tcPr>
          <w:p w14:paraId="4BDF9363" w14:textId="77777777" w:rsidR="001A589A" w:rsidRDefault="001B5AB9">
            <w:pPr>
              <w:pStyle w:val="12-3"/>
              <w:jc w:val="both"/>
              <w:rPr>
                <w:color w:val="auto"/>
                <w:szCs w:val="22"/>
              </w:rPr>
            </w:pPr>
            <w:r>
              <w:rPr>
                <w:color w:val="auto"/>
                <w:szCs w:val="22"/>
              </w:rPr>
              <w:t>П</w:t>
            </w:r>
          </w:p>
        </w:tc>
        <w:tc>
          <w:tcPr>
            <w:tcW w:w="661" w:type="pct"/>
            <w:shd w:val="clear" w:color="auto" w:fill="auto"/>
          </w:tcPr>
          <w:p w14:paraId="5B2608A4" w14:textId="77777777" w:rsidR="001A589A" w:rsidRDefault="001B5AB9">
            <w:pPr>
              <w:pStyle w:val="12-3"/>
              <w:jc w:val="both"/>
              <w:rPr>
                <w:color w:val="auto"/>
                <w:szCs w:val="22"/>
              </w:rPr>
            </w:pPr>
            <w:r>
              <w:rPr>
                <w:color w:val="auto"/>
                <w:szCs w:val="22"/>
              </w:rPr>
              <w:t>GUID</w:t>
            </w:r>
          </w:p>
        </w:tc>
        <w:tc>
          <w:tcPr>
            <w:tcW w:w="758" w:type="pct"/>
            <w:gridSpan w:val="2"/>
            <w:shd w:val="clear" w:color="auto" w:fill="auto"/>
          </w:tcPr>
          <w:p w14:paraId="5D2666F3" w14:textId="77777777" w:rsidR="001A589A" w:rsidRDefault="001B5AB9">
            <w:pPr>
              <w:pStyle w:val="12-3"/>
              <w:jc w:val="both"/>
              <w:rPr>
                <w:color w:val="auto"/>
                <w:szCs w:val="22"/>
              </w:rPr>
            </w:pPr>
            <w:r>
              <w:rPr>
                <w:color w:val="auto"/>
                <w:szCs w:val="22"/>
              </w:rPr>
              <w:t>О</w:t>
            </w:r>
          </w:p>
        </w:tc>
        <w:tc>
          <w:tcPr>
            <w:tcW w:w="1607" w:type="pct"/>
            <w:shd w:val="clear" w:color="auto" w:fill="auto"/>
          </w:tcPr>
          <w:p w14:paraId="25485D48" w14:textId="77777777" w:rsidR="001A589A" w:rsidRDefault="001B5AB9">
            <w:pPr>
              <w:pStyle w:val="12-3"/>
              <w:jc w:val="both"/>
              <w:rPr>
                <w:color w:val="auto"/>
                <w:szCs w:val="22"/>
                <w:lang w:val="en-US"/>
              </w:rPr>
            </w:pPr>
            <w:r>
              <w:rPr>
                <w:color w:val="auto"/>
                <w:szCs w:val="22"/>
              </w:rPr>
              <w:t>Глобальный уникальный идентификатор документа</w:t>
            </w:r>
          </w:p>
        </w:tc>
      </w:tr>
    </w:tbl>
    <w:p w14:paraId="099ACE24" w14:textId="77777777" w:rsidR="001A589A" w:rsidRDefault="001A589A">
      <w:bookmarkStart w:id="60" w:name="_1.1.3_Описание_комплексного"/>
      <w:bookmarkStart w:id="61" w:name="_Toc2068585"/>
      <w:bookmarkStart w:id="62" w:name="_Toc2611428"/>
      <w:bookmarkStart w:id="63" w:name="_Toc2762055"/>
      <w:bookmarkStart w:id="64" w:name="_Toc75863244"/>
      <w:bookmarkStart w:id="65" w:name="_Toc175934273"/>
      <w:bookmarkStart w:id="66" w:name="_Toc42267097"/>
      <w:bookmarkStart w:id="67" w:name="_Toc49864706"/>
      <w:bookmarkStart w:id="68" w:name="_Toc51169662"/>
      <w:bookmarkStart w:id="69" w:name="_Toc51943375"/>
      <w:bookmarkStart w:id="70" w:name="_Toc71207423"/>
      <w:bookmarkEnd w:id="60"/>
    </w:p>
    <w:p w14:paraId="12E2F467" w14:textId="77777777" w:rsidR="001A589A" w:rsidRDefault="001B5AB9">
      <w:pPr>
        <w:pStyle w:val="20"/>
        <w:rPr>
          <w:color w:val="auto"/>
        </w:rPr>
      </w:pPr>
      <w:bookmarkStart w:id="71" w:name="_Toc196485298"/>
      <w:r>
        <w:rPr>
          <w:color w:val="auto"/>
        </w:rPr>
        <w:t>Описание комплексного типа «t</w:t>
      </w:r>
      <w:r>
        <w:rPr>
          <w:color w:val="auto"/>
          <w:lang w:val="en-US"/>
        </w:rPr>
        <w:t>o</w:t>
      </w:r>
      <w:r>
        <w:rPr>
          <w:color w:val="auto"/>
        </w:rPr>
        <w:t>fkInf»</w:t>
      </w:r>
      <w:bookmarkEnd w:id="61"/>
      <w:bookmarkEnd w:id="62"/>
      <w:bookmarkEnd w:id="63"/>
      <w:bookmarkEnd w:id="64"/>
      <w:bookmarkEnd w:id="65"/>
      <w:bookmarkEnd w:id="71"/>
    </w:p>
    <w:p w14:paraId="27C6C52C" w14:textId="77777777" w:rsidR="001A589A" w:rsidRDefault="001B5AB9">
      <w:pPr>
        <w:rPr>
          <w:color w:val="auto"/>
        </w:rPr>
      </w:pPr>
      <w:r>
        <w:rPr>
          <w:color w:val="auto"/>
        </w:rPr>
        <w:t xml:space="preserve">Описание комплексного типа </w:t>
      </w:r>
      <w:r>
        <w:rPr>
          <w:rFonts w:eastAsia="Calibri"/>
          <w:color w:val="auto"/>
        </w:rPr>
        <w:t>«t</w:t>
      </w:r>
      <w:r>
        <w:rPr>
          <w:rFonts w:eastAsia="Calibri"/>
          <w:color w:val="auto"/>
          <w:lang w:val="en-US"/>
        </w:rPr>
        <w:t>o</w:t>
      </w:r>
      <w:r>
        <w:rPr>
          <w:rFonts w:eastAsia="Calibri"/>
          <w:color w:val="auto"/>
        </w:rPr>
        <w:t>fkInf</w:t>
      </w:r>
      <w:r>
        <w:rPr>
          <w:color w:val="auto"/>
        </w:rPr>
        <w:t>» блока «Место представления распоряжения» представлено в таблице ниже (</w:t>
      </w:r>
      <w:r>
        <w:rPr>
          <w:color w:val="auto"/>
        </w:rPr>
        <w:fldChar w:fldCharType="begin"/>
      </w:r>
      <w:r>
        <w:rPr>
          <w:color w:val="auto"/>
        </w:rPr>
        <w:instrText xml:space="preserve"> REF _Ref175939392 \h  \* MERGEFORMAT </w:instrText>
      </w:r>
      <w:r>
        <w:rPr>
          <w:color w:val="auto"/>
        </w:rPr>
      </w:r>
      <w:r>
        <w:rPr>
          <w:color w:val="auto"/>
        </w:rPr>
        <w:fldChar w:fldCharType="separate"/>
      </w:r>
      <w:r>
        <w:rPr>
          <w:color w:val="auto"/>
        </w:rPr>
        <w:t>Таблица 7</w:t>
      </w:r>
      <w:r>
        <w:rPr>
          <w:color w:val="auto"/>
        </w:rPr>
        <w:fldChar w:fldCharType="end"/>
      </w:r>
      <w:r>
        <w:rPr>
          <w:color w:val="auto"/>
        </w:rPr>
        <w:t>).</w:t>
      </w:r>
    </w:p>
    <w:p w14:paraId="0F86F3D7" w14:textId="77777777" w:rsidR="001A589A" w:rsidRDefault="001B5AB9">
      <w:pPr>
        <w:pStyle w:val="-d"/>
        <w:rPr>
          <w:color w:val="auto"/>
        </w:rPr>
      </w:pPr>
      <w:bookmarkStart w:id="72" w:name="_Ref175939392"/>
      <w:bookmarkStart w:id="73" w:name="_Toc2068874"/>
      <w:bookmarkStart w:id="74" w:name="_Toc75863035"/>
      <w:bookmarkStart w:id="75" w:name="_Toc196901030"/>
      <w:r>
        <w:rPr>
          <w:color w:val="auto"/>
        </w:rPr>
        <w:lastRenderedPageBreak/>
        <w:t>Таблица </w:t>
      </w:r>
      <w:r>
        <w:rPr>
          <w:color w:val="auto"/>
        </w:rPr>
        <w:fldChar w:fldCharType="begin"/>
      </w:r>
      <w:r>
        <w:rPr>
          <w:color w:val="auto"/>
        </w:rPr>
        <w:instrText xml:space="preserve">SEQ Таблица \* ARABIC </w:instrText>
      </w:r>
      <w:r>
        <w:rPr>
          <w:color w:val="auto"/>
        </w:rPr>
        <w:fldChar w:fldCharType="separate"/>
      </w:r>
      <w:r>
        <w:rPr>
          <w:color w:val="auto"/>
        </w:rPr>
        <w:t>7</w:t>
      </w:r>
      <w:r>
        <w:rPr>
          <w:color w:val="auto"/>
        </w:rPr>
        <w:fldChar w:fldCharType="end"/>
      </w:r>
      <w:bookmarkEnd w:id="72"/>
      <w:r>
        <w:rPr>
          <w:color w:val="auto"/>
        </w:rPr>
        <w:t xml:space="preserve"> – Описание комплексного типа «t</w:t>
      </w:r>
      <w:r>
        <w:rPr>
          <w:color w:val="auto"/>
          <w:lang w:val="en-US"/>
        </w:rPr>
        <w:t>o</w:t>
      </w:r>
      <w:r>
        <w:rPr>
          <w:color w:val="auto"/>
        </w:rPr>
        <w:t>fkInf»</w:t>
      </w:r>
      <w:bookmarkEnd w:id="73"/>
      <w:bookmarkEnd w:id="74"/>
      <w:bookmarkEnd w:id="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1558"/>
        <w:gridCol w:w="1700"/>
        <w:gridCol w:w="566"/>
        <w:gridCol w:w="1275"/>
        <w:gridCol w:w="1417"/>
        <w:gridCol w:w="3111"/>
      </w:tblGrid>
      <w:tr w:rsidR="001A589A" w14:paraId="5A292CD5" w14:textId="77777777">
        <w:trPr>
          <w:tblHeader/>
          <w:jc w:val="center"/>
        </w:trPr>
        <w:tc>
          <w:tcPr>
            <w:tcW w:w="809" w:type="pct"/>
            <w:shd w:val="clear" w:color="auto" w:fill="D9D9D9" w:themeFill="background1" w:themeFillShade="D9"/>
            <w:tcMar>
              <w:left w:w="28" w:type="dxa"/>
              <w:right w:w="28" w:type="dxa"/>
            </w:tcMar>
            <w:vAlign w:val="center"/>
          </w:tcPr>
          <w:p w14:paraId="47454430" w14:textId="77777777" w:rsidR="001A589A" w:rsidRDefault="001B5AB9">
            <w:pPr>
              <w:pStyle w:val="12-1"/>
              <w:jc w:val="both"/>
              <w:rPr>
                <w:color w:val="auto"/>
              </w:rPr>
            </w:pPr>
            <w:r>
              <w:rPr>
                <w:color w:val="auto"/>
              </w:rPr>
              <w:t>Наименование элемента</w:t>
            </w:r>
          </w:p>
        </w:tc>
        <w:tc>
          <w:tcPr>
            <w:tcW w:w="883" w:type="pct"/>
            <w:shd w:val="clear" w:color="auto" w:fill="D9D9D9" w:themeFill="background1" w:themeFillShade="D9"/>
            <w:tcMar>
              <w:left w:w="28" w:type="dxa"/>
              <w:right w:w="28" w:type="dxa"/>
            </w:tcMar>
            <w:vAlign w:val="center"/>
          </w:tcPr>
          <w:p w14:paraId="4755D169" w14:textId="77777777" w:rsidR="001A589A" w:rsidRDefault="001B5AB9">
            <w:pPr>
              <w:pStyle w:val="12-1"/>
              <w:jc w:val="both"/>
              <w:rPr>
                <w:color w:val="auto"/>
              </w:rPr>
            </w:pPr>
            <w:r>
              <w:rPr>
                <w:color w:val="auto"/>
              </w:rPr>
              <w:t>Сокращенное наименование</w:t>
            </w:r>
          </w:p>
        </w:tc>
        <w:tc>
          <w:tcPr>
            <w:tcW w:w="294" w:type="pct"/>
            <w:shd w:val="clear" w:color="auto" w:fill="D9D9D9" w:themeFill="background1" w:themeFillShade="D9"/>
            <w:tcMar>
              <w:left w:w="28" w:type="dxa"/>
              <w:right w:w="28" w:type="dxa"/>
            </w:tcMar>
            <w:vAlign w:val="center"/>
          </w:tcPr>
          <w:p w14:paraId="424F792B" w14:textId="77777777" w:rsidR="001A589A" w:rsidRDefault="001B5AB9">
            <w:pPr>
              <w:pStyle w:val="12-1"/>
              <w:jc w:val="both"/>
              <w:rPr>
                <w:color w:val="auto"/>
              </w:rPr>
            </w:pPr>
            <w:r>
              <w:rPr>
                <w:color w:val="auto"/>
              </w:rPr>
              <w:t>Тип</w:t>
            </w:r>
          </w:p>
        </w:tc>
        <w:tc>
          <w:tcPr>
            <w:tcW w:w="662" w:type="pct"/>
            <w:shd w:val="clear" w:color="auto" w:fill="D9D9D9" w:themeFill="background1" w:themeFillShade="D9"/>
            <w:tcMar>
              <w:left w:w="28" w:type="dxa"/>
              <w:right w:w="28" w:type="dxa"/>
            </w:tcMar>
            <w:vAlign w:val="center"/>
          </w:tcPr>
          <w:p w14:paraId="7DE84028" w14:textId="77777777" w:rsidR="001A589A" w:rsidRDefault="001B5AB9">
            <w:pPr>
              <w:pStyle w:val="12-1"/>
              <w:jc w:val="both"/>
              <w:rPr>
                <w:color w:val="auto"/>
              </w:rPr>
            </w:pPr>
            <w:r>
              <w:rPr>
                <w:color w:val="auto"/>
              </w:rPr>
              <w:t>Формат элемента</w:t>
            </w:r>
          </w:p>
        </w:tc>
        <w:tc>
          <w:tcPr>
            <w:tcW w:w="736" w:type="pct"/>
            <w:shd w:val="clear" w:color="auto" w:fill="D9D9D9" w:themeFill="background1" w:themeFillShade="D9"/>
            <w:tcMar>
              <w:left w:w="28" w:type="dxa"/>
              <w:right w:w="28" w:type="dxa"/>
            </w:tcMar>
            <w:vAlign w:val="center"/>
          </w:tcPr>
          <w:p w14:paraId="51F2410E" w14:textId="77777777" w:rsidR="001A589A" w:rsidRDefault="001B5AB9">
            <w:pPr>
              <w:pStyle w:val="12-1"/>
              <w:jc w:val="both"/>
              <w:rPr>
                <w:color w:val="auto"/>
              </w:rPr>
            </w:pPr>
            <w:r>
              <w:rPr>
                <w:color w:val="auto"/>
              </w:rPr>
              <w:t>Обязательность</w:t>
            </w:r>
          </w:p>
        </w:tc>
        <w:tc>
          <w:tcPr>
            <w:tcW w:w="1616" w:type="pct"/>
            <w:shd w:val="clear" w:color="auto" w:fill="D9D9D9" w:themeFill="background1" w:themeFillShade="D9"/>
            <w:tcMar>
              <w:left w:w="28" w:type="dxa"/>
              <w:right w:w="28" w:type="dxa"/>
            </w:tcMar>
            <w:vAlign w:val="center"/>
          </w:tcPr>
          <w:p w14:paraId="55B6A01C" w14:textId="77777777" w:rsidR="001A589A" w:rsidRDefault="001B5AB9">
            <w:pPr>
              <w:pStyle w:val="12-1"/>
              <w:jc w:val="both"/>
              <w:rPr>
                <w:color w:val="auto"/>
              </w:rPr>
            </w:pPr>
            <w:r>
              <w:rPr>
                <w:color w:val="auto"/>
              </w:rPr>
              <w:t>Дополнительная информация</w:t>
            </w:r>
          </w:p>
        </w:tc>
      </w:tr>
      <w:tr w:rsidR="001A589A" w14:paraId="4230433E" w14:textId="77777777">
        <w:trPr>
          <w:jc w:val="center"/>
        </w:trPr>
        <w:tc>
          <w:tcPr>
            <w:tcW w:w="809" w:type="pct"/>
            <w:tcMar>
              <w:left w:w="28" w:type="dxa"/>
              <w:right w:w="28" w:type="dxa"/>
            </w:tcMar>
          </w:tcPr>
          <w:p w14:paraId="78A9DF56" w14:textId="77777777" w:rsidR="001A589A" w:rsidRDefault="001B5AB9">
            <w:pPr>
              <w:pStyle w:val="12-3"/>
              <w:jc w:val="both"/>
              <w:rPr>
                <w:color w:val="auto"/>
              </w:rPr>
            </w:pPr>
            <w:r>
              <w:rPr>
                <w:color w:val="auto"/>
              </w:rPr>
              <w:t>Наименование ТОФК</w:t>
            </w:r>
          </w:p>
        </w:tc>
        <w:tc>
          <w:tcPr>
            <w:tcW w:w="883" w:type="pct"/>
            <w:tcMar>
              <w:left w:w="28" w:type="dxa"/>
              <w:right w:w="28" w:type="dxa"/>
            </w:tcMar>
          </w:tcPr>
          <w:p w14:paraId="27E9DF07" w14:textId="77777777" w:rsidR="001A589A" w:rsidRDefault="001B5AB9">
            <w:pPr>
              <w:pStyle w:val="12-3"/>
              <w:jc w:val="both"/>
              <w:rPr>
                <w:color w:val="auto"/>
              </w:rPr>
            </w:pPr>
            <w:r>
              <w:rPr>
                <w:color w:val="auto"/>
              </w:rPr>
              <w:t>tofkName</w:t>
            </w:r>
          </w:p>
        </w:tc>
        <w:tc>
          <w:tcPr>
            <w:tcW w:w="294" w:type="pct"/>
            <w:tcMar>
              <w:left w:w="28" w:type="dxa"/>
              <w:right w:w="28" w:type="dxa"/>
            </w:tcMar>
          </w:tcPr>
          <w:p w14:paraId="521DE1E3" w14:textId="77777777" w:rsidR="001A589A" w:rsidRDefault="001B5AB9">
            <w:pPr>
              <w:pStyle w:val="12-3"/>
              <w:jc w:val="both"/>
              <w:rPr>
                <w:color w:val="auto"/>
              </w:rPr>
            </w:pPr>
            <w:r>
              <w:rPr>
                <w:color w:val="auto"/>
              </w:rPr>
              <w:t>П</w:t>
            </w:r>
          </w:p>
        </w:tc>
        <w:tc>
          <w:tcPr>
            <w:tcW w:w="662" w:type="pct"/>
            <w:tcMar>
              <w:left w:w="28" w:type="dxa"/>
              <w:right w:w="28" w:type="dxa"/>
            </w:tcMar>
          </w:tcPr>
          <w:p w14:paraId="5F6FB334" w14:textId="77777777" w:rsidR="001A589A" w:rsidRDefault="001B5AB9">
            <w:pPr>
              <w:pStyle w:val="12-3"/>
              <w:jc w:val="both"/>
              <w:rPr>
                <w:color w:val="auto"/>
              </w:rPr>
            </w:pPr>
            <w:r>
              <w:rPr>
                <w:color w:val="auto"/>
                <w:lang w:val="en-US"/>
              </w:rPr>
              <w:t>Т(1-2000)</w:t>
            </w:r>
          </w:p>
        </w:tc>
        <w:tc>
          <w:tcPr>
            <w:tcW w:w="736" w:type="pct"/>
            <w:tcMar>
              <w:left w:w="28" w:type="dxa"/>
              <w:right w:w="28" w:type="dxa"/>
            </w:tcMar>
          </w:tcPr>
          <w:p w14:paraId="5B3AC7C0" w14:textId="77777777" w:rsidR="001A589A" w:rsidRDefault="001B5AB9">
            <w:pPr>
              <w:pStyle w:val="12-3"/>
              <w:jc w:val="both"/>
              <w:rPr>
                <w:color w:val="auto"/>
              </w:rPr>
            </w:pPr>
            <w:r>
              <w:rPr>
                <w:color w:val="auto"/>
              </w:rPr>
              <w:t>О</w:t>
            </w:r>
          </w:p>
        </w:tc>
        <w:tc>
          <w:tcPr>
            <w:tcW w:w="1616" w:type="pct"/>
            <w:tcMar>
              <w:left w:w="28" w:type="dxa"/>
              <w:right w:w="28" w:type="dxa"/>
            </w:tcMar>
          </w:tcPr>
          <w:p w14:paraId="790E063C" w14:textId="77777777" w:rsidR="001A589A" w:rsidRDefault="001B5AB9">
            <w:pPr>
              <w:pStyle w:val="12-3"/>
              <w:jc w:val="both"/>
              <w:rPr>
                <w:color w:val="auto"/>
              </w:rPr>
            </w:pPr>
            <w:r>
              <w:rPr>
                <w:color w:val="auto"/>
              </w:rPr>
              <w:t>Реквизит 2.5</w:t>
            </w:r>
          </w:p>
          <w:p w14:paraId="2A1224CF" w14:textId="77777777" w:rsidR="001A589A" w:rsidRDefault="001B5AB9">
            <w:pPr>
              <w:pStyle w:val="12-3"/>
              <w:jc w:val="both"/>
              <w:rPr>
                <w:color w:val="auto"/>
              </w:rPr>
            </w:pPr>
            <w:r>
              <w:rPr>
                <w:color w:val="auto"/>
              </w:rPr>
              <w:t>Указывается краткое наименование ТОФК, в который представляется РСКП (возврат).</w:t>
            </w:r>
          </w:p>
          <w:p w14:paraId="151ADA2A" w14:textId="77777777" w:rsidR="001A589A" w:rsidRDefault="001B5AB9">
            <w:pPr>
              <w:pStyle w:val="12-3"/>
              <w:jc w:val="both"/>
              <w:rPr>
                <w:color w:val="auto"/>
              </w:rPr>
            </w:pPr>
            <w:r>
              <w:rPr>
                <w:color w:val="auto"/>
              </w:rPr>
              <w:t>Заполняется в соответствии с централизованным справочником ФК</w:t>
            </w:r>
          </w:p>
        </w:tc>
      </w:tr>
      <w:tr w:rsidR="001A589A" w14:paraId="43FDB8A3" w14:textId="77777777">
        <w:trPr>
          <w:jc w:val="center"/>
        </w:trPr>
        <w:tc>
          <w:tcPr>
            <w:tcW w:w="809" w:type="pct"/>
            <w:tcMar>
              <w:left w:w="28" w:type="dxa"/>
              <w:right w:w="28" w:type="dxa"/>
            </w:tcMar>
          </w:tcPr>
          <w:p w14:paraId="50906E06" w14:textId="77777777" w:rsidR="001A589A" w:rsidRDefault="001B5AB9">
            <w:pPr>
              <w:pStyle w:val="12-3"/>
              <w:jc w:val="both"/>
              <w:rPr>
                <w:color w:val="auto"/>
              </w:rPr>
            </w:pPr>
            <w:r>
              <w:rPr>
                <w:color w:val="auto"/>
              </w:rPr>
              <w:t>Код ТОФК</w:t>
            </w:r>
          </w:p>
        </w:tc>
        <w:tc>
          <w:tcPr>
            <w:tcW w:w="883" w:type="pct"/>
            <w:tcMar>
              <w:left w:w="28" w:type="dxa"/>
              <w:right w:w="28" w:type="dxa"/>
            </w:tcMar>
          </w:tcPr>
          <w:p w14:paraId="4FD9C77A" w14:textId="77777777" w:rsidR="001A589A" w:rsidRDefault="001B5AB9">
            <w:pPr>
              <w:pStyle w:val="12-3"/>
              <w:jc w:val="both"/>
              <w:rPr>
                <w:color w:val="auto"/>
              </w:rPr>
            </w:pPr>
            <w:r>
              <w:rPr>
                <w:color w:val="auto"/>
              </w:rPr>
              <w:t>tofkCode</w:t>
            </w:r>
          </w:p>
        </w:tc>
        <w:tc>
          <w:tcPr>
            <w:tcW w:w="294" w:type="pct"/>
            <w:tcMar>
              <w:left w:w="28" w:type="dxa"/>
              <w:right w:w="28" w:type="dxa"/>
            </w:tcMar>
          </w:tcPr>
          <w:p w14:paraId="70C6715A" w14:textId="77777777" w:rsidR="001A589A" w:rsidRDefault="001B5AB9">
            <w:pPr>
              <w:pStyle w:val="12-3"/>
              <w:jc w:val="both"/>
              <w:rPr>
                <w:color w:val="auto"/>
              </w:rPr>
            </w:pPr>
            <w:r>
              <w:rPr>
                <w:color w:val="auto"/>
              </w:rPr>
              <w:t>П</w:t>
            </w:r>
          </w:p>
        </w:tc>
        <w:tc>
          <w:tcPr>
            <w:tcW w:w="662" w:type="pct"/>
            <w:tcMar>
              <w:left w:w="28" w:type="dxa"/>
              <w:right w:w="28" w:type="dxa"/>
            </w:tcMar>
          </w:tcPr>
          <w:p w14:paraId="07F78854" w14:textId="77777777" w:rsidR="001A589A" w:rsidRDefault="001B5AB9">
            <w:pPr>
              <w:pStyle w:val="12-3"/>
              <w:jc w:val="both"/>
              <w:rPr>
                <w:color w:val="auto"/>
              </w:rPr>
            </w:pPr>
            <w:r>
              <w:rPr>
                <w:color w:val="auto"/>
                <w:lang w:val="en-US"/>
              </w:rPr>
              <w:t>Т(4)</w:t>
            </w:r>
          </w:p>
        </w:tc>
        <w:tc>
          <w:tcPr>
            <w:tcW w:w="736" w:type="pct"/>
            <w:tcMar>
              <w:left w:w="28" w:type="dxa"/>
              <w:right w:w="28" w:type="dxa"/>
            </w:tcMar>
          </w:tcPr>
          <w:p w14:paraId="3E35B118" w14:textId="77777777" w:rsidR="001A589A" w:rsidRDefault="001B5AB9">
            <w:pPr>
              <w:pStyle w:val="12-3"/>
              <w:jc w:val="both"/>
              <w:rPr>
                <w:color w:val="auto"/>
              </w:rPr>
            </w:pPr>
            <w:r>
              <w:rPr>
                <w:color w:val="auto"/>
              </w:rPr>
              <w:t>О</w:t>
            </w:r>
          </w:p>
        </w:tc>
        <w:tc>
          <w:tcPr>
            <w:tcW w:w="1616" w:type="pct"/>
            <w:tcMar>
              <w:left w:w="28" w:type="dxa"/>
              <w:right w:w="28" w:type="dxa"/>
            </w:tcMar>
          </w:tcPr>
          <w:p w14:paraId="2CD7B080" w14:textId="77777777" w:rsidR="001A589A" w:rsidRDefault="001B5AB9">
            <w:pPr>
              <w:pStyle w:val="12-3"/>
              <w:jc w:val="both"/>
              <w:rPr>
                <w:color w:val="auto"/>
              </w:rPr>
            </w:pPr>
            <w:r>
              <w:rPr>
                <w:color w:val="auto"/>
              </w:rPr>
              <w:t>Реквизит 2.10</w:t>
            </w:r>
          </w:p>
          <w:p w14:paraId="699ADC9D" w14:textId="77777777" w:rsidR="001A589A" w:rsidRDefault="001B5AB9">
            <w:pPr>
              <w:pStyle w:val="12-3"/>
              <w:jc w:val="both"/>
              <w:rPr>
                <w:color w:val="auto"/>
              </w:rPr>
            </w:pPr>
            <w:r>
              <w:rPr>
                <w:color w:val="auto"/>
              </w:rPr>
              <w:t>Указывается код ТОФК, в который представляется РСКП (возврат).</w:t>
            </w:r>
          </w:p>
          <w:p w14:paraId="750E6320" w14:textId="77777777" w:rsidR="001A589A" w:rsidRDefault="001B5AB9">
            <w:pPr>
              <w:pStyle w:val="12-3"/>
              <w:jc w:val="both"/>
              <w:rPr>
                <w:color w:val="auto"/>
              </w:rPr>
            </w:pPr>
            <w:r>
              <w:rPr>
                <w:color w:val="auto"/>
              </w:rPr>
              <w:t>Заполняется в соответствии с централизованным справочником ФК</w:t>
            </w:r>
          </w:p>
        </w:tc>
      </w:tr>
    </w:tbl>
    <w:p w14:paraId="77A12259" w14:textId="77777777" w:rsidR="001A589A" w:rsidRDefault="001A589A">
      <w:bookmarkStart w:id="76" w:name="_1.1.4_Описание_комплексного"/>
      <w:bookmarkStart w:id="77" w:name="_Toc776943"/>
      <w:bookmarkStart w:id="78" w:name="_Toc1469449"/>
      <w:bookmarkStart w:id="79" w:name="_Toc75863252"/>
      <w:bookmarkStart w:id="80" w:name="_Toc175934274"/>
      <w:bookmarkEnd w:id="76"/>
    </w:p>
    <w:p w14:paraId="7BAFA810" w14:textId="77777777" w:rsidR="001A589A" w:rsidRDefault="001B5AB9">
      <w:pPr>
        <w:pStyle w:val="20"/>
        <w:rPr>
          <w:color w:val="auto"/>
        </w:rPr>
      </w:pPr>
      <w:bookmarkStart w:id="81" w:name="_Toc196485299"/>
      <w:r>
        <w:rPr>
          <w:color w:val="auto"/>
        </w:rPr>
        <w:t>Описание комплексного типа «pmntInf»</w:t>
      </w:r>
      <w:bookmarkEnd w:id="77"/>
      <w:bookmarkEnd w:id="78"/>
      <w:bookmarkEnd w:id="79"/>
      <w:bookmarkEnd w:id="80"/>
      <w:bookmarkEnd w:id="81"/>
    </w:p>
    <w:p w14:paraId="1CCF7835" w14:textId="77777777" w:rsidR="001A589A" w:rsidRDefault="001B5AB9">
      <w:pPr>
        <w:rPr>
          <w:color w:val="auto"/>
        </w:rPr>
      </w:pPr>
      <w:r>
        <w:rPr>
          <w:color w:val="auto"/>
        </w:rPr>
        <w:t xml:space="preserve">Описание комплексного типа </w:t>
      </w:r>
      <w:r>
        <w:rPr>
          <w:rFonts w:eastAsia="Calibri"/>
          <w:color w:val="auto"/>
        </w:rPr>
        <w:t>«pmntInf</w:t>
      </w:r>
      <w:r>
        <w:rPr>
          <w:color w:val="auto"/>
        </w:rPr>
        <w:t>» блока «Информация о платеже» представлено в таблице ниже (</w:t>
      </w:r>
      <w:r>
        <w:rPr>
          <w:color w:val="auto"/>
        </w:rPr>
        <w:fldChar w:fldCharType="begin"/>
      </w:r>
      <w:r>
        <w:rPr>
          <w:color w:val="auto"/>
        </w:rPr>
        <w:instrText xml:space="preserve"> REF _Ref175940002 \h  \* MERGEFORMAT </w:instrText>
      </w:r>
      <w:r>
        <w:rPr>
          <w:color w:val="auto"/>
        </w:rPr>
      </w:r>
      <w:r>
        <w:rPr>
          <w:color w:val="auto"/>
        </w:rPr>
        <w:fldChar w:fldCharType="separate"/>
      </w:r>
      <w:r>
        <w:rPr>
          <w:color w:val="auto"/>
        </w:rPr>
        <w:t>Таблица 8</w:t>
      </w:r>
      <w:r>
        <w:rPr>
          <w:color w:val="auto"/>
        </w:rPr>
        <w:fldChar w:fldCharType="end"/>
      </w:r>
      <w:r>
        <w:rPr>
          <w:color w:val="auto"/>
        </w:rPr>
        <w:t>).</w:t>
      </w:r>
    </w:p>
    <w:p w14:paraId="5E434F9C" w14:textId="77777777" w:rsidR="001A589A" w:rsidRDefault="001B5AB9">
      <w:pPr>
        <w:pStyle w:val="-d"/>
        <w:rPr>
          <w:color w:val="auto"/>
        </w:rPr>
      </w:pPr>
      <w:bookmarkStart w:id="82" w:name="_Ref175940002"/>
      <w:bookmarkStart w:id="83" w:name="_Ref503567873"/>
      <w:bookmarkStart w:id="84" w:name="_Toc196901031"/>
      <w:r>
        <w:rPr>
          <w:color w:val="auto"/>
        </w:rPr>
        <w:t>Таблица </w:t>
      </w:r>
      <w:r>
        <w:rPr>
          <w:color w:val="auto"/>
        </w:rPr>
        <w:fldChar w:fldCharType="begin"/>
      </w:r>
      <w:r>
        <w:rPr>
          <w:color w:val="auto"/>
        </w:rPr>
        <w:instrText xml:space="preserve"> SEQ Таблица \* ARABIC </w:instrText>
      </w:r>
      <w:r>
        <w:rPr>
          <w:color w:val="auto"/>
        </w:rPr>
        <w:fldChar w:fldCharType="separate"/>
      </w:r>
      <w:bookmarkStart w:id="85" w:name="_Ref503567877"/>
      <w:bookmarkStart w:id="86" w:name="_Toc776493"/>
      <w:bookmarkStart w:id="87" w:name="_Toc75863042"/>
      <w:r>
        <w:rPr>
          <w:color w:val="auto"/>
        </w:rPr>
        <w:t>8</w:t>
      </w:r>
      <w:bookmarkEnd w:id="85"/>
      <w:r>
        <w:rPr>
          <w:color w:val="auto"/>
        </w:rPr>
        <w:fldChar w:fldCharType="end"/>
      </w:r>
      <w:bookmarkEnd w:id="82"/>
      <w:r>
        <w:rPr>
          <w:color w:val="auto"/>
        </w:rPr>
        <w:t xml:space="preserve"> – Описание комплексного типа «pmntInf»</w:t>
      </w:r>
      <w:bookmarkEnd w:id="83"/>
      <w:bookmarkEnd w:id="84"/>
      <w:bookmarkEnd w:id="86"/>
      <w:bookmarkEnd w:id="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1556"/>
        <w:gridCol w:w="1700"/>
        <w:gridCol w:w="566"/>
        <w:gridCol w:w="1277"/>
        <w:gridCol w:w="1417"/>
        <w:gridCol w:w="3111"/>
      </w:tblGrid>
      <w:tr w:rsidR="001A589A" w14:paraId="3DEF8160" w14:textId="77777777">
        <w:trPr>
          <w:tblHeader/>
          <w:jc w:val="center"/>
        </w:trPr>
        <w:tc>
          <w:tcPr>
            <w:tcW w:w="808" w:type="pct"/>
            <w:shd w:val="clear" w:color="auto" w:fill="D9D9D9" w:themeFill="background1" w:themeFillShade="D9"/>
            <w:tcMar>
              <w:left w:w="28" w:type="dxa"/>
              <w:right w:w="28" w:type="dxa"/>
            </w:tcMar>
            <w:vAlign w:val="center"/>
          </w:tcPr>
          <w:p w14:paraId="57520304" w14:textId="77777777" w:rsidR="001A589A" w:rsidRDefault="001B5AB9">
            <w:pPr>
              <w:pStyle w:val="12-1"/>
              <w:jc w:val="both"/>
            </w:pPr>
            <w:r>
              <w:t>Наименование элемента</w:t>
            </w:r>
          </w:p>
        </w:tc>
        <w:tc>
          <w:tcPr>
            <w:tcW w:w="883" w:type="pct"/>
            <w:shd w:val="clear" w:color="auto" w:fill="D9D9D9" w:themeFill="background1" w:themeFillShade="D9"/>
            <w:tcMar>
              <w:left w:w="28" w:type="dxa"/>
              <w:right w:w="28" w:type="dxa"/>
            </w:tcMar>
            <w:vAlign w:val="center"/>
          </w:tcPr>
          <w:p w14:paraId="004A8726" w14:textId="77777777" w:rsidR="001A589A" w:rsidRDefault="001B5AB9">
            <w:pPr>
              <w:pStyle w:val="12-1"/>
              <w:jc w:val="both"/>
            </w:pPr>
            <w:r>
              <w:t>Сокращенное наименование</w:t>
            </w:r>
          </w:p>
        </w:tc>
        <w:tc>
          <w:tcPr>
            <w:tcW w:w="294" w:type="pct"/>
            <w:shd w:val="clear" w:color="auto" w:fill="D9D9D9" w:themeFill="background1" w:themeFillShade="D9"/>
            <w:tcMar>
              <w:left w:w="28" w:type="dxa"/>
              <w:right w:w="28" w:type="dxa"/>
            </w:tcMar>
            <w:vAlign w:val="center"/>
          </w:tcPr>
          <w:p w14:paraId="462F7659" w14:textId="77777777" w:rsidR="001A589A" w:rsidRDefault="001B5AB9">
            <w:pPr>
              <w:pStyle w:val="12-1"/>
              <w:jc w:val="both"/>
            </w:pPr>
            <w:r>
              <w:t>Тип</w:t>
            </w:r>
          </w:p>
        </w:tc>
        <w:tc>
          <w:tcPr>
            <w:tcW w:w="663" w:type="pct"/>
            <w:shd w:val="clear" w:color="auto" w:fill="D9D9D9" w:themeFill="background1" w:themeFillShade="D9"/>
            <w:tcMar>
              <w:left w:w="28" w:type="dxa"/>
              <w:right w:w="28" w:type="dxa"/>
            </w:tcMar>
            <w:vAlign w:val="center"/>
          </w:tcPr>
          <w:p w14:paraId="25DC215B" w14:textId="77777777" w:rsidR="001A589A" w:rsidRDefault="001B5AB9">
            <w:pPr>
              <w:pStyle w:val="12-1"/>
              <w:jc w:val="both"/>
            </w:pPr>
            <w:r>
              <w:t>Формат элемента</w:t>
            </w:r>
          </w:p>
        </w:tc>
        <w:tc>
          <w:tcPr>
            <w:tcW w:w="736" w:type="pct"/>
            <w:shd w:val="clear" w:color="auto" w:fill="D9D9D9" w:themeFill="background1" w:themeFillShade="D9"/>
            <w:tcMar>
              <w:left w:w="28" w:type="dxa"/>
              <w:right w:w="28" w:type="dxa"/>
            </w:tcMar>
            <w:vAlign w:val="center"/>
          </w:tcPr>
          <w:p w14:paraId="08F86CF0" w14:textId="77777777" w:rsidR="001A589A" w:rsidRDefault="001B5AB9">
            <w:pPr>
              <w:pStyle w:val="12-1"/>
              <w:jc w:val="both"/>
            </w:pPr>
            <w:r>
              <w:t>Обязательность</w:t>
            </w:r>
          </w:p>
        </w:tc>
        <w:tc>
          <w:tcPr>
            <w:tcW w:w="1616" w:type="pct"/>
            <w:shd w:val="clear" w:color="auto" w:fill="D9D9D9" w:themeFill="background1" w:themeFillShade="D9"/>
            <w:tcMar>
              <w:left w:w="28" w:type="dxa"/>
              <w:right w:w="28" w:type="dxa"/>
            </w:tcMar>
            <w:vAlign w:val="center"/>
          </w:tcPr>
          <w:p w14:paraId="3D77F49A" w14:textId="77777777" w:rsidR="001A589A" w:rsidRDefault="001B5AB9">
            <w:pPr>
              <w:pStyle w:val="12-1"/>
              <w:jc w:val="both"/>
            </w:pPr>
            <w:r>
              <w:t>Дополнительная информация</w:t>
            </w:r>
          </w:p>
        </w:tc>
      </w:tr>
      <w:tr w:rsidR="001A589A" w14:paraId="4753401F" w14:textId="77777777">
        <w:trPr>
          <w:jc w:val="center"/>
        </w:trPr>
        <w:tc>
          <w:tcPr>
            <w:tcW w:w="808" w:type="pct"/>
          </w:tcPr>
          <w:p w14:paraId="28431A04" w14:textId="77777777" w:rsidR="001A589A" w:rsidRDefault="001B5AB9">
            <w:pPr>
              <w:pStyle w:val="12-3"/>
              <w:jc w:val="both"/>
            </w:pPr>
            <w:r>
              <w:rPr>
                <w:shd w:val="clear" w:color="auto" w:fill="FFFFFF"/>
              </w:rPr>
              <w:t>Вид платежа</w:t>
            </w:r>
          </w:p>
        </w:tc>
        <w:tc>
          <w:tcPr>
            <w:tcW w:w="883" w:type="pct"/>
            <w:tcMar>
              <w:left w:w="28" w:type="dxa"/>
              <w:right w:w="28" w:type="dxa"/>
            </w:tcMar>
          </w:tcPr>
          <w:p w14:paraId="3149D2A3" w14:textId="77777777" w:rsidR="001A589A" w:rsidRDefault="001B5AB9">
            <w:pPr>
              <w:pStyle w:val="12-3"/>
              <w:jc w:val="both"/>
              <w:rPr>
                <w:lang w:val="en-US"/>
              </w:rPr>
            </w:pPr>
            <w:r>
              <w:t>pmntKnd</w:t>
            </w:r>
          </w:p>
        </w:tc>
        <w:tc>
          <w:tcPr>
            <w:tcW w:w="294" w:type="pct"/>
            <w:tcMar>
              <w:left w:w="28" w:type="dxa"/>
              <w:right w:w="28" w:type="dxa"/>
            </w:tcMar>
          </w:tcPr>
          <w:p w14:paraId="7822801E" w14:textId="77777777" w:rsidR="001A589A" w:rsidRDefault="001B5AB9">
            <w:pPr>
              <w:pStyle w:val="12-3"/>
              <w:jc w:val="both"/>
            </w:pPr>
            <w:r>
              <w:t>П</w:t>
            </w:r>
          </w:p>
        </w:tc>
        <w:tc>
          <w:tcPr>
            <w:tcW w:w="663" w:type="pct"/>
            <w:tcMar>
              <w:left w:w="28" w:type="dxa"/>
              <w:right w:w="28" w:type="dxa"/>
            </w:tcMar>
          </w:tcPr>
          <w:p w14:paraId="5E99F4FC" w14:textId="77777777" w:rsidR="001A589A" w:rsidRDefault="001B5AB9">
            <w:pPr>
              <w:pStyle w:val="12-3"/>
              <w:jc w:val="both"/>
            </w:pPr>
            <w:r>
              <w:t>Т(</w:t>
            </w:r>
            <w:r>
              <w:rPr>
                <w:lang w:val="en-US"/>
              </w:rPr>
              <w:t>1</w:t>
            </w:r>
            <w:r>
              <w:t>)</w:t>
            </w:r>
          </w:p>
        </w:tc>
        <w:tc>
          <w:tcPr>
            <w:tcW w:w="736" w:type="pct"/>
            <w:tcMar>
              <w:left w:w="28" w:type="dxa"/>
              <w:right w:w="28" w:type="dxa"/>
            </w:tcMar>
          </w:tcPr>
          <w:p w14:paraId="53584B93" w14:textId="77777777" w:rsidR="001A589A" w:rsidRDefault="001B5AB9">
            <w:pPr>
              <w:pStyle w:val="12-3"/>
              <w:jc w:val="both"/>
            </w:pPr>
            <w:r>
              <w:t>Н</w:t>
            </w:r>
          </w:p>
        </w:tc>
        <w:tc>
          <w:tcPr>
            <w:tcW w:w="1616" w:type="pct"/>
            <w:tcMar>
              <w:left w:w="28" w:type="dxa"/>
              <w:right w:w="28" w:type="dxa"/>
            </w:tcMar>
          </w:tcPr>
          <w:p w14:paraId="7D58330C" w14:textId="77777777" w:rsidR="001A589A" w:rsidRDefault="001B5AB9">
            <w:pPr>
              <w:pStyle w:val="12-3"/>
              <w:jc w:val="both"/>
              <w:rPr>
                <w:shd w:val="clear" w:color="auto" w:fill="FFFFFF"/>
              </w:rPr>
            </w:pPr>
            <w:r>
              <w:rPr>
                <w:shd w:val="clear" w:color="auto" w:fill="FFFFFF"/>
              </w:rPr>
              <w:t>Реквизит 4.15</w:t>
            </w:r>
          </w:p>
          <w:p w14:paraId="3BAB3BBC" w14:textId="77777777" w:rsidR="001A589A" w:rsidRDefault="001B5AB9">
            <w:pPr>
              <w:pStyle w:val="12-0"/>
              <w:jc w:val="both"/>
            </w:pPr>
            <w:r>
              <w:t>«0» – не срочно;</w:t>
            </w:r>
          </w:p>
          <w:p w14:paraId="331F7630" w14:textId="77777777" w:rsidR="001A589A" w:rsidRDefault="001B5AB9">
            <w:pPr>
              <w:pStyle w:val="12-0"/>
              <w:jc w:val="both"/>
            </w:pPr>
            <w:r>
              <w:t>«4» – срочно.</w:t>
            </w:r>
          </w:p>
          <w:p w14:paraId="5905CF93" w14:textId="77777777" w:rsidR="001A589A" w:rsidRDefault="001B5AB9">
            <w:pPr>
              <w:pStyle w:val="12-3"/>
              <w:jc w:val="both"/>
            </w:pPr>
            <w:r>
              <w:t>По умолчанию принимает значение «0».</w:t>
            </w:r>
          </w:p>
          <w:p w14:paraId="4EF926D3" w14:textId="77777777" w:rsidR="001A589A" w:rsidRDefault="001B5AB9">
            <w:pPr>
              <w:pStyle w:val="12-3"/>
              <w:jc w:val="both"/>
            </w:pPr>
            <w:r>
              <w:lastRenderedPageBreak/>
              <w:t>Для ПУД ГИИС ЭБ</w:t>
            </w:r>
            <w:r>
              <w:rPr>
                <w:lang w:eastAsia="en-US"/>
              </w:rPr>
              <w:t xml:space="preserve"> не используется</w:t>
            </w:r>
          </w:p>
        </w:tc>
      </w:tr>
      <w:tr w:rsidR="001A589A" w14:paraId="39DA1CED" w14:textId="77777777">
        <w:trPr>
          <w:jc w:val="center"/>
        </w:trPr>
        <w:tc>
          <w:tcPr>
            <w:tcW w:w="808" w:type="pct"/>
          </w:tcPr>
          <w:p w14:paraId="5FCFCC70" w14:textId="77777777" w:rsidR="001A589A" w:rsidRDefault="001B5AB9">
            <w:pPr>
              <w:pStyle w:val="12-3"/>
              <w:jc w:val="both"/>
            </w:pPr>
            <w:r>
              <w:rPr>
                <w:shd w:val="clear" w:color="auto" w:fill="FFFFFF"/>
              </w:rPr>
              <w:lastRenderedPageBreak/>
              <w:t>Общая сумма платежа в валюте</w:t>
            </w:r>
          </w:p>
        </w:tc>
        <w:tc>
          <w:tcPr>
            <w:tcW w:w="883" w:type="pct"/>
            <w:tcMar>
              <w:left w:w="28" w:type="dxa"/>
              <w:right w:w="28" w:type="dxa"/>
            </w:tcMar>
          </w:tcPr>
          <w:p w14:paraId="41E2C319" w14:textId="77777777" w:rsidR="001A589A" w:rsidRDefault="001B5AB9">
            <w:pPr>
              <w:pStyle w:val="12-3"/>
              <w:jc w:val="both"/>
              <w:rPr>
                <w:lang w:val="en-US"/>
              </w:rPr>
            </w:pPr>
            <w:r>
              <w:t>amount</w:t>
            </w:r>
          </w:p>
        </w:tc>
        <w:tc>
          <w:tcPr>
            <w:tcW w:w="294" w:type="pct"/>
            <w:tcMar>
              <w:left w:w="28" w:type="dxa"/>
              <w:right w:w="28" w:type="dxa"/>
            </w:tcMar>
          </w:tcPr>
          <w:p w14:paraId="33636AD4" w14:textId="77777777" w:rsidR="001A589A" w:rsidRDefault="001B5AB9">
            <w:pPr>
              <w:pStyle w:val="12-3"/>
              <w:jc w:val="both"/>
            </w:pPr>
            <w:r>
              <w:t>П</w:t>
            </w:r>
          </w:p>
        </w:tc>
        <w:tc>
          <w:tcPr>
            <w:tcW w:w="663" w:type="pct"/>
            <w:tcMar>
              <w:left w:w="28" w:type="dxa"/>
              <w:right w:w="28" w:type="dxa"/>
            </w:tcMar>
          </w:tcPr>
          <w:p w14:paraId="08060B34" w14:textId="77777777" w:rsidR="001A589A" w:rsidRDefault="001B5AB9">
            <w:pPr>
              <w:pStyle w:val="12-3"/>
              <w:jc w:val="both"/>
              <w:rPr>
                <w:lang w:val="en-US"/>
              </w:rPr>
            </w:pPr>
            <w:r>
              <w:rPr>
                <w:lang w:val="en-US"/>
              </w:rPr>
              <w:t>N(20,2)</w:t>
            </w:r>
          </w:p>
        </w:tc>
        <w:tc>
          <w:tcPr>
            <w:tcW w:w="736" w:type="pct"/>
            <w:tcMar>
              <w:left w:w="28" w:type="dxa"/>
              <w:right w:w="28" w:type="dxa"/>
            </w:tcMar>
          </w:tcPr>
          <w:p w14:paraId="6AE8889A" w14:textId="77777777" w:rsidR="001A589A" w:rsidRDefault="001B5AB9">
            <w:pPr>
              <w:pStyle w:val="12-3"/>
              <w:jc w:val="both"/>
            </w:pPr>
            <w:r>
              <w:t>О</w:t>
            </w:r>
          </w:p>
        </w:tc>
        <w:tc>
          <w:tcPr>
            <w:tcW w:w="1616" w:type="pct"/>
            <w:tcMar>
              <w:left w:w="28" w:type="dxa"/>
              <w:right w:w="28" w:type="dxa"/>
            </w:tcMar>
          </w:tcPr>
          <w:p w14:paraId="75CD7D6B" w14:textId="77777777" w:rsidR="001A589A" w:rsidRDefault="001B5AB9">
            <w:pPr>
              <w:pStyle w:val="12-3"/>
              <w:jc w:val="both"/>
              <w:rPr>
                <w:shd w:val="clear" w:color="auto" w:fill="FFFFFF"/>
              </w:rPr>
            </w:pPr>
            <w:r>
              <w:rPr>
                <w:shd w:val="clear" w:color="auto" w:fill="FFFFFF"/>
              </w:rPr>
              <w:t>Реквизит 3.20</w:t>
            </w:r>
          </w:p>
          <w:p w14:paraId="67516D47" w14:textId="77777777" w:rsidR="001A589A" w:rsidRDefault="001B5AB9">
            <w:pPr>
              <w:pStyle w:val="12-3"/>
              <w:jc w:val="both"/>
            </w:pPr>
            <w:r>
              <w:rPr>
                <w:shd w:val="clear" w:color="auto" w:fill="FFFFFF"/>
              </w:rPr>
              <w:t>Указывается общая сумма возврата по РСКП (возврат) в валюте, в которой поступил возвращаемый платеж, с точностью до двух знаков после запятой</w:t>
            </w:r>
          </w:p>
        </w:tc>
      </w:tr>
      <w:tr w:rsidR="001A589A" w14:paraId="71035822" w14:textId="77777777">
        <w:trPr>
          <w:jc w:val="center"/>
        </w:trPr>
        <w:tc>
          <w:tcPr>
            <w:tcW w:w="808" w:type="pct"/>
          </w:tcPr>
          <w:p w14:paraId="7F948BA8" w14:textId="77777777" w:rsidR="001A589A" w:rsidRDefault="001B5AB9">
            <w:pPr>
              <w:pStyle w:val="12-3"/>
              <w:jc w:val="both"/>
            </w:pPr>
            <w:r>
              <w:rPr>
                <w:shd w:val="clear" w:color="auto" w:fill="FFFFFF"/>
              </w:rPr>
              <w:t>Код валюты платежа по ОКВ</w:t>
            </w:r>
          </w:p>
        </w:tc>
        <w:tc>
          <w:tcPr>
            <w:tcW w:w="883" w:type="pct"/>
            <w:tcMar>
              <w:left w:w="28" w:type="dxa"/>
              <w:right w:w="28" w:type="dxa"/>
            </w:tcMar>
          </w:tcPr>
          <w:p w14:paraId="00BEAAE4" w14:textId="77777777" w:rsidR="001A589A" w:rsidRDefault="001B5AB9">
            <w:pPr>
              <w:pStyle w:val="12-3"/>
              <w:jc w:val="both"/>
            </w:pPr>
            <w:r>
              <w:t>currencyCode</w:t>
            </w:r>
          </w:p>
        </w:tc>
        <w:tc>
          <w:tcPr>
            <w:tcW w:w="294" w:type="pct"/>
            <w:tcMar>
              <w:left w:w="28" w:type="dxa"/>
              <w:right w:w="28" w:type="dxa"/>
            </w:tcMar>
          </w:tcPr>
          <w:p w14:paraId="2DAE8DDF" w14:textId="77777777" w:rsidR="001A589A" w:rsidRDefault="001B5AB9">
            <w:pPr>
              <w:pStyle w:val="12-3"/>
              <w:jc w:val="both"/>
            </w:pPr>
            <w:r>
              <w:t>П</w:t>
            </w:r>
          </w:p>
        </w:tc>
        <w:tc>
          <w:tcPr>
            <w:tcW w:w="663" w:type="pct"/>
            <w:tcMar>
              <w:left w:w="28" w:type="dxa"/>
              <w:right w:w="28" w:type="dxa"/>
            </w:tcMar>
          </w:tcPr>
          <w:p w14:paraId="1C8581D3" w14:textId="77777777" w:rsidR="001A589A" w:rsidRDefault="001B5AB9">
            <w:pPr>
              <w:pStyle w:val="12-3"/>
              <w:jc w:val="both"/>
              <w:rPr>
                <w:lang w:val="en-US"/>
              </w:rPr>
            </w:pPr>
            <w:r>
              <w:rPr>
                <w:lang w:val="en-US"/>
              </w:rPr>
              <w:t>T(3)</w:t>
            </w:r>
          </w:p>
        </w:tc>
        <w:tc>
          <w:tcPr>
            <w:tcW w:w="736" w:type="pct"/>
            <w:tcMar>
              <w:left w:w="28" w:type="dxa"/>
              <w:right w:w="28" w:type="dxa"/>
            </w:tcMar>
          </w:tcPr>
          <w:p w14:paraId="48D24A84" w14:textId="77777777" w:rsidR="001A589A" w:rsidRDefault="001B5AB9">
            <w:pPr>
              <w:pStyle w:val="12-3"/>
              <w:jc w:val="both"/>
            </w:pPr>
            <w:r>
              <w:t>О</w:t>
            </w:r>
          </w:p>
        </w:tc>
        <w:tc>
          <w:tcPr>
            <w:tcW w:w="1616" w:type="pct"/>
            <w:tcMar>
              <w:left w:w="28" w:type="dxa"/>
              <w:right w:w="28" w:type="dxa"/>
            </w:tcMar>
          </w:tcPr>
          <w:p w14:paraId="46817764" w14:textId="77777777" w:rsidR="001A589A" w:rsidRDefault="001B5AB9">
            <w:pPr>
              <w:pStyle w:val="12-3"/>
              <w:jc w:val="both"/>
              <w:rPr>
                <w:shd w:val="clear" w:color="auto" w:fill="FFFFFF"/>
              </w:rPr>
            </w:pPr>
            <w:r>
              <w:rPr>
                <w:shd w:val="clear" w:color="auto" w:fill="FFFFFF"/>
              </w:rPr>
              <w:t>Реквизит 3.30</w:t>
            </w:r>
          </w:p>
          <w:p w14:paraId="6FCE19C8" w14:textId="77777777" w:rsidR="001A589A" w:rsidRDefault="001B5AB9">
            <w:pPr>
              <w:pStyle w:val="12-3"/>
              <w:jc w:val="both"/>
              <w:rPr>
                <w:shd w:val="clear" w:color="auto" w:fill="FFFFFF"/>
              </w:rPr>
            </w:pPr>
            <w:r>
              <w:rPr>
                <w:shd w:val="clear" w:color="auto" w:fill="FFFFFF"/>
              </w:rPr>
              <w:t>Указывается код валюты по ОКВ, в которой поступил возвращаемый платеж.</w:t>
            </w:r>
          </w:p>
          <w:p w14:paraId="50C0016B" w14:textId="77777777" w:rsidR="001A589A" w:rsidRDefault="001B5AB9">
            <w:pPr>
              <w:pStyle w:val="12-3"/>
              <w:jc w:val="both"/>
            </w:pPr>
            <w:r>
              <w:t xml:space="preserve">При составлении РСКП (возврат) в Модуле </w:t>
            </w:r>
            <w:r>
              <w:rPr>
                <w:shd w:val="clear" w:color="auto" w:fill="FFFFFF"/>
              </w:rPr>
              <w:t>заполняется в зависимости от кода валюты по </w:t>
            </w:r>
            <w:r>
              <w:rPr>
                <w:rStyle w:val="terms-mark"/>
                <w:color w:val="auto"/>
                <w:szCs w:val="22"/>
                <w:shd w:val="clear" w:color="auto" w:fill="FFFFFF"/>
              </w:rPr>
              <w:t>КС</w:t>
            </w:r>
            <w:r>
              <w:rPr>
                <w:shd w:val="clear" w:color="auto" w:fill="FFFFFF"/>
              </w:rPr>
              <w:t> плательщика</w:t>
            </w:r>
          </w:p>
        </w:tc>
      </w:tr>
      <w:tr w:rsidR="001A589A" w14:paraId="1C0F06CD" w14:textId="77777777">
        <w:trPr>
          <w:trHeight w:val="911"/>
          <w:jc w:val="center"/>
        </w:trPr>
        <w:tc>
          <w:tcPr>
            <w:tcW w:w="808" w:type="pct"/>
            <w:tcBorders>
              <w:bottom w:val="single" w:sz="4" w:space="0" w:color="auto"/>
            </w:tcBorders>
          </w:tcPr>
          <w:p w14:paraId="285910A1" w14:textId="77777777" w:rsidR="001A589A" w:rsidRDefault="001B5AB9">
            <w:pPr>
              <w:pStyle w:val="12-3"/>
              <w:jc w:val="both"/>
            </w:pPr>
            <w:r>
              <w:t>Очередность платежа</w:t>
            </w:r>
          </w:p>
        </w:tc>
        <w:tc>
          <w:tcPr>
            <w:tcW w:w="883" w:type="pct"/>
            <w:tcBorders>
              <w:bottom w:val="single" w:sz="4" w:space="0" w:color="auto"/>
            </w:tcBorders>
            <w:tcMar>
              <w:left w:w="28" w:type="dxa"/>
              <w:right w:w="28" w:type="dxa"/>
            </w:tcMar>
          </w:tcPr>
          <w:p w14:paraId="7BDFC920" w14:textId="77777777" w:rsidR="001A589A" w:rsidRDefault="001B5AB9">
            <w:pPr>
              <w:pStyle w:val="12-3"/>
              <w:jc w:val="both"/>
            </w:pPr>
            <w:r>
              <w:t>paymentOrder</w:t>
            </w:r>
          </w:p>
        </w:tc>
        <w:tc>
          <w:tcPr>
            <w:tcW w:w="294" w:type="pct"/>
            <w:tcBorders>
              <w:bottom w:val="single" w:sz="4" w:space="0" w:color="auto"/>
            </w:tcBorders>
            <w:tcMar>
              <w:left w:w="28" w:type="dxa"/>
              <w:right w:w="28" w:type="dxa"/>
            </w:tcMar>
          </w:tcPr>
          <w:p w14:paraId="5333CC41" w14:textId="77777777" w:rsidR="001A589A" w:rsidRDefault="001B5AB9">
            <w:pPr>
              <w:pStyle w:val="12-3"/>
              <w:jc w:val="both"/>
            </w:pPr>
            <w:r>
              <w:t>П</w:t>
            </w:r>
          </w:p>
        </w:tc>
        <w:tc>
          <w:tcPr>
            <w:tcW w:w="663" w:type="pct"/>
            <w:tcBorders>
              <w:bottom w:val="single" w:sz="4" w:space="0" w:color="auto"/>
            </w:tcBorders>
            <w:tcMar>
              <w:left w:w="28" w:type="dxa"/>
              <w:right w:w="28" w:type="dxa"/>
            </w:tcMar>
          </w:tcPr>
          <w:p w14:paraId="052FCEBB" w14:textId="77777777" w:rsidR="001A589A" w:rsidRDefault="001B5AB9">
            <w:pPr>
              <w:pStyle w:val="12-3"/>
              <w:jc w:val="both"/>
            </w:pPr>
            <w:r>
              <w:t>N(1)</w:t>
            </w:r>
          </w:p>
        </w:tc>
        <w:tc>
          <w:tcPr>
            <w:tcW w:w="736" w:type="pct"/>
            <w:tcBorders>
              <w:bottom w:val="single" w:sz="4" w:space="0" w:color="auto"/>
            </w:tcBorders>
            <w:tcMar>
              <w:left w:w="28" w:type="dxa"/>
              <w:right w:w="28" w:type="dxa"/>
            </w:tcMar>
          </w:tcPr>
          <w:p w14:paraId="161A8BBE" w14:textId="77777777" w:rsidR="001A589A" w:rsidRDefault="001B5AB9">
            <w:pPr>
              <w:pStyle w:val="12-3"/>
              <w:jc w:val="both"/>
            </w:pPr>
            <w:r>
              <w:t>Н</w:t>
            </w:r>
          </w:p>
        </w:tc>
        <w:tc>
          <w:tcPr>
            <w:tcW w:w="1616" w:type="pct"/>
            <w:tcBorders>
              <w:bottom w:val="single" w:sz="4" w:space="0" w:color="auto"/>
            </w:tcBorders>
            <w:tcMar>
              <w:left w:w="28" w:type="dxa"/>
              <w:right w:w="28" w:type="dxa"/>
            </w:tcMar>
          </w:tcPr>
          <w:p w14:paraId="136FA728" w14:textId="77777777" w:rsidR="001A589A" w:rsidRDefault="001B5AB9">
            <w:pPr>
              <w:pStyle w:val="12-3"/>
              <w:jc w:val="both"/>
            </w:pPr>
            <w:r>
              <w:t>Реквизит 4.10</w:t>
            </w:r>
          </w:p>
          <w:p w14:paraId="3D6C66AC" w14:textId="77777777" w:rsidR="001A589A" w:rsidRDefault="001B5AB9">
            <w:pPr>
              <w:pStyle w:val="12-3"/>
              <w:jc w:val="both"/>
            </w:pPr>
            <w:r>
              <w:t>Принимает значение от 0 (нуля) до 5 (пяти) (0 – очередность не указана).</w:t>
            </w:r>
          </w:p>
          <w:p w14:paraId="02ABB6B8" w14:textId="77777777" w:rsidR="001A589A" w:rsidRDefault="001B5AB9">
            <w:pPr>
              <w:pStyle w:val="12-3"/>
              <w:jc w:val="both"/>
            </w:pPr>
            <w:r>
              <w:t>Обязателен при составлении РСКП (возврат) в Модуле.</w:t>
            </w:r>
          </w:p>
          <w:p w14:paraId="108D6958" w14:textId="77777777" w:rsidR="001A589A" w:rsidRDefault="001B5AB9">
            <w:pPr>
              <w:pStyle w:val="12-3"/>
              <w:jc w:val="both"/>
            </w:pPr>
            <w:r>
              <w:t>Для ПУД ГИИС ЭБ не используется</w:t>
            </w:r>
          </w:p>
        </w:tc>
      </w:tr>
      <w:tr w:rsidR="001A589A" w14:paraId="4E523EA6" w14:textId="77777777">
        <w:trPr>
          <w:trHeight w:val="911"/>
          <w:jc w:val="center"/>
        </w:trPr>
        <w:tc>
          <w:tcPr>
            <w:tcW w:w="808" w:type="pct"/>
            <w:tcBorders>
              <w:bottom w:val="single" w:sz="4" w:space="0" w:color="auto"/>
            </w:tcBorders>
          </w:tcPr>
          <w:p w14:paraId="0784A8F0" w14:textId="77777777" w:rsidR="001A589A" w:rsidRDefault="001B5AB9">
            <w:pPr>
              <w:pStyle w:val="12-3"/>
              <w:jc w:val="both"/>
            </w:pPr>
            <w:r>
              <w:t>Общая сумма платежа в рублях</w:t>
            </w:r>
          </w:p>
        </w:tc>
        <w:tc>
          <w:tcPr>
            <w:tcW w:w="883" w:type="pct"/>
            <w:tcBorders>
              <w:bottom w:val="single" w:sz="4" w:space="0" w:color="auto"/>
            </w:tcBorders>
            <w:tcMar>
              <w:left w:w="28" w:type="dxa"/>
              <w:right w:w="28" w:type="dxa"/>
            </w:tcMar>
          </w:tcPr>
          <w:p w14:paraId="0751B716" w14:textId="77777777" w:rsidR="001A589A" w:rsidRDefault="001B5AB9">
            <w:pPr>
              <w:pStyle w:val="12-3"/>
              <w:jc w:val="both"/>
              <w:rPr>
                <w:lang w:val="en-US"/>
              </w:rPr>
            </w:pPr>
            <w:r>
              <w:t>amount</w:t>
            </w:r>
            <w:r>
              <w:rPr>
                <w:lang w:val="en-US"/>
              </w:rPr>
              <w:t>Rub</w:t>
            </w:r>
          </w:p>
        </w:tc>
        <w:tc>
          <w:tcPr>
            <w:tcW w:w="294" w:type="pct"/>
            <w:tcBorders>
              <w:bottom w:val="single" w:sz="4" w:space="0" w:color="auto"/>
            </w:tcBorders>
            <w:tcMar>
              <w:left w:w="28" w:type="dxa"/>
              <w:right w:w="28" w:type="dxa"/>
            </w:tcMar>
          </w:tcPr>
          <w:p w14:paraId="64E98DCC" w14:textId="77777777" w:rsidR="001A589A" w:rsidRDefault="001B5AB9">
            <w:pPr>
              <w:pStyle w:val="12-3"/>
              <w:jc w:val="both"/>
            </w:pPr>
            <w:r>
              <w:t>П</w:t>
            </w:r>
          </w:p>
        </w:tc>
        <w:tc>
          <w:tcPr>
            <w:tcW w:w="663" w:type="pct"/>
            <w:tcBorders>
              <w:bottom w:val="single" w:sz="4" w:space="0" w:color="auto"/>
            </w:tcBorders>
            <w:tcMar>
              <w:left w:w="28" w:type="dxa"/>
              <w:right w:w="28" w:type="dxa"/>
            </w:tcMar>
          </w:tcPr>
          <w:p w14:paraId="6EF1BDE6" w14:textId="77777777" w:rsidR="001A589A" w:rsidRDefault="001B5AB9">
            <w:pPr>
              <w:pStyle w:val="12-3"/>
              <w:jc w:val="both"/>
            </w:pPr>
            <w:r>
              <w:t>N(20,2)</w:t>
            </w:r>
          </w:p>
        </w:tc>
        <w:tc>
          <w:tcPr>
            <w:tcW w:w="736" w:type="pct"/>
            <w:tcBorders>
              <w:bottom w:val="single" w:sz="4" w:space="0" w:color="auto"/>
            </w:tcBorders>
            <w:tcMar>
              <w:left w:w="28" w:type="dxa"/>
              <w:right w:w="28" w:type="dxa"/>
            </w:tcMar>
          </w:tcPr>
          <w:p w14:paraId="4B0F04E2" w14:textId="77777777" w:rsidR="001A589A" w:rsidRDefault="001B5AB9">
            <w:pPr>
              <w:pStyle w:val="12-3"/>
              <w:jc w:val="both"/>
            </w:pPr>
            <w:r>
              <w:t>Н</w:t>
            </w:r>
          </w:p>
        </w:tc>
        <w:tc>
          <w:tcPr>
            <w:tcW w:w="1616" w:type="pct"/>
            <w:tcBorders>
              <w:bottom w:val="single" w:sz="4" w:space="0" w:color="auto"/>
            </w:tcBorders>
            <w:tcMar>
              <w:left w:w="28" w:type="dxa"/>
              <w:right w:w="28" w:type="dxa"/>
            </w:tcMar>
          </w:tcPr>
          <w:p w14:paraId="1A3B3456" w14:textId="77777777" w:rsidR="001A589A" w:rsidRDefault="001B5AB9">
            <w:pPr>
              <w:pStyle w:val="12-3"/>
              <w:jc w:val="both"/>
            </w:pPr>
            <w:r>
              <w:t>Реквизит 3.40</w:t>
            </w:r>
          </w:p>
          <w:p w14:paraId="6C537FBC" w14:textId="77777777" w:rsidR="001A589A" w:rsidRDefault="001B5AB9">
            <w:pPr>
              <w:pStyle w:val="12-3"/>
              <w:jc w:val="both"/>
            </w:pPr>
            <w:r>
              <w:t xml:space="preserve">Указывается общая сумма возврата в валюте РФ с точностью до двух знаков </w:t>
            </w:r>
            <w:r>
              <w:lastRenderedPageBreak/>
              <w:t>после запятой в случае, если возвращаемый платеж поступил в иностранной валюте, а возврат осуществляется в валюте РФ.</w:t>
            </w:r>
          </w:p>
          <w:p w14:paraId="5A584DD9" w14:textId="77777777" w:rsidR="001A589A" w:rsidRDefault="001B5AB9">
            <w:pPr>
              <w:pStyle w:val="12-3"/>
              <w:jc w:val="both"/>
            </w:pPr>
            <w:r>
              <w:t>Для ПУД ГИИС ЭБ может быть заполнен, если реквизит «Код валюты платежа по ОКВ» отличен от значения «643».</w:t>
            </w:r>
          </w:p>
          <w:p w14:paraId="08AF7618" w14:textId="77777777" w:rsidR="001A589A" w:rsidRDefault="001B5AB9">
            <w:pPr>
              <w:pStyle w:val="12-3"/>
              <w:jc w:val="both"/>
            </w:pPr>
            <w:r>
              <w:t>Не заполняется при составлении РСКП (возврат) в Модуле</w:t>
            </w:r>
          </w:p>
        </w:tc>
      </w:tr>
      <w:tr w:rsidR="001A589A" w14:paraId="37C48CAD" w14:textId="77777777">
        <w:trPr>
          <w:jc w:val="center"/>
        </w:trPr>
        <w:tc>
          <w:tcPr>
            <w:tcW w:w="808" w:type="pct"/>
          </w:tcPr>
          <w:p w14:paraId="443A4E88" w14:textId="77777777" w:rsidR="001A589A" w:rsidRDefault="001B5AB9">
            <w:pPr>
              <w:pStyle w:val="12-3"/>
              <w:jc w:val="both"/>
            </w:pPr>
            <w:r>
              <w:lastRenderedPageBreak/>
              <w:t>Назначение платежа</w:t>
            </w:r>
          </w:p>
        </w:tc>
        <w:tc>
          <w:tcPr>
            <w:tcW w:w="883" w:type="pct"/>
            <w:tcMar>
              <w:left w:w="28" w:type="dxa"/>
              <w:right w:w="28" w:type="dxa"/>
            </w:tcMar>
          </w:tcPr>
          <w:p w14:paraId="0BE38449" w14:textId="77777777" w:rsidR="001A589A" w:rsidRDefault="001B5AB9">
            <w:pPr>
              <w:pStyle w:val="12-3"/>
              <w:jc w:val="both"/>
            </w:pPr>
            <w:r>
              <w:t>paymentPurpose</w:t>
            </w:r>
          </w:p>
        </w:tc>
        <w:tc>
          <w:tcPr>
            <w:tcW w:w="294" w:type="pct"/>
            <w:tcMar>
              <w:left w:w="28" w:type="dxa"/>
              <w:right w:w="28" w:type="dxa"/>
            </w:tcMar>
          </w:tcPr>
          <w:p w14:paraId="3256A5EF" w14:textId="77777777" w:rsidR="001A589A" w:rsidRDefault="001B5AB9">
            <w:pPr>
              <w:pStyle w:val="12-3"/>
              <w:jc w:val="both"/>
            </w:pPr>
            <w:r>
              <w:t>П</w:t>
            </w:r>
          </w:p>
        </w:tc>
        <w:tc>
          <w:tcPr>
            <w:tcW w:w="663" w:type="pct"/>
            <w:tcMar>
              <w:left w:w="28" w:type="dxa"/>
              <w:right w:w="28" w:type="dxa"/>
            </w:tcMar>
          </w:tcPr>
          <w:p w14:paraId="41288B41" w14:textId="77777777" w:rsidR="001A589A" w:rsidRDefault="001B5AB9">
            <w:pPr>
              <w:pStyle w:val="12-3"/>
              <w:jc w:val="both"/>
            </w:pPr>
            <w:r>
              <w:t>T(1-210)</w:t>
            </w:r>
          </w:p>
        </w:tc>
        <w:tc>
          <w:tcPr>
            <w:tcW w:w="736" w:type="pct"/>
            <w:tcMar>
              <w:left w:w="28" w:type="dxa"/>
              <w:right w:w="28" w:type="dxa"/>
            </w:tcMar>
          </w:tcPr>
          <w:p w14:paraId="4B7316C0" w14:textId="77777777" w:rsidR="001A589A" w:rsidRDefault="001B5AB9">
            <w:pPr>
              <w:pStyle w:val="12-3"/>
              <w:jc w:val="both"/>
              <w:rPr>
                <w:lang w:val="en-US"/>
              </w:rPr>
            </w:pPr>
            <w:r>
              <w:t>О</w:t>
            </w:r>
          </w:p>
        </w:tc>
        <w:tc>
          <w:tcPr>
            <w:tcW w:w="1616" w:type="pct"/>
            <w:tcMar>
              <w:left w:w="28" w:type="dxa"/>
              <w:right w:w="28" w:type="dxa"/>
            </w:tcMar>
          </w:tcPr>
          <w:p w14:paraId="193CB14C" w14:textId="77777777" w:rsidR="001A589A" w:rsidRDefault="001B5AB9">
            <w:pPr>
              <w:pStyle w:val="12-3"/>
              <w:jc w:val="both"/>
            </w:pPr>
            <w:r>
              <w:t>Реквизит 3.50</w:t>
            </w:r>
          </w:p>
          <w:p w14:paraId="486A7984" w14:textId="77777777" w:rsidR="001A589A" w:rsidRDefault="001B5AB9">
            <w:pPr>
              <w:pStyle w:val="12-3"/>
              <w:jc w:val="both"/>
            </w:pPr>
            <w:r>
              <w:t>Указывается назначение платежа</w:t>
            </w:r>
          </w:p>
        </w:tc>
      </w:tr>
    </w:tbl>
    <w:p w14:paraId="0A55ACE1" w14:textId="77777777" w:rsidR="001A589A" w:rsidRDefault="001A589A">
      <w:bookmarkStart w:id="88" w:name="_1.1.5_Описание_комплексного"/>
      <w:bookmarkStart w:id="89" w:name="_Toc175934275"/>
      <w:bookmarkEnd w:id="66"/>
      <w:bookmarkEnd w:id="67"/>
      <w:bookmarkEnd w:id="68"/>
      <w:bookmarkEnd w:id="69"/>
      <w:bookmarkEnd w:id="70"/>
      <w:bookmarkEnd w:id="88"/>
    </w:p>
    <w:p w14:paraId="13D5FA06" w14:textId="77777777" w:rsidR="001A589A" w:rsidRDefault="001B5AB9">
      <w:pPr>
        <w:pStyle w:val="20"/>
        <w:rPr>
          <w:color w:val="auto"/>
        </w:rPr>
      </w:pPr>
      <w:bookmarkStart w:id="90" w:name="_Toc196485300"/>
      <w:r>
        <w:rPr>
          <w:color w:val="auto"/>
        </w:rPr>
        <w:t>Описание комплексного типа «payerInf»</w:t>
      </w:r>
      <w:bookmarkEnd w:id="89"/>
      <w:bookmarkEnd w:id="90"/>
    </w:p>
    <w:p w14:paraId="12E57A32" w14:textId="77777777" w:rsidR="001A589A" w:rsidRDefault="001B5AB9">
      <w:r>
        <w:t xml:space="preserve">Описание комплексного типа </w:t>
      </w:r>
      <w:r>
        <w:rPr>
          <w:rFonts w:eastAsia="Calibri"/>
        </w:rPr>
        <w:t>«payerInf</w:t>
      </w:r>
      <w:r>
        <w:t>» блока «Информация о плательщике» представлено в таблице ниже (</w:t>
      </w:r>
      <w:r>
        <w:fldChar w:fldCharType="begin"/>
      </w:r>
      <w:r>
        <w:instrText xml:space="preserve"> REF _Ref175940482 \h  \* MERGEFORMAT </w:instrText>
      </w:r>
      <w:r>
        <w:fldChar w:fldCharType="separate"/>
      </w:r>
      <w:r>
        <w:t>Таблица 9</w:t>
      </w:r>
      <w:r>
        <w:fldChar w:fldCharType="end"/>
      </w:r>
      <w:r>
        <w:t>).</w:t>
      </w:r>
    </w:p>
    <w:p w14:paraId="088D849E" w14:textId="77777777" w:rsidR="001A589A" w:rsidRDefault="001B5AB9">
      <w:pPr>
        <w:pStyle w:val="-d"/>
      </w:pPr>
      <w:bookmarkStart w:id="91" w:name="_Ref175940482"/>
      <w:bookmarkStart w:id="92" w:name="_Toc196901032"/>
      <w:r>
        <w:t>Таблица </w:t>
      </w:r>
      <w:r>
        <w:fldChar w:fldCharType="begin"/>
      </w:r>
      <w:r>
        <w:instrText xml:space="preserve">SEQ Таблица \* ARABIC </w:instrText>
      </w:r>
      <w:r>
        <w:fldChar w:fldCharType="separate"/>
      </w:r>
      <w:bookmarkStart w:id="93" w:name="_Ref141083474"/>
      <w:r>
        <w:t>9</w:t>
      </w:r>
      <w:bookmarkEnd w:id="93"/>
      <w:r>
        <w:fldChar w:fldCharType="end"/>
      </w:r>
      <w:bookmarkEnd w:id="91"/>
      <w:r>
        <w:t xml:space="preserve"> – Описание комплексного типа «payerInf»</w:t>
      </w:r>
      <w:bookmarkEnd w:id="92"/>
    </w:p>
    <w:tbl>
      <w:tblPr>
        <w:tblStyle w:val="GOSTTable"/>
        <w:tblW w:w="5000" w:type="pct"/>
        <w:jc w:val="center"/>
        <w:tblLayout w:type="fixed"/>
        <w:tblCellMar>
          <w:top w:w="57" w:type="dxa"/>
          <w:left w:w="57" w:type="dxa"/>
          <w:bottom w:w="57" w:type="dxa"/>
          <w:right w:w="57" w:type="dxa"/>
        </w:tblCellMar>
        <w:tblLook w:val="07E0" w:firstRow="1" w:lastRow="1" w:firstColumn="1" w:lastColumn="1" w:noHBand="1" w:noVBand="1"/>
      </w:tblPr>
      <w:tblGrid>
        <w:gridCol w:w="1556"/>
        <w:gridCol w:w="1700"/>
        <w:gridCol w:w="566"/>
        <w:gridCol w:w="1277"/>
        <w:gridCol w:w="1417"/>
        <w:gridCol w:w="3111"/>
      </w:tblGrid>
      <w:tr w:rsidR="001A589A" w14:paraId="1EF75E03"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808" w:type="pct"/>
            <w:shd w:val="clear" w:color="auto" w:fill="D9D9D9" w:themeFill="background1" w:themeFillShade="D9"/>
          </w:tcPr>
          <w:p w14:paraId="38255A92"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0C105D39"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6AD50070" w14:textId="77777777" w:rsidR="001A589A" w:rsidRDefault="001B5AB9">
            <w:pPr>
              <w:pStyle w:val="12-1"/>
              <w:jc w:val="both"/>
            </w:pPr>
            <w:r>
              <w:t>Тип</w:t>
            </w:r>
          </w:p>
        </w:tc>
        <w:tc>
          <w:tcPr>
            <w:tcW w:w="663" w:type="pct"/>
            <w:shd w:val="clear" w:color="auto" w:fill="D9D9D9" w:themeFill="background1" w:themeFillShade="D9"/>
          </w:tcPr>
          <w:p w14:paraId="087EB364" w14:textId="77777777" w:rsidR="001A589A" w:rsidRDefault="001B5AB9">
            <w:pPr>
              <w:pStyle w:val="12-1"/>
              <w:jc w:val="both"/>
            </w:pPr>
            <w:r>
              <w:t>Формат элемента</w:t>
            </w:r>
          </w:p>
        </w:tc>
        <w:tc>
          <w:tcPr>
            <w:tcW w:w="736" w:type="pct"/>
            <w:shd w:val="clear" w:color="auto" w:fill="D9D9D9" w:themeFill="background1" w:themeFillShade="D9"/>
          </w:tcPr>
          <w:p w14:paraId="7FB4A99D" w14:textId="77777777" w:rsidR="001A589A" w:rsidRDefault="001B5AB9">
            <w:pPr>
              <w:pStyle w:val="12-1"/>
              <w:jc w:val="both"/>
            </w:pPr>
            <w:r>
              <w:t>Обязательность</w:t>
            </w:r>
          </w:p>
        </w:tc>
        <w:tc>
          <w:tcPr>
            <w:tcW w:w="1616" w:type="pct"/>
            <w:shd w:val="clear" w:color="auto" w:fill="D9D9D9" w:themeFill="background1" w:themeFillShade="D9"/>
          </w:tcPr>
          <w:p w14:paraId="50DBE545" w14:textId="77777777" w:rsidR="001A589A" w:rsidRDefault="001B5AB9">
            <w:pPr>
              <w:pStyle w:val="12-1"/>
              <w:jc w:val="both"/>
            </w:pPr>
            <w:r>
              <w:t>Дополнительная информация</w:t>
            </w:r>
          </w:p>
        </w:tc>
      </w:tr>
      <w:tr w:rsidR="001A589A" w14:paraId="1FA6A400"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12DE59AE" w14:textId="77777777" w:rsidR="001A589A" w:rsidRDefault="001B5AB9">
            <w:pPr>
              <w:pStyle w:val="12-3"/>
            </w:pPr>
            <w:r>
              <w:rPr>
                <w:shd w:val="clear" w:color="auto" w:fill="FFFFFF"/>
              </w:rPr>
              <w:t>Наименование плательщика</w:t>
            </w:r>
          </w:p>
        </w:tc>
        <w:tc>
          <w:tcPr>
            <w:tcW w:w="883" w:type="pct"/>
            <w:tcBorders>
              <w:top w:val="single" w:sz="4" w:space="0" w:color="auto"/>
              <w:left w:val="single" w:sz="4" w:space="0" w:color="auto"/>
              <w:bottom w:val="single" w:sz="4" w:space="0" w:color="auto"/>
              <w:right w:val="single" w:sz="4" w:space="0" w:color="auto"/>
            </w:tcBorders>
          </w:tcPr>
          <w:p w14:paraId="772331B6" w14:textId="77777777" w:rsidR="001A589A" w:rsidRDefault="001B5AB9">
            <w:pPr>
              <w:pStyle w:val="12-3"/>
            </w:pPr>
            <w:r>
              <w:t>payerName</w:t>
            </w:r>
          </w:p>
        </w:tc>
        <w:tc>
          <w:tcPr>
            <w:tcW w:w="294" w:type="pct"/>
            <w:tcBorders>
              <w:top w:val="single" w:sz="4" w:space="0" w:color="auto"/>
              <w:left w:val="single" w:sz="4" w:space="0" w:color="auto"/>
              <w:bottom w:val="single" w:sz="4" w:space="0" w:color="auto"/>
              <w:right w:val="single" w:sz="4" w:space="0" w:color="auto"/>
            </w:tcBorders>
          </w:tcPr>
          <w:p w14:paraId="1C371A97"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0903D5EC" w14:textId="77777777" w:rsidR="001A589A" w:rsidRDefault="001B5AB9">
            <w:pPr>
              <w:pStyle w:val="12-3"/>
              <w:rPr>
                <w:lang w:val="en-US"/>
              </w:rPr>
            </w:pPr>
            <w:r>
              <w:rPr>
                <w:lang w:val="en-US"/>
              </w:rPr>
              <w:t>T(1-</w:t>
            </w:r>
            <w:r>
              <w:t>2000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733261A6"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6ED90FDE" w14:textId="77777777" w:rsidR="001A589A" w:rsidRDefault="001B5AB9">
            <w:pPr>
              <w:pStyle w:val="12-3"/>
            </w:pPr>
            <w:r>
              <w:t>Реквизит 7.5</w:t>
            </w:r>
          </w:p>
          <w:p w14:paraId="1842AD83" w14:textId="77777777" w:rsidR="001A589A" w:rsidRDefault="001B5AB9">
            <w:pPr>
              <w:pStyle w:val="12-3"/>
            </w:pPr>
            <w:r>
              <w:t xml:space="preserve">Указывается сокращенное наименование плательщика – прямого участника системы казначейских платежей в </w:t>
            </w:r>
            <w:r>
              <w:lastRenderedPageBreak/>
              <w:t>соответствии со Сводным реестром.</w:t>
            </w:r>
          </w:p>
          <w:p w14:paraId="510749CA" w14:textId="77777777" w:rsidR="001A589A" w:rsidRDefault="001B5AB9">
            <w:pPr>
              <w:pStyle w:val="12-3"/>
            </w:pPr>
            <w:r>
              <w:t>В случае отсутствия сокращенного наименования указывается полное наименование плательщика</w:t>
            </w:r>
          </w:p>
        </w:tc>
      </w:tr>
      <w:tr w:rsidR="001A589A" w14:paraId="1468DCEC"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56EE50C4" w14:textId="77777777" w:rsidR="001A589A" w:rsidRDefault="001B5AB9">
            <w:pPr>
              <w:pStyle w:val="12-3"/>
              <w:rPr>
                <w:shd w:val="clear" w:color="auto" w:fill="FFFFFF"/>
              </w:rPr>
            </w:pPr>
            <w:r>
              <w:lastRenderedPageBreak/>
              <w:t>Код по СВР плательщика</w:t>
            </w:r>
          </w:p>
        </w:tc>
        <w:tc>
          <w:tcPr>
            <w:tcW w:w="883" w:type="pct"/>
            <w:tcBorders>
              <w:top w:val="single" w:sz="4" w:space="0" w:color="auto"/>
              <w:left w:val="single" w:sz="4" w:space="0" w:color="auto"/>
              <w:bottom w:val="single" w:sz="4" w:space="0" w:color="auto"/>
              <w:right w:val="single" w:sz="4" w:space="0" w:color="auto"/>
            </w:tcBorders>
          </w:tcPr>
          <w:p w14:paraId="0F9D54F6" w14:textId="77777777" w:rsidR="001A589A" w:rsidRDefault="001B5AB9">
            <w:pPr>
              <w:pStyle w:val="12-3"/>
            </w:pPr>
            <w:r>
              <w:t>payerSVRCode</w:t>
            </w:r>
          </w:p>
        </w:tc>
        <w:tc>
          <w:tcPr>
            <w:tcW w:w="294" w:type="pct"/>
            <w:tcBorders>
              <w:top w:val="single" w:sz="4" w:space="0" w:color="auto"/>
              <w:left w:val="single" w:sz="4" w:space="0" w:color="auto"/>
              <w:bottom w:val="single" w:sz="4" w:space="0" w:color="auto"/>
              <w:right w:val="single" w:sz="4" w:space="0" w:color="auto"/>
            </w:tcBorders>
          </w:tcPr>
          <w:p w14:paraId="21D1081B"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6B30CA20" w14:textId="77777777" w:rsidR="001A589A" w:rsidRDefault="001B5AB9">
            <w:pPr>
              <w:pStyle w:val="12-3"/>
              <w:rPr>
                <w:lang w:val="en-US"/>
              </w:rPr>
            </w:pPr>
            <w:r>
              <w:rPr>
                <w:lang w:val="en-US"/>
              </w:rPr>
              <w:t>T(</w:t>
            </w:r>
            <w:r>
              <w:t>8</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49C7110E"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74E6216C" w14:textId="77777777" w:rsidR="001A589A" w:rsidRDefault="001B5AB9">
            <w:pPr>
              <w:pStyle w:val="12-3"/>
            </w:pPr>
            <w:r>
              <w:t>Реквизит 7.10</w:t>
            </w:r>
          </w:p>
          <w:p w14:paraId="3B9D162F" w14:textId="77777777" w:rsidR="001A589A" w:rsidRDefault="001B5AB9">
            <w:pPr>
              <w:pStyle w:val="12-3"/>
            </w:pPr>
            <w:r>
              <w:t>Указывается уникальный код клиента по Сводному реестру, формирующего РСКП (возврат)</w:t>
            </w:r>
          </w:p>
        </w:tc>
      </w:tr>
      <w:tr w:rsidR="001A589A" w14:paraId="5FC919C3"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15F00707" w14:textId="77777777" w:rsidR="001A589A" w:rsidRDefault="001B5AB9">
            <w:pPr>
              <w:pStyle w:val="12-3"/>
              <w:rPr>
                <w:shd w:val="clear" w:color="auto" w:fill="FFFFFF"/>
              </w:rPr>
            </w:pPr>
            <w:r>
              <w:t>Номер лицевого счета плательщика</w:t>
            </w:r>
          </w:p>
        </w:tc>
        <w:tc>
          <w:tcPr>
            <w:tcW w:w="883" w:type="pct"/>
            <w:tcBorders>
              <w:top w:val="single" w:sz="4" w:space="0" w:color="auto"/>
              <w:left w:val="single" w:sz="4" w:space="0" w:color="auto"/>
              <w:bottom w:val="single" w:sz="4" w:space="0" w:color="auto"/>
              <w:right w:val="single" w:sz="4" w:space="0" w:color="auto"/>
            </w:tcBorders>
          </w:tcPr>
          <w:p w14:paraId="344A6159" w14:textId="77777777" w:rsidR="001A589A" w:rsidRDefault="001B5AB9">
            <w:pPr>
              <w:pStyle w:val="12-3"/>
              <w:rPr>
                <w:lang w:val="en-US"/>
              </w:rPr>
            </w:pPr>
            <w:r>
              <w:t>payerPersAccountNum</w:t>
            </w:r>
          </w:p>
        </w:tc>
        <w:tc>
          <w:tcPr>
            <w:tcW w:w="294" w:type="pct"/>
            <w:tcBorders>
              <w:top w:val="single" w:sz="4" w:space="0" w:color="auto"/>
              <w:left w:val="single" w:sz="4" w:space="0" w:color="auto"/>
              <w:bottom w:val="single" w:sz="4" w:space="0" w:color="auto"/>
              <w:right w:val="single" w:sz="4" w:space="0" w:color="auto"/>
            </w:tcBorders>
          </w:tcPr>
          <w:p w14:paraId="248569F3"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2D3E6838" w14:textId="77777777" w:rsidR="001A589A" w:rsidRDefault="001B5AB9">
            <w:pPr>
              <w:pStyle w:val="12-3"/>
            </w:pPr>
            <w:r>
              <w:rPr>
                <w:lang w:val="en-US"/>
              </w:rPr>
              <w:t>T(</w:t>
            </w:r>
            <w:r>
              <w:t>11</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4E30F71F"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478544BE" w14:textId="77777777" w:rsidR="001A589A" w:rsidRDefault="001B5AB9">
            <w:pPr>
              <w:pStyle w:val="12-3"/>
            </w:pPr>
            <w:r>
              <w:t>Реквизит 7.15</w:t>
            </w:r>
          </w:p>
          <w:p w14:paraId="5EAAF6C0" w14:textId="77777777" w:rsidR="001A589A" w:rsidRDefault="001B5AB9">
            <w:pPr>
              <w:pStyle w:val="12-3"/>
            </w:pPr>
            <w:r>
              <w:t>Указывается номер ЛС клиента, формирующего РСКП (возврат)</w:t>
            </w:r>
          </w:p>
        </w:tc>
      </w:tr>
      <w:tr w:rsidR="001A589A" w14:paraId="04DF3D07"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40EE2AE7" w14:textId="77777777" w:rsidR="001A589A" w:rsidRDefault="001B5AB9">
            <w:pPr>
              <w:pStyle w:val="12-3"/>
              <w:rPr>
                <w:shd w:val="clear" w:color="auto" w:fill="FFFFFF"/>
              </w:rPr>
            </w:pPr>
            <w:r>
              <w:t>ИНН плательщика</w:t>
            </w:r>
          </w:p>
        </w:tc>
        <w:tc>
          <w:tcPr>
            <w:tcW w:w="883" w:type="pct"/>
            <w:tcBorders>
              <w:top w:val="single" w:sz="4" w:space="0" w:color="auto"/>
              <w:left w:val="single" w:sz="4" w:space="0" w:color="auto"/>
              <w:bottom w:val="single" w:sz="4" w:space="0" w:color="auto"/>
              <w:right w:val="single" w:sz="4" w:space="0" w:color="auto"/>
            </w:tcBorders>
          </w:tcPr>
          <w:p w14:paraId="0BF0AA53" w14:textId="77777777" w:rsidR="001A589A" w:rsidRDefault="001B5AB9">
            <w:pPr>
              <w:pStyle w:val="12-3"/>
            </w:pPr>
            <w:r>
              <w:t>payerINN</w:t>
            </w:r>
          </w:p>
        </w:tc>
        <w:tc>
          <w:tcPr>
            <w:tcW w:w="294" w:type="pct"/>
            <w:tcBorders>
              <w:top w:val="single" w:sz="4" w:space="0" w:color="auto"/>
              <w:left w:val="single" w:sz="4" w:space="0" w:color="auto"/>
              <w:bottom w:val="single" w:sz="4" w:space="0" w:color="auto"/>
              <w:right w:val="single" w:sz="4" w:space="0" w:color="auto"/>
            </w:tcBorders>
          </w:tcPr>
          <w:p w14:paraId="2AC2F3CB"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140F6AB8" w14:textId="77777777" w:rsidR="001A589A" w:rsidRDefault="001B5AB9">
            <w:pPr>
              <w:pStyle w:val="12-3"/>
              <w:rPr>
                <w:lang w:val="en-US"/>
              </w:rPr>
            </w:pPr>
            <w:r>
              <w:rPr>
                <w:lang w:val="en-US"/>
              </w:rPr>
              <w:t>T(</w:t>
            </w:r>
            <w:r>
              <w:t>10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2E7DE29F"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2E6BB612" w14:textId="77777777" w:rsidR="001A589A" w:rsidRDefault="001B5AB9">
            <w:pPr>
              <w:pStyle w:val="12-3"/>
            </w:pPr>
            <w:r>
              <w:t>Реквизит 7.16</w:t>
            </w:r>
          </w:p>
          <w:p w14:paraId="75348EE0" w14:textId="77777777" w:rsidR="001A589A" w:rsidRDefault="001B5AB9">
            <w:pPr>
              <w:pStyle w:val="12-3"/>
            </w:pPr>
            <w:r>
              <w:t>Указывается идентификационный номер налогоплательщика – прямого участника СКП.</w:t>
            </w:r>
          </w:p>
          <w:p w14:paraId="7C5A2C5F" w14:textId="77777777" w:rsidR="001A589A" w:rsidRDefault="001B5AB9">
            <w:pPr>
              <w:pStyle w:val="12-3"/>
              <w:rPr>
                <w:lang w:eastAsia="en-US"/>
              </w:rPr>
            </w:pPr>
            <w:r>
              <w:rPr>
                <w:lang w:eastAsia="en-US"/>
              </w:rPr>
              <w:t>Обязателен при составлении РСКП (возврат) в Модуле.</w:t>
            </w:r>
          </w:p>
          <w:p w14:paraId="2A65223D" w14:textId="77777777" w:rsidR="001A589A" w:rsidRDefault="001B5AB9">
            <w:pPr>
              <w:pStyle w:val="12-3"/>
              <w:rPr>
                <w:b/>
                <w:bCs/>
              </w:rPr>
            </w:pPr>
            <w:r>
              <w:t>Для ПУД ГИИС ЭБ</w:t>
            </w:r>
            <w:r>
              <w:rPr>
                <w:lang w:eastAsia="en-US"/>
              </w:rPr>
              <w:t xml:space="preserve"> не используется</w:t>
            </w:r>
          </w:p>
        </w:tc>
      </w:tr>
      <w:tr w:rsidR="001A589A" w14:paraId="04BA11F0"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0334F83C" w14:textId="77777777" w:rsidR="001A589A" w:rsidRDefault="001B5AB9">
            <w:pPr>
              <w:pStyle w:val="12-3"/>
              <w:rPr>
                <w:shd w:val="clear" w:color="auto" w:fill="FFFFFF"/>
              </w:rPr>
            </w:pPr>
            <w:r>
              <w:t>КПП плательщика</w:t>
            </w:r>
          </w:p>
        </w:tc>
        <w:tc>
          <w:tcPr>
            <w:tcW w:w="883" w:type="pct"/>
            <w:tcBorders>
              <w:top w:val="single" w:sz="4" w:space="0" w:color="auto"/>
              <w:left w:val="single" w:sz="4" w:space="0" w:color="auto"/>
              <w:bottom w:val="single" w:sz="4" w:space="0" w:color="auto"/>
              <w:right w:val="single" w:sz="4" w:space="0" w:color="auto"/>
            </w:tcBorders>
          </w:tcPr>
          <w:p w14:paraId="2223BC3D" w14:textId="77777777" w:rsidR="001A589A" w:rsidRDefault="001B5AB9">
            <w:pPr>
              <w:pStyle w:val="12-3"/>
            </w:pPr>
            <w:r>
              <w:t>payerKPP</w:t>
            </w:r>
          </w:p>
        </w:tc>
        <w:tc>
          <w:tcPr>
            <w:tcW w:w="294" w:type="pct"/>
            <w:tcBorders>
              <w:top w:val="single" w:sz="4" w:space="0" w:color="auto"/>
              <w:left w:val="single" w:sz="4" w:space="0" w:color="auto"/>
              <w:bottom w:val="single" w:sz="4" w:space="0" w:color="auto"/>
              <w:right w:val="single" w:sz="4" w:space="0" w:color="auto"/>
            </w:tcBorders>
          </w:tcPr>
          <w:p w14:paraId="4FF92A9B"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24E460DD" w14:textId="77777777" w:rsidR="001A589A" w:rsidRDefault="001B5AB9">
            <w:pPr>
              <w:pStyle w:val="12-3"/>
            </w:pPr>
            <w:r>
              <w:rPr>
                <w:lang w:val="en-US"/>
              </w:rPr>
              <w:t>T</w:t>
            </w:r>
            <w:r>
              <w:t>(1-9)</w:t>
            </w:r>
          </w:p>
        </w:tc>
        <w:tc>
          <w:tcPr>
            <w:tcW w:w="736" w:type="pct"/>
            <w:tcBorders>
              <w:top w:val="single" w:sz="4" w:space="0" w:color="auto"/>
              <w:left w:val="single" w:sz="4" w:space="0" w:color="auto"/>
              <w:bottom w:val="single" w:sz="4" w:space="0" w:color="auto"/>
              <w:right w:val="single" w:sz="4" w:space="0" w:color="auto"/>
            </w:tcBorders>
          </w:tcPr>
          <w:p w14:paraId="6864CEFB"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7E656512" w14:textId="77777777" w:rsidR="001A589A" w:rsidRDefault="001B5AB9">
            <w:pPr>
              <w:pStyle w:val="12-3"/>
            </w:pPr>
            <w:r>
              <w:t>Реквизит 7.17</w:t>
            </w:r>
          </w:p>
          <w:p w14:paraId="12E36757" w14:textId="77777777" w:rsidR="001A589A" w:rsidRDefault="001B5AB9">
            <w:pPr>
              <w:pStyle w:val="12-3"/>
            </w:pPr>
            <w:r>
              <w:t>Указывается код причины постановки на учет в налоговом органе плательщика – прямого участника СКП.</w:t>
            </w:r>
          </w:p>
          <w:p w14:paraId="39003B90" w14:textId="77777777" w:rsidR="001A589A" w:rsidRDefault="001B5AB9">
            <w:pPr>
              <w:pStyle w:val="12-3"/>
              <w:rPr>
                <w:lang w:eastAsia="en-US"/>
              </w:rPr>
            </w:pPr>
            <w:r>
              <w:rPr>
                <w:lang w:eastAsia="en-US"/>
              </w:rPr>
              <w:lastRenderedPageBreak/>
              <w:t>Обязателен при составлении РСКП (возврат) в Модуле.</w:t>
            </w:r>
          </w:p>
          <w:p w14:paraId="58F9DDAD" w14:textId="77777777" w:rsidR="001A589A" w:rsidRDefault="001B5AB9">
            <w:pPr>
              <w:pStyle w:val="12-3"/>
            </w:pPr>
            <w:r>
              <w:t>Для ПУД ГИИС ЭБ</w:t>
            </w:r>
            <w:r>
              <w:rPr>
                <w:lang w:eastAsia="en-US"/>
              </w:rPr>
              <w:t xml:space="preserve"> не используется</w:t>
            </w:r>
          </w:p>
        </w:tc>
      </w:tr>
      <w:tr w:rsidR="001A589A" w14:paraId="75C25405"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714EE0BA" w14:textId="77777777" w:rsidR="001A589A" w:rsidRDefault="001B5AB9">
            <w:pPr>
              <w:pStyle w:val="12-3"/>
              <w:rPr>
                <w:shd w:val="clear" w:color="auto" w:fill="FFFFFF"/>
              </w:rPr>
            </w:pPr>
            <w:r>
              <w:lastRenderedPageBreak/>
              <w:t>Наименование вышестоящего участника БП</w:t>
            </w:r>
          </w:p>
        </w:tc>
        <w:tc>
          <w:tcPr>
            <w:tcW w:w="883" w:type="pct"/>
            <w:tcBorders>
              <w:top w:val="single" w:sz="4" w:space="0" w:color="auto"/>
              <w:left w:val="single" w:sz="4" w:space="0" w:color="auto"/>
              <w:bottom w:val="single" w:sz="4" w:space="0" w:color="auto"/>
              <w:right w:val="single" w:sz="4" w:space="0" w:color="auto"/>
            </w:tcBorders>
          </w:tcPr>
          <w:p w14:paraId="7A1036C7" w14:textId="77777777" w:rsidR="001A589A" w:rsidRDefault="001B5AB9">
            <w:pPr>
              <w:pStyle w:val="12-3"/>
            </w:pPr>
            <w:r>
              <w:t>founderName</w:t>
            </w:r>
          </w:p>
        </w:tc>
        <w:tc>
          <w:tcPr>
            <w:tcW w:w="294" w:type="pct"/>
            <w:tcBorders>
              <w:top w:val="single" w:sz="4" w:space="0" w:color="auto"/>
              <w:left w:val="single" w:sz="4" w:space="0" w:color="auto"/>
              <w:bottom w:val="single" w:sz="4" w:space="0" w:color="auto"/>
              <w:right w:val="single" w:sz="4" w:space="0" w:color="auto"/>
            </w:tcBorders>
          </w:tcPr>
          <w:p w14:paraId="5B127032"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6D670A66" w14:textId="77777777" w:rsidR="001A589A" w:rsidRDefault="001B5AB9">
            <w:pPr>
              <w:pStyle w:val="12-3"/>
              <w:rPr>
                <w:lang w:val="en-US"/>
              </w:rPr>
            </w:pPr>
            <w:r>
              <w:rPr>
                <w:lang w:val="en-US"/>
              </w:rPr>
              <w:t>T(1-</w:t>
            </w:r>
            <w:r>
              <w:t>2000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2506DBE6"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132ECF50" w14:textId="77777777" w:rsidR="001A589A" w:rsidRDefault="001B5AB9">
            <w:pPr>
              <w:pStyle w:val="12-3"/>
            </w:pPr>
            <w:r>
              <w:t>Реквизит 7.20</w:t>
            </w:r>
          </w:p>
          <w:p w14:paraId="05D3F1DA" w14:textId="77777777" w:rsidR="001A589A" w:rsidRDefault="001B5AB9">
            <w:pPr>
              <w:pStyle w:val="12-3"/>
            </w:pPr>
            <w:r>
              <w:t>Указывается наименование вышестоящего участника бюджетного процесса, в ведении которого находится плательщик, в соответствии со Сводным реестром.</w:t>
            </w:r>
          </w:p>
          <w:p w14:paraId="2EF1FE1B" w14:textId="77777777" w:rsidR="001A589A" w:rsidRDefault="001B5AB9">
            <w:pPr>
              <w:pStyle w:val="12-3"/>
            </w:pPr>
            <w:r>
              <w:t>Для АУ/БУ наименование органа, осуществляющего функции и полномочия учредителя в отношении плательщика.</w:t>
            </w:r>
          </w:p>
          <w:p w14:paraId="14AE1758" w14:textId="77777777" w:rsidR="001A589A" w:rsidRDefault="001B5AB9">
            <w:pPr>
              <w:pStyle w:val="12-3"/>
            </w:pPr>
            <w:r>
              <w:t>Для ПУД ГИИС ЭБ</w:t>
            </w:r>
            <w:r>
              <w:rPr>
                <w:lang w:eastAsia="en-US"/>
              </w:rPr>
              <w:t xml:space="preserve"> не используется</w:t>
            </w:r>
          </w:p>
        </w:tc>
      </w:tr>
      <w:tr w:rsidR="001A589A" w14:paraId="66C5EAD4"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3B1E47D7" w14:textId="77777777" w:rsidR="001A589A" w:rsidRDefault="001B5AB9">
            <w:pPr>
              <w:pStyle w:val="12-3"/>
              <w:rPr>
                <w:shd w:val="clear" w:color="auto" w:fill="FFFFFF"/>
              </w:rPr>
            </w:pPr>
            <w:r>
              <w:t>Код главы вышестоящего участника БП</w:t>
            </w:r>
          </w:p>
        </w:tc>
        <w:tc>
          <w:tcPr>
            <w:tcW w:w="883" w:type="pct"/>
            <w:tcBorders>
              <w:top w:val="single" w:sz="4" w:space="0" w:color="auto"/>
              <w:left w:val="single" w:sz="4" w:space="0" w:color="auto"/>
              <w:bottom w:val="single" w:sz="4" w:space="0" w:color="auto"/>
              <w:right w:val="single" w:sz="4" w:space="0" w:color="auto"/>
            </w:tcBorders>
          </w:tcPr>
          <w:p w14:paraId="13B6DF0C" w14:textId="77777777" w:rsidR="001A589A" w:rsidRDefault="001B5AB9">
            <w:pPr>
              <w:pStyle w:val="12-3"/>
            </w:pPr>
            <w:r>
              <w:t>founderDepCode</w:t>
            </w:r>
          </w:p>
        </w:tc>
        <w:tc>
          <w:tcPr>
            <w:tcW w:w="294" w:type="pct"/>
            <w:tcBorders>
              <w:top w:val="single" w:sz="4" w:space="0" w:color="auto"/>
              <w:left w:val="single" w:sz="4" w:space="0" w:color="auto"/>
              <w:bottom w:val="single" w:sz="4" w:space="0" w:color="auto"/>
              <w:right w:val="single" w:sz="4" w:space="0" w:color="auto"/>
            </w:tcBorders>
          </w:tcPr>
          <w:p w14:paraId="69977DF6"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73C845D1" w14:textId="77777777" w:rsidR="001A589A" w:rsidRDefault="001B5AB9">
            <w:pPr>
              <w:pStyle w:val="12-3"/>
            </w:pPr>
            <w:r>
              <w:rPr>
                <w:lang w:val="en-US"/>
              </w:rPr>
              <w:t>T</w:t>
            </w:r>
            <w:r>
              <w:t>(3)</w:t>
            </w:r>
          </w:p>
        </w:tc>
        <w:tc>
          <w:tcPr>
            <w:tcW w:w="736" w:type="pct"/>
            <w:tcBorders>
              <w:top w:val="single" w:sz="4" w:space="0" w:color="auto"/>
              <w:left w:val="single" w:sz="4" w:space="0" w:color="auto"/>
              <w:bottom w:val="single" w:sz="4" w:space="0" w:color="auto"/>
              <w:right w:val="single" w:sz="4" w:space="0" w:color="auto"/>
            </w:tcBorders>
          </w:tcPr>
          <w:p w14:paraId="652B6201"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4C5B9C99" w14:textId="77777777" w:rsidR="001A589A" w:rsidRDefault="001B5AB9">
            <w:pPr>
              <w:pStyle w:val="12-3"/>
            </w:pPr>
            <w:r>
              <w:t>Реквизит 7.25</w:t>
            </w:r>
          </w:p>
          <w:p w14:paraId="71938A6C" w14:textId="77777777" w:rsidR="001A589A" w:rsidRDefault="001B5AB9">
            <w:pPr>
              <w:pStyle w:val="12-3"/>
            </w:pPr>
            <w:r>
              <w:t>Код главы по бюджетной классификации вышестоящего участника бюджетного процесса, в ведении которого находится плательщик, в соответствии со Сводным реестром.</w:t>
            </w:r>
          </w:p>
          <w:p w14:paraId="44324034" w14:textId="77777777" w:rsidR="001A589A" w:rsidRDefault="001B5AB9">
            <w:pPr>
              <w:pStyle w:val="12-3"/>
            </w:pPr>
            <w:r>
              <w:t xml:space="preserve">Для АУ/БУ код главы по бюджетной классификации органа, осуществляющего функции и полномочия </w:t>
            </w:r>
            <w:r>
              <w:lastRenderedPageBreak/>
              <w:t>учредителя в отношении плательщика.</w:t>
            </w:r>
          </w:p>
          <w:p w14:paraId="56D5E52E" w14:textId="77777777" w:rsidR="001A589A" w:rsidRDefault="001B5AB9">
            <w:pPr>
              <w:pStyle w:val="12-3"/>
            </w:pPr>
            <w:r>
              <w:t>Для ПУД ГИИС ЭБ</w:t>
            </w:r>
            <w:r>
              <w:rPr>
                <w:lang w:eastAsia="en-US"/>
              </w:rPr>
              <w:t xml:space="preserve"> не используется</w:t>
            </w:r>
          </w:p>
        </w:tc>
      </w:tr>
      <w:tr w:rsidR="001A589A" w14:paraId="0C6877F8"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51CEAE0B" w14:textId="77777777" w:rsidR="001A589A" w:rsidRDefault="001B5AB9">
            <w:pPr>
              <w:pStyle w:val="12-3"/>
              <w:rPr>
                <w:shd w:val="clear" w:color="auto" w:fill="FFFFFF"/>
              </w:rPr>
            </w:pPr>
            <w:r>
              <w:lastRenderedPageBreak/>
              <w:t>Наименование ФО</w:t>
            </w:r>
          </w:p>
        </w:tc>
        <w:tc>
          <w:tcPr>
            <w:tcW w:w="883" w:type="pct"/>
            <w:tcBorders>
              <w:top w:val="single" w:sz="4" w:space="0" w:color="auto"/>
              <w:left w:val="single" w:sz="4" w:space="0" w:color="auto"/>
              <w:bottom w:val="single" w:sz="4" w:space="0" w:color="auto"/>
              <w:right w:val="single" w:sz="4" w:space="0" w:color="auto"/>
            </w:tcBorders>
          </w:tcPr>
          <w:p w14:paraId="00F7AC79" w14:textId="77777777" w:rsidR="001A589A" w:rsidRDefault="001B5AB9">
            <w:pPr>
              <w:pStyle w:val="12-3"/>
            </w:pPr>
            <w:r>
              <w:t>foName</w:t>
            </w:r>
          </w:p>
        </w:tc>
        <w:tc>
          <w:tcPr>
            <w:tcW w:w="294" w:type="pct"/>
            <w:tcBorders>
              <w:top w:val="single" w:sz="4" w:space="0" w:color="auto"/>
              <w:left w:val="single" w:sz="4" w:space="0" w:color="auto"/>
              <w:bottom w:val="single" w:sz="4" w:space="0" w:color="auto"/>
              <w:right w:val="single" w:sz="4" w:space="0" w:color="auto"/>
            </w:tcBorders>
          </w:tcPr>
          <w:p w14:paraId="38A05495"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79D99B90" w14:textId="77777777" w:rsidR="001A589A" w:rsidRDefault="001B5AB9">
            <w:pPr>
              <w:pStyle w:val="12-3"/>
              <w:rPr>
                <w:lang w:val="en-US"/>
              </w:rPr>
            </w:pPr>
            <w:r>
              <w:rPr>
                <w:lang w:val="en-US"/>
              </w:rPr>
              <w:t>T(1-</w:t>
            </w:r>
            <w:r>
              <w:t>2000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2C31DAE6"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0FA77F80" w14:textId="77777777" w:rsidR="001A589A" w:rsidRDefault="001B5AB9">
            <w:pPr>
              <w:pStyle w:val="12-3"/>
              <w:rPr>
                <w:lang w:eastAsia="en-US"/>
              </w:rPr>
            </w:pPr>
            <w:r>
              <w:rPr>
                <w:lang w:eastAsia="en-US"/>
              </w:rPr>
              <w:t>Реквизит 7.35</w:t>
            </w:r>
          </w:p>
          <w:p w14:paraId="27D31217" w14:textId="77777777" w:rsidR="001A589A" w:rsidRDefault="001B5AB9">
            <w:pPr>
              <w:pStyle w:val="12-3"/>
              <w:rPr>
                <w:lang w:eastAsia="en-US"/>
              </w:rPr>
            </w:pPr>
            <w:r>
              <w:rPr>
                <w:lang w:eastAsia="en-US"/>
              </w:rPr>
              <w:t>Указывается краткое наименование финансового органа соответствующего бюджета.</w:t>
            </w:r>
          </w:p>
          <w:p w14:paraId="6769C5DC" w14:textId="77777777" w:rsidR="001A589A" w:rsidRDefault="001B5AB9">
            <w:pPr>
              <w:pStyle w:val="12-3"/>
            </w:pPr>
            <w:r>
              <w:rPr>
                <w:lang w:eastAsia="en-US"/>
              </w:rPr>
              <w:t xml:space="preserve">Обязательный элемент для </w:t>
            </w:r>
            <w:r>
              <w:t>АУ/БУ.</w:t>
            </w:r>
          </w:p>
          <w:p w14:paraId="5FD86A07" w14:textId="77777777" w:rsidR="001A589A" w:rsidRDefault="001B5AB9">
            <w:pPr>
              <w:pStyle w:val="12-3"/>
            </w:pPr>
            <w:r>
              <w:t>Для ПУД ГИИС ЭБ</w:t>
            </w:r>
            <w:r>
              <w:rPr>
                <w:lang w:eastAsia="en-US"/>
              </w:rPr>
              <w:t xml:space="preserve"> не используется</w:t>
            </w:r>
          </w:p>
        </w:tc>
      </w:tr>
      <w:tr w:rsidR="001A589A" w14:paraId="1309E1D0"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1ECF2E60" w14:textId="77777777" w:rsidR="001A589A" w:rsidRDefault="001B5AB9">
            <w:pPr>
              <w:pStyle w:val="12-3"/>
              <w:rPr>
                <w:shd w:val="clear" w:color="auto" w:fill="FFFFFF"/>
              </w:rPr>
            </w:pPr>
            <w:r>
              <w:t>Код ФО по СВР</w:t>
            </w:r>
          </w:p>
        </w:tc>
        <w:tc>
          <w:tcPr>
            <w:tcW w:w="883" w:type="pct"/>
            <w:tcBorders>
              <w:top w:val="single" w:sz="4" w:space="0" w:color="auto"/>
              <w:left w:val="single" w:sz="4" w:space="0" w:color="auto"/>
              <w:bottom w:val="single" w:sz="4" w:space="0" w:color="auto"/>
              <w:right w:val="single" w:sz="4" w:space="0" w:color="auto"/>
            </w:tcBorders>
          </w:tcPr>
          <w:p w14:paraId="0D32E515" w14:textId="77777777" w:rsidR="001A589A" w:rsidRDefault="001B5AB9">
            <w:pPr>
              <w:pStyle w:val="12-3"/>
            </w:pPr>
            <w:r>
              <w:t>foSVRCode</w:t>
            </w:r>
          </w:p>
        </w:tc>
        <w:tc>
          <w:tcPr>
            <w:tcW w:w="294" w:type="pct"/>
            <w:tcBorders>
              <w:top w:val="single" w:sz="4" w:space="0" w:color="auto"/>
              <w:left w:val="single" w:sz="4" w:space="0" w:color="auto"/>
              <w:bottom w:val="single" w:sz="4" w:space="0" w:color="auto"/>
              <w:right w:val="single" w:sz="4" w:space="0" w:color="auto"/>
            </w:tcBorders>
          </w:tcPr>
          <w:p w14:paraId="748AFFB0"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137FF176" w14:textId="77777777" w:rsidR="001A589A" w:rsidRDefault="001B5AB9">
            <w:pPr>
              <w:pStyle w:val="12-3"/>
            </w:pPr>
            <w:r>
              <w:rPr>
                <w:lang w:val="en-US"/>
              </w:rPr>
              <w:t>T</w:t>
            </w:r>
            <w:r>
              <w:t>(8)</w:t>
            </w:r>
          </w:p>
        </w:tc>
        <w:tc>
          <w:tcPr>
            <w:tcW w:w="736" w:type="pct"/>
            <w:tcBorders>
              <w:top w:val="single" w:sz="4" w:space="0" w:color="auto"/>
              <w:left w:val="single" w:sz="4" w:space="0" w:color="auto"/>
              <w:bottom w:val="single" w:sz="4" w:space="0" w:color="auto"/>
              <w:right w:val="single" w:sz="4" w:space="0" w:color="auto"/>
            </w:tcBorders>
          </w:tcPr>
          <w:p w14:paraId="2E5EEC59"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0A9DD9D1" w14:textId="77777777" w:rsidR="001A589A" w:rsidRDefault="001B5AB9">
            <w:pPr>
              <w:pStyle w:val="12-3"/>
            </w:pPr>
            <w:r>
              <w:t>Реквизит 7.40</w:t>
            </w:r>
          </w:p>
          <w:p w14:paraId="64B9E557" w14:textId="77777777" w:rsidR="001A589A" w:rsidRDefault="001B5AB9">
            <w:pPr>
              <w:pStyle w:val="12-3"/>
            </w:pPr>
            <w:r>
              <w:t>Указывается уникальный код финансового органа соответствующего бюджета в соответствии со Сводным реестром.</w:t>
            </w:r>
          </w:p>
          <w:p w14:paraId="4AA02035" w14:textId="77777777" w:rsidR="001A589A" w:rsidRDefault="001B5AB9">
            <w:pPr>
              <w:pStyle w:val="12-3"/>
            </w:pPr>
            <w:r>
              <w:rPr>
                <w:lang w:eastAsia="en-US"/>
              </w:rPr>
              <w:t xml:space="preserve">Обязательный элемент для </w:t>
            </w:r>
            <w:r>
              <w:t>АУ/БУ.</w:t>
            </w:r>
          </w:p>
          <w:p w14:paraId="7C0076C7" w14:textId="77777777" w:rsidR="001A589A" w:rsidRDefault="001B5AB9">
            <w:pPr>
              <w:pStyle w:val="12-3"/>
            </w:pPr>
            <w:r>
              <w:t>Не заполняется для ПСБ.</w:t>
            </w:r>
          </w:p>
          <w:p w14:paraId="38D9B537" w14:textId="77777777" w:rsidR="001A589A" w:rsidRDefault="001B5AB9">
            <w:pPr>
              <w:pStyle w:val="12-3"/>
            </w:pPr>
            <w:r>
              <w:t>Для ПУД ГИИС ЭБ</w:t>
            </w:r>
            <w:r>
              <w:rPr>
                <w:lang w:eastAsia="en-US"/>
              </w:rPr>
              <w:t xml:space="preserve"> не используется</w:t>
            </w:r>
          </w:p>
        </w:tc>
      </w:tr>
      <w:tr w:rsidR="001A589A" w14:paraId="10EECC00"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7D28B270" w14:textId="77777777" w:rsidR="001A589A" w:rsidRDefault="001B5AB9">
            <w:pPr>
              <w:pStyle w:val="12-3"/>
              <w:rPr>
                <w:shd w:val="clear" w:color="auto" w:fill="FFFFFF"/>
              </w:rPr>
            </w:pPr>
            <w:r>
              <w:t>Номер счета плательщика</w:t>
            </w:r>
          </w:p>
        </w:tc>
        <w:tc>
          <w:tcPr>
            <w:tcW w:w="883" w:type="pct"/>
            <w:tcBorders>
              <w:top w:val="single" w:sz="4" w:space="0" w:color="auto"/>
              <w:left w:val="single" w:sz="4" w:space="0" w:color="auto"/>
              <w:bottom w:val="single" w:sz="4" w:space="0" w:color="auto"/>
              <w:right w:val="single" w:sz="4" w:space="0" w:color="auto"/>
            </w:tcBorders>
          </w:tcPr>
          <w:p w14:paraId="1D5276A3" w14:textId="77777777" w:rsidR="001A589A" w:rsidRDefault="001B5AB9">
            <w:pPr>
              <w:pStyle w:val="12-3"/>
            </w:pPr>
            <w:r>
              <w:t>payerAccountNumber</w:t>
            </w:r>
          </w:p>
        </w:tc>
        <w:tc>
          <w:tcPr>
            <w:tcW w:w="294" w:type="pct"/>
            <w:tcBorders>
              <w:top w:val="single" w:sz="4" w:space="0" w:color="auto"/>
              <w:left w:val="single" w:sz="4" w:space="0" w:color="auto"/>
              <w:bottom w:val="single" w:sz="4" w:space="0" w:color="auto"/>
              <w:right w:val="single" w:sz="4" w:space="0" w:color="auto"/>
            </w:tcBorders>
          </w:tcPr>
          <w:p w14:paraId="7F9E201B"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7042A44A" w14:textId="77777777" w:rsidR="001A589A" w:rsidRDefault="001B5AB9">
            <w:pPr>
              <w:pStyle w:val="12-3"/>
              <w:rPr>
                <w:lang w:val="en-US"/>
              </w:rPr>
            </w:pPr>
            <w:r>
              <w:rPr>
                <w:lang w:val="en-US"/>
              </w:rPr>
              <w:t>T(</w:t>
            </w:r>
            <w:r>
              <w:t>20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47A5AE15"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3A143791" w14:textId="77777777" w:rsidR="001A589A" w:rsidRDefault="001B5AB9">
            <w:pPr>
              <w:pStyle w:val="12-3"/>
            </w:pPr>
            <w:r>
              <w:t>Реквизит 7.50</w:t>
            </w:r>
          </w:p>
          <w:p w14:paraId="34A48AA5" w14:textId="77777777" w:rsidR="001A589A" w:rsidRDefault="001B5AB9">
            <w:pPr>
              <w:pStyle w:val="12-3"/>
            </w:pPr>
            <w:r>
              <w:t>Указывается номер казначейского счета, с которого осуществляется казначейский платеж.</w:t>
            </w:r>
          </w:p>
          <w:p w14:paraId="2767B508" w14:textId="77777777" w:rsidR="001A589A" w:rsidRDefault="001B5AB9">
            <w:pPr>
              <w:pStyle w:val="12-3"/>
              <w:rPr>
                <w:lang w:eastAsia="en-US"/>
              </w:rPr>
            </w:pPr>
            <w:r>
              <w:rPr>
                <w:lang w:eastAsia="en-US"/>
              </w:rPr>
              <w:t>Обязателен при составлении РСКП (возврат) в Модуле.</w:t>
            </w:r>
          </w:p>
          <w:p w14:paraId="5098CC9F" w14:textId="77777777" w:rsidR="001A589A" w:rsidRDefault="001B5AB9">
            <w:pPr>
              <w:pStyle w:val="12-3"/>
            </w:pPr>
            <w:r>
              <w:lastRenderedPageBreak/>
              <w:t>Для ПУД ГИИС ЭБ</w:t>
            </w:r>
            <w:r>
              <w:rPr>
                <w:lang w:eastAsia="en-US"/>
              </w:rPr>
              <w:t xml:space="preserve"> не используется</w:t>
            </w:r>
          </w:p>
        </w:tc>
      </w:tr>
      <w:tr w:rsidR="001A589A" w14:paraId="27CC4933"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3414E67B" w14:textId="77777777" w:rsidR="001A589A" w:rsidRDefault="001B5AB9">
            <w:pPr>
              <w:pStyle w:val="12-3"/>
              <w:rPr>
                <w:shd w:val="clear" w:color="auto" w:fill="FFFFFF"/>
              </w:rPr>
            </w:pPr>
            <w:r>
              <w:lastRenderedPageBreak/>
              <w:t>Наименование бюджета</w:t>
            </w:r>
          </w:p>
        </w:tc>
        <w:tc>
          <w:tcPr>
            <w:tcW w:w="883" w:type="pct"/>
            <w:tcBorders>
              <w:top w:val="single" w:sz="4" w:space="0" w:color="auto"/>
              <w:left w:val="single" w:sz="4" w:space="0" w:color="auto"/>
              <w:bottom w:val="single" w:sz="4" w:space="0" w:color="auto"/>
              <w:right w:val="single" w:sz="4" w:space="0" w:color="auto"/>
            </w:tcBorders>
          </w:tcPr>
          <w:p w14:paraId="20DAC54B" w14:textId="77777777" w:rsidR="001A589A" w:rsidRDefault="001B5AB9">
            <w:pPr>
              <w:pStyle w:val="12-3"/>
            </w:pPr>
            <w:r>
              <w:t>budgetName</w:t>
            </w:r>
          </w:p>
        </w:tc>
        <w:tc>
          <w:tcPr>
            <w:tcW w:w="294" w:type="pct"/>
            <w:tcBorders>
              <w:top w:val="single" w:sz="4" w:space="0" w:color="auto"/>
              <w:left w:val="single" w:sz="4" w:space="0" w:color="auto"/>
              <w:bottom w:val="single" w:sz="4" w:space="0" w:color="auto"/>
              <w:right w:val="single" w:sz="4" w:space="0" w:color="auto"/>
            </w:tcBorders>
          </w:tcPr>
          <w:p w14:paraId="03CF821A"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4ABEC73B" w14:textId="77777777" w:rsidR="001A589A" w:rsidRDefault="001B5AB9">
            <w:pPr>
              <w:pStyle w:val="12-3"/>
              <w:rPr>
                <w:lang w:val="en-US"/>
              </w:rPr>
            </w:pPr>
            <w:r>
              <w:rPr>
                <w:lang w:val="en-US"/>
              </w:rPr>
              <w:t>T(1-</w:t>
            </w:r>
            <w:r>
              <w:t>512</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13EE0D96"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2E8BDD3B" w14:textId="77777777" w:rsidR="001A589A" w:rsidRDefault="001B5AB9">
            <w:pPr>
              <w:pStyle w:val="12-3"/>
              <w:rPr>
                <w:lang w:eastAsia="en-US"/>
              </w:rPr>
            </w:pPr>
            <w:r>
              <w:rPr>
                <w:lang w:eastAsia="en-US"/>
              </w:rPr>
              <w:t>Реквизит 7.30</w:t>
            </w:r>
          </w:p>
          <w:p w14:paraId="46B2DA94" w14:textId="77777777" w:rsidR="001A589A" w:rsidRDefault="001B5AB9">
            <w:pPr>
              <w:pStyle w:val="12-3"/>
              <w:rPr>
                <w:lang w:eastAsia="en-US"/>
              </w:rPr>
            </w:pPr>
            <w:r>
              <w:rPr>
                <w:lang w:eastAsia="en-US"/>
              </w:rPr>
              <w:t>Указывается наименование соответствующего бюджета.</w:t>
            </w:r>
          </w:p>
          <w:p w14:paraId="567837CE" w14:textId="77777777" w:rsidR="001A589A" w:rsidRDefault="001B5AB9">
            <w:pPr>
              <w:pStyle w:val="12-3"/>
              <w:rPr>
                <w:lang w:eastAsia="en-US"/>
              </w:rPr>
            </w:pPr>
            <w:r>
              <w:rPr>
                <w:lang w:eastAsia="en-US"/>
              </w:rPr>
              <w:t>Обязателен при составлении РСКП (возврат) в Модуле.</w:t>
            </w:r>
          </w:p>
          <w:p w14:paraId="5D01C415" w14:textId="77777777" w:rsidR="001A589A" w:rsidRDefault="001B5AB9">
            <w:pPr>
              <w:pStyle w:val="12-3"/>
              <w:rPr>
                <w:lang w:eastAsia="en-US"/>
              </w:rPr>
            </w:pPr>
            <w:r>
              <w:t>Для ПУД ГИИС ЭБ</w:t>
            </w:r>
            <w:r>
              <w:rPr>
                <w:lang w:eastAsia="en-US"/>
              </w:rPr>
              <w:t xml:space="preserve"> не используется</w:t>
            </w:r>
          </w:p>
        </w:tc>
      </w:tr>
      <w:tr w:rsidR="001A589A" w14:paraId="460D43B1"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6320EEC2" w14:textId="77777777" w:rsidR="001A589A" w:rsidRDefault="001B5AB9">
            <w:pPr>
              <w:pStyle w:val="12-3"/>
            </w:pPr>
            <w:r>
              <w:t>Код по ОКТМО плательщика</w:t>
            </w:r>
          </w:p>
        </w:tc>
        <w:tc>
          <w:tcPr>
            <w:tcW w:w="883" w:type="pct"/>
            <w:tcBorders>
              <w:top w:val="single" w:sz="4" w:space="0" w:color="auto"/>
              <w:left w:val="single" w:sz="4" w:space="0" w:color="auto"/>
              <w:bottom w:val="single" w:sz="4" w:space="0" w:color="auto"/>
              <w:right w:val="single" w:sz="4" w:space="0" w:color="auto"/>
            </w:tcBorders>
          </w:tcPr>
          <w:p w14:paraId="01748264" w14:textId="77777777" w:rsidR="001A589A" w:rsidRDefault="001B5AB9">
            <w:pPr>
              <w:pStyle w:val="12-3"/>
            </w:pPr>
            <w:r>
              <w:t>payerOKTMO</w:t>
            </w:r>
          </w:p>
        </w:tc>
        <w:tc>
          <w:tcPr>
            <w:tcW w:w="294" w:type="pct"/>
            <w:tcBorders>
              <w:top w:val="single" w:sz="4" w:space="0" w:color="auto"/>
              <w:left w:val="single" w:sz="4" w:space="0" w:color="auto"/>
              <w:bottom w:val="single" w:sz="4" w:space="0" w:color="auto"/>
              <w:right w:val="single" w:sz="4" w:space="0" w:color="auto"/>
            </w:tcBorders>
          </w:tcPr>
          <w:p w14:paraId="6DBAD7BE"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33F394AD" w14:textId="77777777" w:rsidR="001A589A" w:rsidRDefault="001B5AB9">
            <w:pPr>
              <w:pStyle w:val="12-3"/>
              <w:rPr>
                <w:lang w:val="en-US"/>
              </w:rPr>
            </w:pPr>
            <w:r>
              <w:rPr>
                <w:lang w:val="en-US"/>
              </w:rPr>
              <w:t>T(</w:t>
            </w:r>
            <w:r>
              <w:t>8</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229B9195"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452CC7B6" w14:textId="77777777" w:rsidR="001A589A" w:rsidRDefault="001B5AB9">
            <w:pPr>
              <w:pStyle w:val="12-3"/>
            </w:pPr>
            <w:r>
              <w:t>Реквизит 4.40</w:t>
            </w:r>
          </w:p>
          <w:p w14:paraId="61F66F00" w14:textId="77777777" w:rsidR="001A589A" w:rsidRDefault="001B5AB9">
            <w:pPr>
              <w:pStyle w:val="12-3"/>
              <w:rPr>
                <w:lang w:eastAsia="en-US"/>
              </w:rPr>
            </w:pPr>
            <w:r>
              <w:rPr>
                <w:lang w:eastAsia="en-US"/>
              </w:rPr>
              <w:t>Указывается код по ОКТМО, по которому осуществляется возврат средств</w:t>
            </w:r>
          </w:p>
        </w:tc>
      </w:tr>
    </w:tbl>
    <w:p w14:paraId="05EABE56" w14:textId="77777777" w:rsidR="001A589A" w:rsidRDefault="001A589A">
      <w:bookmarkStart w:id="94" w:name="_1.1.6_Описание_комплексного"/>
      <w:bookmarkStart w:id="95" w:name="_Toc175934285"/>
      <w:bookmarkEnd w:id="94"/>
    </w:p>
    <w:p w14:paraId="1994A556" w14:textId="77777777" w:rsidR="001A589A" w:rsidRDefault="001B5AB9">
      <w:pPr>
        <w:pStyle w:val="20"/>
        <w:rPr>
          <w:color w:val="auto"/>
        </w:rPr>
      </w:pPr>
      <w:bookmarkStart w:id="96" w:name="_Toc196485301"/>
      <w:r>
        <w:rPr>
          <w:color w:val="auto"/>
        </w:rPr>
        <w:t>Описание комплексного типа «rskpInf»</w:t>
      </w:r>
      <w:bookmarkEnd w:id="95"/>
      <w:bookmarkEnd w:id="96"/>
    </w:p>
    <w:p w14:paraId="7697A1A4" w14:textId="77777777" w:rsidR="001A589A" w:rsidRDefault="001B5AB9">
      <w:r>
        <w:t>Описание комплексного типа «rskpInf» блока «Расшифровка РСКП» представлено в таблице ниже (</w:t>
      </w:r>
      <w:r>
        <w:fldChar w:fldCharType="begin"/>
      </w:r>
      <w:r>
        <w:instrText xml:space="preserve"> REF _Ref175941481 \h  \* MERGEFORMAT </w:instrText>
      </w:r>
      <w:r>
        <w:fldChar w:fldCharType="separate"/>
      </w:r>
      <w:r>
        <w:t>Таблица 10</w:t>
      </w:r>
      <w:r>
        <w:fldChar w:fldCharType="end"/>
      </w:r>
      <w:r>
        <w:t>).</w:t>
      </w:r>
    </w:p>
    <w:p w14:paraId="322102C5" w14:textId="77777777" w:rsidR="001A589A" w:rsidRDefault="001B5AB9">
      <w:pPr>
        <w:pStyle w:val="-d"/>
      </w:pPr>
      <w:bookmarkStart w:id="97" w:name="_Ref175941481"/>
      <w:bookmarkStart w:id="98" w:name="_Toc196901033"/>
      <w:r>
        <w:t>Таблица </w:t>
      </w:r>
      <w:r>
        <w:fldChar w:fldCharType="begin"/>
      </w:r>
      <w:r>
        <w:instrText xml:space="preserve">SEQ Таблица \* ARABIC </w:instrText>
      </w:r>
      <w:r>
        <w:fldChar w:fldCharType="separate"/>
      </w:r>
      <w:bookmarkStart w:id="99" w:name="_Ref175007004"/>
      <w:r>
        <w:t>10</w:t>
      </w:r>
      <w:bookmarkEnd w:id="99"/>
      <w:r>
        <w:fldChar w:fldCharType="end"/>
      </w:r>
      <w:bookmarkEnd w:id="97"/>
      <w:r>
        <w:t xml:space="preserve"> – Описание комплексного типа «rskpInf»</w:t>
      </w:r>
      <w:bookmarkEnd w:id="98"/>
    </w:p>
    <w:tbl>
      <w:tblPr>
        <w:tblStyle w:val="GOSTTable"/>
        <w:tblW w:w="5000" w:type="pct"/>
        <w:jc w:val="center"/>
        <w:tblLayout w:type="fixed"/>
        <w:tblCellMar>
          <w:top w:w="57" w:type="dxa"/>
          <w:left w:w="57" w:type="dxa"/>
          <w:bottom w:w="57" w:type="dxa"/>
          <w:right w:w="57" w:type="dxa"/>
        </w:tblCellMar>
        <w:tblLook w:val="07E0" w:firstRow="1" w:lastRow="1" w:firstColumn="1" w:lastColumn="1" w:noHBand="1" w:noVBand="1"/>
      </w:tblPr>
      <w:tblGrid>
        <w:gridCol w:w="1558"/>
        <w:gridCol w:w="1700"/>
        <w:gridCol w:w="566"/>
        <w:gridCol w:w="1275"/>
        <w:gridCol w:w="1417"/>
        <w:gridCol w:w="3111"/>
      </w:tblGrid>
      <w:tr w:rsidR="001A589A" w14:paraId="33F3AF49"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809" w:type="pct"/>
            <w:shd w:val="clear" w:color="auto" w:fill="D9D9D9" w:themeFill="background1" w:themeFillShade="D9"/>
          </w:tcPr>
          <w:p w14:paraId="37741283" w14:textId="77777777" w:rsidR="001A589A" w:rsidRDefault="001B5AB9">
            <w:pPr>
              <w:pStyle w:val="12-1"/>
              <w:jc w:val="both"/>
              <w:rPr>
                <w:szCs w:val="24"/>
              </w:rPr>
            </w:pPr>
            <w:r>
              <w:rPr>
                <w:szCs w:val="24"/>
              </w:rPr>
              <w:t>Наименование элемента</w:t>
            </w:r>
          </w:p>
        </w:tc>
        <w:tc>
          <w:tcPr>
            <w:tcW w:w="883" w:type="pct"/>
            <w:shd w:val="clear" w:color="auto" w:fill="D9D9D9" w:themeFill="background1" w:themeFillShade="D9"/>
          </w:tcPr>
          <w:p w14:paraId="7AF70859" w14:textId="77777777" w:rsidR="001A589A" w:rsidRDefault="001B5AB9">
            <w:pPr>
              <w:pStyle w:val="12-1"/>
              <w:jc w:val="both"/>
              <w:rPr>
                <w:szCs w:val="24"/>
              </w:rPr>
            </w:pPr>
            <w:r>
              <w:rPr>
                <w:szCs w:val="24"/>
              </w:rPr>
              <w:t xml:space="preserve">Сокращенное наименование </w:t>
            </w:r>
          </w:p>
        </w:tc>
        <w:tc>
          <w:tcPr>
            <w:tcW w:w="294" w:type="pct"/>
            <w:shd w:val="clear" w:color="auto" w:fill="D9D9D9" w:themeFill="background1" w:themeFillShade="D9"/>
          </w:tcPr>
          <w:p w14:paraId="72083996" w14:textId="77777777" w:rsidR="001A589A" w:rsidRDefault="001B5AB9">
            <w:pPr>
              <w:pStyle w:val="12-1"/>
              <w:jc w:val="both"/>
              <w:rPr>
                <w:szCs w:val="24"/>
              </w:rPr>
            </w:pPr>
            <w:r>
              <w:rPr>
                <w:szCs w:val="24"/>
              </w:rPr>
              <w:t>Тип</w:t>
            </w:r>
          </w:p>
        </w:tc>
        <w:tc>
          <w:tcPr>
            <w:tcW w:w="662" w:type="pct"/>
            <w:shd w:val="clear" w:color="auto" w:fill="D9D9D9" w:themeFill="background1" w:themeFillShade="D9"/>
          </w:tcPr>
          <w:p w14:paraId="4096280D" w14:textId="77777777" w:rsidR="001A589A" w:rsidRDefault="001B5AB9">
            <w:pPr>
              <w:pStyle w:val="12-1"/>
              <w:jc w:val="both"/>
              <w:rPr>
                <w:szCs w:val="24"/>
              </w:rPr>
            </w:pPr>
            <w:r>
              <w:rPr>
                <w:szCs w:val="24"/>
              </w:rPr>
              <w:t>Формат элемента</w:t>
            </w:r>
          </w:p>
        </w:tc>
        <w:tc>
          <w:tcPr>
            <w:tcW w:w="736" w:type="pct"/>
            <w:shd w:val="clear" w:color="auto" w:fill="D9D9D9" w:themeFill="background1" w:themeFillShade="D9"/>
          </w:tcPr>
          <w:p w14:paraId="5B8B5E9A" w14:textId="77777777" w:rsidR="001A589A" w:rsidRDefault="001B5AB9">
            <w:pPr>
              <w:pStyle w:val="12-1"/>
              <w:jc w:val="both"/>
              <w:rPr>
                <w:szCs w:val="24"/>
              </w:rPr>
            </w:pPr>
            <w:r>
              <w:rPr>
                <w:szCs w:val="24"/>
              </w:rPr>
              <w:t>Обязательность</w:t>
            </w:r>
          </w:p>
        </w:tc>
        <w:tc>
          <w:tcPr>
            <w:tcW w:w="1616" w:type="pct"/>
            <w:shd w:val="clear" w:color="auto" w:fill="D9D9D9" w:themeFill="background1" w:themeFillShade="D9"/>
          </w:tcPr>
          <w:p w14:paraId="0CB918A8" w14:textId="77777777" w:rsidR="001A589A" w:rsidRDefault="001B5AB9">
            <w:pPr>
              <w:pStyle w:val="12-1"/>
              <w:jc w:val="both"/>
              <w:rPr>
                <w:szCs w:val="24"/>
              </w:rPr>
            </w:pPr>
            <w:r>
              <w:rPr>
                <w:szCs w:val="24"/>
              </w:rPr>
              <w:t>Дополнительная информация</w:t>
            </w:r>
          </w:p>
        </w:tc>
      </w:tr>
      <w:tr w:rsidR="001A589A" w14:paraId="4FC03829"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26985D96" w14:textId="77777777" w:rsidR="001A589A" w:rsidRDefault="001B5AB9">
            <w:pPr>
              <w:pStyle w:val="12-3"/>
              <w:rPr>
                <w:szCs w:val="24"/>
              </w:rPr>
            </w:pPr>
            <w:r>
              <w:rPr>
                <w:szCs w:val="24"/>
              </w:rPr>
              <w:t>Тип КБК плательщика</w:t>
            </w:r>
          </w:p>
        </w:tc>
        <w:tc>
          <w:tcPr>
            <w:tcW w:w="883" w:type="pct"/>
            <w:tcBorders>
              <w:top w:val="single" w:sz="4" w:space="0" w:color="auto"/>
              <w:left w:val="single" w:sz="4" w:space="0" w:color="auto"/>
              <w:bottom w:val="single" w:sz="4" w:space="0" w:color="auto"/>
              <w:right w:val="single" w:sz="4" w:space="0" w:color="auto"/>
            </w:tcBorders>
          </w:tcPr>
          <w:p w14:paraId="3E4B03B5" w14:textId="77777777" w:rsidR="001A589A" w:rsidRDefault="001B5AB9">
            <w:pPr>
              <w:pStyle w:val="12-3"/>
              <w:rPr>
                <w:szCs w:val="24"/>
                <w:lang w:val="en-US"/>
              </w:rPr>
            </w:pPr>
            <w:r>
              <w:rPr>
                <w:szCs w:val="24"/>
                <w:lang w:val="en-US"/>
              </w:rPr>
              <w:t>payer</w:t>
            </w:r>
            <w:r>
              <w:rPr>
                <w:szCs w:val="24"/>
              </w:rPr>
              <w:t>KBKType</w:t>
            </w:r>
          </w:p>
        </w:tc>
        <w:tc>
          <w:tcPr>
            <w:tcW w:w="294" w:type="pct"/>
            <w:tcBorders>
              <w:top w:val="single" w:sz="4" w:space="0" w:color="auto"/>
              <w:left w:val="single" w:sz="4" w:space="0" w:color="auto"/>
              <w:bottom w:val="single" w:sz="4" w:space="0" w:color="auto"/>
              <w:right w:val="single" w:sz="4" w:space="0" w:color="auto"/>
            </w:tcBorders>
          </w:tcPr>
          <w:p w14:paraId="5EDA03C7"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6CCFDF01" w14:textId="77777777" w:rsidR="001A589A" w:rsidRDefault="001B5AB9">
            <w:pPr>
              <w:pStyle w:val="12-3"/>
              <w:rPr>
                <w:szCs w:val="24"/>
                <w:lang w:val="en-US"/>
              </w:rPr>
            </w:pPr>
            <w:r>
              <w:rPr>
                <w:szCs w:val="24"/>
                <w:lang w:val="en-US"/>
              </w:rPr>
              <w:t>T(</w:t>
            </w:r>
            <w:r>
              <w:rPr>
                <w:szCs w:val="24"/>
              </w:rPr>
              <w:t>2</w:t>
            </w:r>
            <w:r>
              <w:rPr>
                <w:szCs w:val="24"/>
                <w:lang w:val="en-US"/>
              </w:rPr>
              <w:t>)</w:t>
            </w:r>
          </w:p>
        </w:tc>
        <w:tc>
          <w:tcPr>
            <w:tcW w:w="736" w:type="pct"/>
            <w:tcBorders>
              <w:top w:val="single" w:sz="4" w:space="0" w:color="auto"/>
              <w:left w:val="single" w:sz="4" w:space="0" w:color="auto"/>
              <w:bottom w:val="single" w:sz="4" w:space="0" w:color="auto"/>
              <w:right w:val="single" w:sz="4" w:space="0" w:color="auto"/>
            </w:tcBorders>
          </w:tcPr>
          <w:p w14:paraId="7DAB10E9"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26B4BC0C" w14:textId="77777777" w:rsidR="001A589A" w:rsidRDefault="001B5AB9">
            <w:pPr>
              <w:pStyle w:val="12-3"/>
              <w:rPr>
                <w:szCs w:val="24"/>
                <w:lang w:eastAsia="en-US"/>
              </w:rPr>
            </w:pPr>
            <w:r>
              <w:rPr>
                <w:szCs w:val="24"/>
                <w:lang w:eastAsia="en-US"/>
              </w:rPr>
              <w:t>Реквизит 4.25</w:t>
            </w:r>
          </w:p>
          <w:p w14:paraId="7E9EE682" w14:textId="77777777" w:rsidR="001A589A" w:rsidRDefault="001B5AB9">
            <w:pPr>
              <w:pStyle w:val="12-3"/>
              <w:rPr>
                <w:szCs w:val="24"/>
                <w:lang w:eastAsia="en-US"/>
              </w:rPr>
            </w:pPr>
            <w:r>
              <w:rPr>
                <w:szCs w:val="24"/>
                <w:lang w:eastAsia="en-US"/>
              </w:rPr>
              <w:t xml:space="preserve">При составлении РСКП (возврат) в Модуле указывается в </w:t>
            </w:r>
            <w:r>
              <w:rPr>
                <w:szCs w:val="24"/>
              </w:rPr>
              <w:t>РСКП (возврат)</w:t>
            </w:r>
            <w:r>
              <w:rPr>
                <w:szCs w:val="24"/>
                <w:lang w:eastAsia="en-US"/>
              </w:rPr>
              <w:t>:</w:t>
            </w:r>
          </w:p>
          <w:p w14:paraId="30FDF460" w14:textId="77777777" w:rsidR="001A589A" w:rsidRDefault="001B5AB9">
            <w:pPr>
              <w:pStyle w:val="12-0"/>
            </w:pPr>
            <w:r>
              <w:rPr>
                <w:bCs/>
              </w:rPr>
              <w:t>«20» – для кодов классификации доходов бюджетов;</w:t>
            </w:r>
          </w:p>
          <w:p w14:paraId="1994D720" w14:textId="77777777" w:rsidR="001A589A" w:rsidRDefault="001B5AB9">
            <w:pPr>
              <w:pStyle w:val="12-0"/>
            </w:pPr>
            <w:r>
              <w:lastRenderedPageBreak/>
              <w:t xml:space="preserve">«31» </w:t>
            </w:r>
            <w:r>
              <w:rPr>
                <w:rFonts w:ascii="Symbol" w:eastAsia="Symbol" w:hAnsi="Symbol" w:cs="Symbol"/>
              </w:rPr>
              <w:t></w:t>
            </w:r>
            <w:r>
              <w:t xml:space="preserve"> для кодов классификации внутренних источников финансирования дефицита бюджетов;</w:t>
            </w:r>
          </w:p>
          <w:p w14:paraId="7E0DAEB4" w14:textId="77777777" w:rsidR="001A589A" w:rsidRDefault="001B5AB9">
            <w:pPr>
              <w:pStyle w:val="12-0"/>
            </w:pPr>
            <w:r>
              <w:t xml:space="preserve">«32» </w:t>
            </w:r>
            <w:r>
              <w:rPr>
                <w:rFonts w:ascii="Symbol" w:eastAsia="Symbol" w:hAnsi="Symbol" w:cs="Symbol"/>
              </w:rPr>
              <w:t></w:t>
            </w:r>
            <w:r>
              <w:t xml:space="preserve"> для кодов классификации внешних источников финансирования дефицита бюджетов.</w:t>
            </w:r>
          </w:p>
          <w:p w14:paraId="6DF4258D" w14:textId="77777777" w:rsidR="001A589A" w:rsidRDefault="001B5AB9">
            <w:pPr>
              <w:pStyle w:val="12-0"/>
              <w:numPr>
                <w:ilvl w:val="0"/>
                <w:numId w:val="0"/>
              </w:numPr>
              <w:ind w:left="28"/>
            </w:pPr>
            <w:r>
              <w:t>Заполняется в соответствии с выбранным КБК плательщика.</w:t>
            </w:r>
          </w:p>
          <w:p w14:paraId="4A517D4B" w14:textId="77777777" w:rsidR="001A589A" w:rsidRDefault="001B5AB9">
            <w:pPr>
              <w:pStyle w:val="12-3"/>
              <w:rPr>
                <w:szCs w:val="24"/>
              </w:rPr>
            </w:pPr>
            <w:r>
              <w:rPr>
                <w:szCs w:val="24"/>
              </w:rPr>
              <w:t xml:space="preserve">Обязателен для АУ/БУ. </w:t>
            </w:r>
            <w:r>
              <w:rPr>
                <w:szCs w:val="24"/>
              </w:rPr>
              <w:br/>
              <w:t>Не заполняется для ПСБ.</w:t>
            </w:r>
          </w:p>
          <w:p w14:paraId="334095D1" w14:textId="77777777" w:rsidR="001A589A" w:rsidRDefault="001B5AB9">
            <w:pPr>
              <w:pStyle w:val="12-3"/>
              <w:rPr>
                <w:szCs w:val="24"/>
                <w:lang w:eastAsia="en-US"/>
              </w:rPr>
            </w:pPr>
            <w:r>
              <w:rPr>
                <w:szCs w:val="24"/>
              </w:rPr>
              <w:t>Для ПУД ГИИС ЭБ</w:t>
            </w:r>
            <w:r>
              <w:rPr>
                <w:szCs w:val="24"/>
                <w:lang w:eastAsia="en-US"/>
              </w:rPr>
              <w:t xml:space="preserve"> не используется</w:t>
            </w:r>
          </w:p>
        </w:tc>
      </w:tr>
      <w:tr w:rsidR="001A589A" w14:paraId="4AE789A4"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1C375071" w14:textId="77777777" w:rsidR="001A589A" w:rsidRDefault="001B5AB9">
            <w:pPr>
              <w:pStyle w:val="12-3"/>
              <w:rPr>
                <w:szCs w:val="24"/>
              </w:rPr>
            </w:pPr>
            <w:r>
              <w:rPr>
                <w:szCs w:val="24"/>
              </w:rPr>
              <w:lastRenderedPageBreak/>
              <w:t>КБК плательщика</w:t>
            </w:r>
          </w:p>
        </w:tc>
        <w:tc>
          <w:tcPr>
            <w:tcW w:w="883" w:type="pct"/>
            <w:tcBorders>
              <w:top w:val="single" w:sz="4" w:space="0" w:color="auto"/>
              <w:left w:val="single" w:sz="4" w:space="0" w:color="auto"/>
              <w:bottom w:val="single" w:sz="4" w:space="0" w:color="auto"/>
              <w:right w:val="single" w:sz="4" w:space="0" w:color="auto"/>
            </w:tcBorders>
          </w:tcPr>
          <w:p w14:paraId="1115C6D6" w14:textId="77777777" w:rsidR="001A589A" w:rsidRDefault="001B5AB9">
            <w:pPr>
              <w:pStyle w:val="12-3"/>
              <w:rPr>
                <w:szCs w:val="24"/>
              </w:rPr>
            </w:pPr>
            <w:r>
              <w:rPr>
                <w:szCs w:val="24"/>
                <w:lang w:val="en-US"/>
              </w:rPr>
              <w:t>payer</w:t>
            </w:r>
            <w:r>
              <w:rPr>
                <w:szCs w:val="24"/>
              </w:rPr>
              <w:t>KBK</w:t>
            </w:r>
          </w:p>
        </w:tc>
        <w:tc>
          <w:tcPr>
            <w:tcW w:w="294" w:type="pct"/>
            <w:tcBorders>
              <w:top w:val="single" w:sz="4" w:space="0" w:color="auto"/>
              <w:left w:val="single" w:sz="4" w:space="0" w:color="auto"/>
              <w:bottom w:val="single" w:sz="4" w:space="0" w:color="auto"/>
              <w:right w:val="single" w:sz="4" w:space="0" w:color="auto"/>
            </w:tcBorders>
          </w:tcPr>
          <w:p w14:paraId="0B79B3AC"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56EE7C3D" w14:textId="77777777" w:rsidR="001A589A" w:rsidRDefault="001B5AB9">
            <w:pPr>
              <w:pStyle w:val="12-3"/>
              <w:rPr>
                <w:szCs w:val="24"/>
                <w:lang w:val="en-US"/>
              </w:rPr>
            </w:pPr>
            <w:r>
              <w:rPr>
                <w:szCs w:val="24"/>
                <w:lang w:val="en-US"/>
              </w:rPr>
              <w:t>T(</w:t>
            </w:r>
            <w:r>
              <w:rPr>
                <w:szCs w:val="24"/>
              </w:rPr>
              <w:t>20</w:t>
            </w:r>
            <w:r>
              <w:rPr>
                <w:szCs w:val="24"/>
                <w:lang w:val="en-US"/>
              </w:rPr>
              <w:t>)</w:t>
            </w:r>
          </w:p>
        </w:tc>
        <w:tc>
          <w:tcPr>
            <w:tcW w:w="736" w:type="pct"/>
            <w:tcBorders>
              <w:top w:val="single" w:sz="4" w:space="0" w:color="auto"/>
              <w:left w:val="single" w:sz="4" w:space="0" w:color="auto"/>
              <w:bottom w:val="single" w:sz="4" w:space="0" w:color="auto"/>
              <w:right w:val="single" w:sz="4" w:space="0" w:color="auto"/>
            </w:tcBorders>
          </w:tcPr>
          <w:p w14:paraId="16211730"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0E835CEA" w14:textId="77777777" w:rsidR="001A589A" w:rsidRDefault="001B5AB9">
            <w:pPr>
              <w:pStyle w:val="12-3"/>
              <w:rPr>
                <w:szCs w:val="24"/>
              </w:rPr>
            </w:pPr>
            <w:r>
              <w:rPr>
                <w:szCs w:val="24"/>
              </w:rPr>
              <w:t>Реквизит 4.30</w:t>
            </w:r>
          </w:p>
          <w:p w14:paraId="609033A1" w14:textId="77777777" w:rsidR="001A589A" w:rsidRDefault="001B5AB9">
            <w:pPr>
              <w:pStyle w:val="12-3"/>
              <w:rPr>
                <w:szCs w:val="24"/>
              </w:rPr>
            </w:pPr>
            <w:r>
              <w:rPr>
                <w:szCs w:val="24"/>
              </w:rPr>
              <w:t>Указывается КБК, по которому осуществляется возврат суммы плательщику.</w:t>
            </w:r>
            <w:r>
              <w:rPr>
                <w:szCs w:val="24"/>
              </w:rPr>
              <w:br/>
              <w:t xml:space="preserve">При составлении РСКП (возврат) в Модуле обязателен для АУ/БУ. </w:t>
            </w:r>
            <w:r>
              <w:rPr>
                <w:szCs w:val="24"/>
              </w:rPr>
              <w:br/>
              <w:t>Не заполняется для ПСБ.</w:t>
            </w:r>
          </w:p>
          <w:p w14:paraId="1719914A" w14:textId="77777777" w:rsidR="001A589A" w:rsidRDefault="001B5AB9">
            <w:pPr>
              <w:pStyle w:val="12-3"/>
              <w:rPr>
                <w:szCs w:val="24"/>
              </w:rPr>
            </w:pPr>
            <w:r>
              <w:rPr>
                <w:szCs w:val="24"/>
                <w:lang w:eastAsia="en-US"/>
              </w:rPr>
              <w:t>Для ПУД ГИИС ЭБ обязателен к заполнению</w:t>
            </w:r>
          </w:p>
        </w:tc>
      </w:tr>
      <w:tr w:rsidR="001A589A" w14:paraId="32FA3228"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2F98368A" w14:textId="77777777" w:rsidR="001A589A" w:rsidRDefault="001B5AB9">
            <w:pPr>
              <w:pStyle w:val="12-3"/>
              <w:rPr>
                <w:szCs w:val="24"/>
              </w:rPr>
            </w:pPr>
            <w:r>
              <w:rPr>
                <w:szCs w:val="24"/>
              </w:rPr>
              <w:t>Код поступления плательщика</w:t>
            </w:r>
          </w:p>
        </w:tc>
        <w:tc>
          <w:tcPr>
            <w:tcW w:w="883" w:type="pct"/>
            <w:tcBorders>
              <w:top w:val="single" w:sz="4" w:space="0" w:color="auto"/>
              <w:left w:val="single" w:sz="4" w:space="0" w:color="auto"/>
              <w:bottom w:val="single" w:sz="4" w:space="0" w:color="auto"/>
              <w:right w:val="single" w:sz="4" w:space="0" w:color="auto"/>
            </w:tcBorders>
          </w:tcPr>
          <w:p w14:paraId="7D711D6D" w14:textId="77777777" w:rsidR="001A589A" w:rsidRDefault="001B5AB9">
            <w:pPr>
              <w:pStyle w:val="12-3"/>
              <w:rPr>
                <w:szCs w:val="24"/>
              </w:rPr>
            </w:pPr>
            <w:r>
              <w:rPr>
                <w:szCs w:val="24"/>
                <w:lang w:val="en-US"/>
              </w:rPr>
              <w:t>payerIncmCd</w:t>
            </w:r>
          </w:p>
        </w:tc>
        <w:tc>
          <w:tcPr>
            <w:tcW w:w="294" w:type="pct"/>
            <w:tcBorders>
              <w:top w:val="single" w:sz="4" w:space="0" w:color="auto"/>
              <w:left w:val="single" w:sz="4" w:space="0" w:color="auto"/>
              <w:bottom w:val="single" w:sz="4" w:space="0" w:color="auto"/>
              <w:right w:val="single" w:sz="4" w:space="0" w:color="auto"/>
            </w:tcBorders>
          </w:tcPr>
          <w:p w14:paraId="7782E1DE"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73200AD7" w14:textId="77777777" w:rsidR="001A589A" w:rsidRDefault="001B5AB9">
            <w:pPr>
              <w:pStyle w:val="12-3"/>
              <w:rPr>
                <w:szCs w:val="24"/>
              </w:rPr>
            </w:pPr>
            <w:r>
              <w:rPr>
                <w:szCs w:val="24"/>
                <w:lang w:val="en-US"/>
              </w:rPr>
              <w:t>T</w:t>
            </w:r>
            <w:r>
              <w:rPr>
                <w:szCs w:val="24"/>
              </w:rPr>
              <w:t>(2)</w:t>
            </w:r>
          </w:p>
        </w:tc>
        <w:tc>
          <w:tcPr>
            <w:tcW w:w="736" w:type="pct"/>
            <w:tcBorders>
              <w:top w:val="single" w:sz="4" w:space="0" w:color="auto"/>
              <w:left w:val="single" w:sz="4" w:space="0" w:color="auto"/>
              <w:bottom w:val="single" w:sz="4" w:space="0" w:color="auto"/>
              <w:right w:val="single" w:sz="4" w:space="0" w:color="auto"/>
            </w:tcBorders>
          </w:tcPr>
          <w:p w14:paraId="2F4CCA6D"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2FFE75DD" w14:textId="77777777" w:rsidR="001A589A" w:rsidRDefault="001B5AB9">
            <w:pPr>
              <w:pStyle w:val="12-3"/>
              <w:rPr>
                <w:szCs w:val="24"/>
              </w:rPr>
            </w:pPr>
            <w:r>
              <w:rPr>
                <w:szCs w:val="24"/>
              </w:rPr>
              <w:t>Реквизит 4.31</w:t>
            </w:r>
          </w:p>
          <w:p w14:paraId="4FFC76F3" w14:textId="77777777" w:rsidR="001A589A" w:rsidRDefault="001B5AB9">
            <w:pPr>
              <w:pStyle w:val="12-3"/>
              <w:rPr>
                <w:szCs w:val="24"/>
              </w:rPr>
            </w:pPr>
            <w:r>
              <w:rPr>
                <w:szCs w:val="24"/>
              </w:rPr>
              <w:t xml:space="preserve">При составлении РСКП (возврат) в Модуле указывается для АУ/БУ Код поступления, в рамках </w:t>
            </w:r>
            <w:r>
              <w:rPr>
                <w:szCs w:val="24"/>
              </w:rPr>
              <w:lastRenderedPageBreak/>
              <w:t>которого осуществляется возврат суммы плательщику, и может принимать следующие значения:</w:t>
            </w:r>
          </w:p>
          <w:p w14:paraId="236C360D" w14:textId="77777777" w:rsidR="001A589A" w:rsidRDefault="001B5AB9">
            <w:pPr>
              <w:pStyle w:val="12-0"/>
              <w:rPr>
                <w:rStyle w:val="afa"/>
                <w:b w:val="0"/>
                <w:bCs w:val="0"/>
              </w:rPr>
            </w:pPr>
            <w:r>
              <w:rPr>
                <w:rStyle w:val="afa"/>
                <w:b w:val="0"/>
                <w:bCs w:val="0"/>
              </w:rPr>
              <w:t>«</w:t>
            </w:r>
            <w:r>
              <w:t>ГЗ</w:t>
            </w:r>
            <w:r>
              <w:rPr>
                <w:rStyle w:val="afa"/>
                <w:b w:val="0"/>
                <w:bCs w:val="0"/>
              </w:rPr>
              <w:t>»;</w:t>
            </w:r>
          </w:p>
          <w:p w14:paraId="0962482C" w14:textId="77777777" w:rsidR="001A589A" w:rsidRDefault="001B5AB9">
            <w:pPr>
              <w:pStyle w:val="12-0"/>
            </w:pPr>
            <w:r>
              <w:rPr>
                <w:rStyle w:val="afa"/>
                <w:b w:val="0"/>
                <w:bCs w:val="0"/>
              </w:rPr>
              <w:t>«</w:t>
            </w:r>
            <w:r>
              <w:t>ЦС</w:t>
            </w:r>
            <w:r>
              <w:rPr>
                <w:rStyle w:val="afa"/>
                <w:b w:val="0"/>
                <w:bCs w:val="0"/>
              </w:rPr>
              <w:t>»</w:t>
            </w:r>
            <w:r>
              <w:t>;</w:t>
            </w:r>
          </w:p>
          <w:p w14:paraId="1A778359" w14:textId="77777777" w:rsidR="001A589A" w:rsidRDefault="001B5AB9">
            <w:pPr>
              <w:pStyle w:val="12-0"/>
            </w:pPr>
            <w:r>
              <w:t>«ГР»;</w:t>
            </w:r>
          </w:p>
          <w:p w14:paraId="75F6AC1E" w14:textId="77777777" w:rsidR="001A589A" w:rsidRDefault="001B5AB9">
            <w:pPr>
              <w:pStyle w:val="12-0"/>
              <w:rPr>
                <w:rStyle w:val="afa"/>
                <w:b w:val="0"/>
                <w:bCs w:val="0"/>
              </w:rPr>
            </w:pPr>
            <w:r>
              <w:rPr>
                <w:rStyle w:val="afa"/>
                <w:b w:val="0"/>
                <w:bCs w:val="0"/>
              </w:rPr>
              <w:t>«</w:t>
            </w:r>
            <w:r>
              <w:t>МС</w:t>
            </w:r>
            <w:r>
              <w:rPr>
                <w:rStyle w:val="afa"/>
                <w:b w:val="0"/>
                <w:bCs w:val="0"/>
              </w:rPr>
              <w:t>»;</w:t>
            </w:r>
          </w:p>
          <w:p w14:paraId="13360359" w14:textId="77777777" w:rsidR="001A589A" w:rsidRDefault="001B5AB9">
            <w:pPr>
              <w:pStyle w:val="12-0"/>
              <w:rPr>
                <w:rStyle w:val="afa"/>
                <w:b w:val="0"/>
                <w:bCs w:val="0"/>
              </w:rPr>
            </w:pPr>
            <w:r>
              <w:rPr>
                <w:rStyle w:val="afa"/>
                <w:b w:val="0"/>
                <w:bCs w:val="0"/>
              </w:rPr>
              <w:t>«</w:t>
            </w:r>
            <w:r>
              <w:t>ПД</w:t>
            </w:r>
            <w:r>
              <w:rPr>
                <w:rStyle w:val="afa"/>
                <w:b w:val="0"/>
                <w:bCs w:val="0"/>
              </w:rPr>
              <w:t>»;</w:t>
            </w:r>
          </w:p>
          <w:p w14:paraId="1A2B17F8" w14:textId="77777777" w:rsidR="001A589A" w:rsidRDefault="001B5AB9">
            <w:pPr>
              <w:pStyle w:val="12-0"/>
              <w:rPr>
                <w:rStyle w:val="afa"/>
                <w:b w:val="0"/>
                <w:bCs w:val="0"/>
              </w:rPr>
            </w:pPr>
            <w:r>
              <w:rPr>
                <w:rStyle w:val="afa"/>
                <w:b w:val="0"/>
                <w:bCs w:val="0"/>
              </w:rPr>
              <w:t>«</w:t>
            </w:r>
            <w:r>
              <w:t>ВР</w:t>
            </w:r>
            <w:r>
              <w:rPr>
                <w:rStyle w:val="afa"/>
                <w:b w:val="0"/>
                <w:bCs w:val="0"/>
              </w:rPr>
              <w:t>»;</w:t>
            </w:r>
          </w:p>
          <w:p w14:paraId="02434623" w14:textId="77777777" w:rsidR="001A589A" w:rsidRDefault="001B5AB9">
            <w:pPr>
              <w:pStyle w:val="12-0"/>
              <w:rPr>
                <w:rStyle w:val="afa"/>
                <w:b w:val="0"/>
              </w:rPr>
            </w:pPr>
            <w:r>
              <w:rPr>
                <w:rStyle w:val="afa"/>
                <w:b w:val="0"/>
                <w:bCs w:val="0"/>
              </w:rPr>
              <w:t>«ОБ».</w:t>
            </w:r>
          </w:p>
          <w:p w14:paraId="69E6534D" w14:textId="77777777" w:rsidR="001A589A" w:rsidRDefault="001B5AB9">
            <w:pPr>
              <w:pStyle w:val="12-3"/>
              <w:rPr>
                <w:szCs w:val="24"/>
              </w:rPr>
            </w:pPr>
            <w:r>
              <w:rPr>
                <w:szCs w:val="24"/>
              </w:rPr>
              <w:t>Не заполняется для ПСБ.</w:t>
            </w:r>
          </w:p>
          <w:p w14:paraId="44169FB8" w14:textId="77777777" w:rsidR="001A589A" w:rsidRDefault="001B5AB9">
            <w:pPr>
              <w:pStyle w:val="12-3"/>
              <w:rPr>
                <w:szCs w:val="24"/>
              </w:rPr>
            </w:pPr>
            <w:r>
              <w:rPr>
                <w:szCs w:val="24"/>
              </w:rPr>
              <w:t>Для ПУД ГИИС ЭБ</w:t>
            </w:r>
            <w:r>
              <w:rPr>
                <w:szCs w:val="24"/>
                <w:lang w:eastAsia="en-US"/>
              </w:rPr>
              <w:t xml:space="preserve"> не используется</w:t>
            </w:r>
          </w:p>
        </w:tc>
      </w:tr>
      <w:tr w:rsidR="001A589A" w14:paraId="76449AE7"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4362F9FA" w14:textId="77777777" w:rsidR="001A589A" w:rsidRDefault="001B5AB9">
            <w:pPr>
              <w:pStyle w:val="12-3"/>
              <w:rPr>
                <w:szCs w:val="24"/>
              </w:rPr>
            </w:pPr>
            <w:r>
              <w:rPr>
                <w:szCs w:val="24"/>
              </w:rPr>
              <w:lastRenderedPageBreak/>
              <w:t>Код ОКС/КМИ</w:t>
            </w:r>
          </w:p>
        </w:tc>
        <w:tc>
          <w:tcPr>
            <w:tcW w:w="883" w:type="pct"/>
            <w:tcBorders>
              <w:top w:val="single" w:sz="4" w:space="0" w:color="auto"/>
              <w:left w:val="single" w:sz="4" w:space="0" w:color="auto"/>
              <w:bottom w:val="single" w:sz="4" w:space="0" w:color="auto"/>
              <w:right w:val="single" w:sz="4" w:space="0" w:color="auto"/>
            </w:tcBorders>
          </w:tcPr>
          <w:p w14:paraId="471CD6AB" w14:textId="77777777" w:rsidR="001A589A" w:rsidRDefault="001B5AB9">
            <w:pPr>
              <w:pStyle w:val="12-3"/>
              <w:rPr>
                <w:szCs w:val="24"/>
                <w:lang w:val="en-US"/>
              </w:rPr>
            </w:pPr>
            <w:r>
              <w:rPr>
                <w:szCs w:val="24"/>
                <w:lang w:val="en-US"/>
              </w:rPr>
              <w:t>oksCode</w:t>
            </w:r>
          </w:p>
        </w:tc>
        <w:tc>
          <w:tcPr>
            <w:tcW w:w="294" w:type="pct"/>
            <w:tcBorders>
              <w:top w:val="single" w:sz="4" w:space="0" w:color="auto"/>
              <w:left w:val="single" w:sz="4" w:space="0" w:color="auto"/>
              <w:bottom w:val="single" w:sz="4" w:space="0" w:color="auto"/>
              <w:right w:val="single" w:sz="4" w:space="0" w:color="auto"/>
            </w:tcBorders>
          </w:tcPr>
          <w:p w14:paraId="386438B6"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77E068BE" w14:textId="77777777" w:rsidR="001A589A" w:rsidRDefault="001B5AB9">
            <w:pPr>
              <w:pStyle w:val="12-3"/>
              <w:rPr>
                <w:szCs w:val="24"/>
              </w:rPr>
            </w:pPr>
            <w:r>
              <w:rPr>
                <w:szCs w:val="24"/>
                <w:lang w:val="en-US"/>
              </w:rPr>
              <w:t>T</w:t>
            </w:r>
            <w:r>
              <w:rPr>
                <w:szCs w:val="24"/>
              </w:rPr>
              <w:t>(1-24)</w:t>
            </w:r>
          </w:p>
        </w:tc>
        <w:tc>
          <w:tcPr>
            <w:tcW w:w="736" w:type="pct"/>
            <w:tcBorders>
              <w:top w:val="single" w:sz="4" w:space="0" w:color="auto"/>
              <w:left w:val="single" w:sz="4" w:space="0" w:color="auto"/>
              <w:bottom w:val="single" w:sz="4" w:space="0" w:color="auto"/>
              <w:right w:val="single" w:sz="4" w:space="0" w:color="auto"/>
            </w:tcBorders>
          </w:tcPr>
          <w:p w14:paraId="771F3DED"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0497A583" w14:textId="77777777" w:rsidR="001A589A" w:rsidRDefault="001B5AB9">
            <w:pPr>
              <w:pStyle w:val="12-3"/>
              <w:rPr>
                <w:szCs w:val="24"/>
              </w:rPr>
            </w:pPr>
            <w:r>
              <w:rPr>
                <w:szCs w:val="24"/>
              </w:rPr>
              <w:t>Реквизит 4.37</w:t>
            </w:r>
          </w:p>
          <w:p w14:paraId="48B5422B" w14:textId="77777777" w:rsidR="001A589A" w:rsidRDefault="001B5AB9">
            <w:pPr>
              <w:pStyle w:val="12-3"/>
              <w:rPr>
                <w:szCs w:val="24"/>
              </w:rPr>
            </w:pPr>
            <w:r>
              <w:rPr>
                <w:szCs w:val="24"/>
              </w:rPr>
              <w:t>Указывается код ОКС, в рамках которого осуществляется возврат суммы плательщику.</w:t>
            </w:r>
          </w:p>
          <w:p w14:paraId="6CB85292" w14:textId="77777777" w:rsidR="001A589A" w:rsidRDefault="001B5AB9">
            <w:pPr>
              <w:pStyle w:val="12-3"/>
              <w:rPr>
                <w:szCs w:val="24"/>
              </w:rPr>
            </w:pPr>
            <w:r>
              <w:rPr>
                <w:szCs w:val="24"/>
              </w:rPr>
              <w:t>Для ПУД ГИИС ЭБ</w:t>
            </w:r>
            <w:r>
              <w:rPr>
                <w:szCs w:val="24"/>
                <w:lang w:eastAsia="en-US"/>
              </w:rPr>
              <w:t xml:space="preserve"> не используется</w:t>
            </w:r>
          </w:p>
        </w:tc>
      </w:tr>
      <w:tr w:rsidR="001A589A" w14:paraId="2FAA5C9B"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40F79777" w14:textId="77777777" w:rsidR="001A589A" w:rsidRDefault="001B5AB9">
            <w:pPr>
              <w:pStyle w:val="12-3"/>
              <w:rPr>
                <w:szCs w:val="24"/>
              </w:rPr>
            </w:pPr>
            <w:r>
              <w:rPr>
                <w:szCs w:val="24"/>
              </w:rPr>
              <w:t>Код прослеживаемости (аналитический код)</w:t>
            </w:r>
          </w:p>
        </w:tc>
        <w:tc>
          <w:tcPr>
            <w:tcW w:w="883" w:type="pct"/>
            <w:tcBorders>
              <w:top w:val="single" w:sz="4" w:space="0" w:color="auto"/>
              <w:left w:val="single" w:sz="4" w:space="0" w:color="auto"/>
              <w:bottom w:val="single" w:sz="4" w:space="0" w:color="auto"/>
              <w:right w:val="single" w:sz="4" w:space="0" w:color="auto"/>
            </w:tcBorders>
          </w:tcPr>
          <w:p w14:paraId="757A7A55" w14:textId="77777777" w:rsidR="001A589A" w:rsidRDefault="001B5AB9">
            <w:pPr>
              <w:pStyle w:val="12-3"/>
              <w:rPr>
                <w:szCs w:val="24"/>
              </w:rPr>
            </w:pPr>
            <w:r>
              <w:rPr>
                <w:szCs w:val="24"/>
              </w:rPr>
              <w:t>traceabilityCode</w:t>
            </w:r>
          </w:p>
        </w:tc>
        <w:tc>
          <w:tcPr>
            <w:tcW w:w="294" w:type="pct"/>
            <w:tcBorders>
              <w:top w:val="single" w:sz="4" w:space="0" w:color="auto"/>
              <w:left w:val="single" w:sz="4" w:space="0" w:color="auto"/>
              <w:bottom w:val="single" w:sz="4" w:space="0" w:color="auto"/>
              <w:right w:val="single" w:sz="4" w:space="0" w:color="auto"/>
            </w:tcBorders>
          </w:tcPr>
          <w:p w14:paraId="76B4015E"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72A561F7" w14:textId="77777777" w:rsidR="001A589A" w:rsidRDefault="001B5AB9">
            <w:pPr>
              <w:pStyle w:val="12-3"/>
              <w:rPr>
                <w:szCs w:val="24"/>
              </w:rPr>
            </w:pPr>
            <w:r>
              <w:rPr>
                <w:szCs w:val="24"/>
              </w:rPr>
              <w:t>Т(1-25)</w:t>
            </w:r>
          </w:p>
        </w:tc>
        <w:tc>
          <w:tcPr>
            <w:tcW w:w="736" w:type="pct"/>
            <w:tcBorders>
              <w:top w:val="single" w:sz="4" w:space="0" w:color="auto"/>
              <w:left w:val="single" w:sz="4" w:space="0" w:color="auto"/>
              <w:bottom w:val="single" w:sz="4" w:space="0" w:color="auto"/>
              <w:right w:val="single" w:sz="4" w:space="0" w:color="auto"/>
            </w:tcBorders>
          </w:tcPr>
          <w:p w14:paraId="4DAC3372"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623E79D9" w14:textId="77777777" w:rsidR="001A589A" w:rsidRDefault="001B5AB9">
            <w:pPr>
              <w:pStyle w:val="12-3"/>
              <w:rPr>
                <w:szCs w:val="24"/>
              </w:rPr>
            </w:pPr>
            <w:r>
              <w:rPr>
                <w:szCs w:val="24"/>
              </w:rPr>
              <w:t>Реквизит 4.35</w:t>
            </w:r>
          </w:p>
          <w:p w14:paraId="11D56715" w14:textId="77777777" w:rsidR="001A589A" w:rsidRDefault="001B5AB9">
            <w:pPr>
              <w:pStyle w:val="12-3"/>
              <w:rPr>
                <w:szCs w:val="24"/>
                <w:lang w:eastAsia="en-US"/>
              </w:rPr>
            </w:pPr>
            <w:r>
              <w:rPr>
                <w:szCs w:val="24"/>
                <w:lang w:eastAsia="en-US"/>
              </w:rPr>
              <w:t xml:space="preserve">Указывается аналитический код, используемый ФК в целях санкционирования операций с целевыми расходами, идентификации операций, связанных с реализацией инфраструктурных проектов, а также мероприятий, </w:t>
            </w:r>
            <w:r>
              <w:rPr>
                <w:szCs w:val="24"/>
                <w:lang w:eastAsia="en-US"/>
              </w:rPr>
              <w:lastRenderedPageBreak/>
              <w:t>источником финансового обеспечения которых являются средства бюджетного кредита, предоставленного ФК бюджету субъекта РФ за счет временно свободных средств единого счета федерального бюджета или код источника поступлений (код направления расходования средств) или идентификационный код поступлений (выплат), по которому ведется учет операций со средствами, поступающими во временное распоряжение получателя бюджетных средств.</w:t>
            </w:r>
          </w:p>
          <w:p w14:paraId="42E03DA9" w14:textId="77777777" w:rsidR="001A589A" w:rsidRDefault="001B5AB9">
            <w:pPr>
              <w:pStyle w:val="12-3"/>
              <w:rPr>
                <w:szCs w:val="24"/>
              </w:rPr>
            </w:pPr>
            <w:r>
              <w:rPr>
                <w:szCs w:val="24"/>
                <w:lang w:eastAsia="en-US"/>
              </w:rPr>
              <w:t xml:space="preserve">Для ПУД ГИИС ЭБ может быть заполнен </w:t>
            </w:r>
            <w:r>
              <w:rPr>
                <w:szCs w:val="24"/>
              </w:rPr>
              <w:t>аналитическим кодом, по которому осуществляется возврат</w:t>
            </w:r>
          </w:p>
        </w:tc>
      </w:tr>
      <w:tr w:rsidR="001A589A" w14:paraId="1999C851" w14:textId="77777777" w:rsidTr="001A589A">
        <w:trPr>
          <w:trHeight w:val="1205"/>
          <w:jc w:val="center"/>
        </w:trPr>
        <w:tc>
          <w:tcPr>
            <w:tcW w:w="809" w:type="pct"/>
            <w:tcBorders>
              <w:top w:val="single" w:sz="4" w:space="0" w:color="auto"/>
              <w:left w:val="single" w:sz="4" w:space="0" w:color="auto"/>
              <w:bottom w:val="single" w:sz="4" w:space="0" w:color="auto"/>
              <w:right w:val="single" w:sz="4" w:space="0" w:color="auto"/>
            </w:tcBorders>
          </w:tcPr>
          <w:p w14:paraId="35AF627A" w14:textId="77777777" w:rsidR="001A589A" w:rsidRDefault="001B5AB9">
            <w:pPr>
              <w:pStyle w:val="12-3"/>
              <w:rPr>
                <w:szCs w:val="24"/>
              </w:rPr>
            </w:pPr>
            <w:r>
              <w:rPr>
                <w:szCs w:val="24"/>
              </w:rPr>
              <w:lastRenderedPageBreak/>
              <w:t>Код целевой субсидии плательщика</w:t>
            </w:r>
          </w:p>
        </w:tc>
        <w:tc>
          <w:tcPr>
            <w:tcW w:w="883" w:type="pct"/>
            <w:tcBorders>
              <w:top w:val="single" w:sz="4" w:space="0" w:color="auto"/>
              <w:left w:val="single" w:sz="4" w:space="0" w:color="auto"/>
              <w:bottom w:val="single" w:sz="4" w:space="0" w:color="auto"/>
              <w:right w:val="single" w:sz="4" w:space="0" w:color="auto"/>
            </w:tcBorders>
          </w:tcPr>
          <w:p w14:paraId="2461B6B1" w14:textId="77777777" w:rsidR="001A589A" w:rsidRDefault="001B5AB9">
            <w:pPr>
              <w:pStyle w:val="12-3"/>
              <w:rPr>
                <w:szCs w:val="24"/>
                <w:lang w:val="en-US"/>
              </w:rPr>
            </w:pPr>
            <w:r>
              <w:rPr>
                <w:szCs w:val="24"/>
              </w:rPr>
              <w:t>subsidy</w:t>
            </w:r>
            <w:r>
              <w:rPr>
                <w:szCs w:val="24"/>
                <w:lang w:val="en-US"/>
              </w:rPr>
              <w:t>C</w:t>
            </w:r>
            <w:r>
              <w:rPr>
                <w:szCs w:val="24"/>
              </w:rPr>
              <w:t>ode</w:t>
            </w:r>
          </w:p>
        </w:tc>
        <w:tc>
          <w:tcPr>
            <w:tcW w:w="294" w:type="pct"/>
            <w:tcBorders>
              <w:top w:val="single" w:sz="4" w:space="0" w:color="auto"/>
              <w:left w:val="single" w:sz="4" w:space="0" w:color="auto"/>
              <w:bottom w:val="single" w:sz="4" w:space="0" w:color="auto"/>
              <w:right w:val="single" w:sz="4" w:space="0" w:color="auto"/>
            </w:tcBorders>
          </w:tcPr>
          <w:p w14:paraId="53AA6C02"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4BFE5C0C" w14:textId="77777777" w:rsidR="001A589A" w:rsidRDefault="001B5AB9">
            <w:pPr>
              <w:pStyle w:val="12-3"/>
              <w:rPr>
                <w:szCs w:val="24"/>
                <w:lang w:val="en-US"/>
              </w:rPr>
            </w:pPr>
            <w:r>
              <w:rPr>
                <w:szCs w:val="24"/>
                <w:lang w:val="en-US"/>
              </w:rPr>
              <w:t>T(1-</w:t>
            </w:r>
            <w:r>
              <w:rPr>
                <w:szCs w:val="24"/>
              </w:rPr>
              <w:t>25</w:t>
            </w:r>
            <w:r>
              <w:rPr>
                <w:szCs w:val="24"/>
                <w:lang w:val="en-US"/>
              </w:rPr>
              <w:t>)</w:t>
            </w:r>
          </w:p>
        </w:tc>
        <w:tc>
          <w:tcPr>
            <w:tcW w:w="736" w:type="pct"/>
            <w:tcBorders>
              <w:top w:val="single" w:sz="4" w:space="0" w:color="auto"/>
              <w:left w:val="single" w:sz="4" w:space="0" w:color="auto"/>
              <w:bottom w:val="single" w:sz="4" w:space="0" w:color="auto"/>
              <w:right w:val="single" w:sz="4" w:space="0" w:color="auto"/>
            </w:tcBorders>
          </w:tcPr>
          <w:p w14:paraId="781E1199"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3496013C" w14:textId="77777777" w:rsidR="001A589A" w:rsidRDefault="001B5AB9">
            <w:pPr>
              <w:pStyle w:val="12-3"/>
              <w:rPr>
                <w:szCs w:val="24"/>
                <w:lang w:eastAsia="en-US"/>
              </w:rPr>
            </w:pPr>
            <w:r>
              <w:rPr>
                <w:szCs w:val="24"/>
                <w:lang w:eastAsia="en-US"/>
              </w:rPr>
              <w:t>Реквизит 4.36</w:t>
            </w:r>
          </w:p>
          <w:p w14:paraId="79BA2EF0" w14:textId="77777777" w:rsidR="001A589A" w:rsidRDefault="001B5AB9">
            <w:pPr>
              <w:pStyle w:val="12-3"/>
              <w:rPr>
                <w:szCs w:val="24"/>
                <w:lang w:eastAsia="en-US"/>
              </w:rPr>
            </w:pPr>
            <w:r>
              <w:rPr>
                <w:szCs w:val="24"/>
                <w:lang w:eastAsia="en-US"/>
              </w:rPr>
              <w:t>При составлении РСКП (возврат) в Модуле указывается код целевой субсидии, в рамках которого осуществляется возврат суммы плательщику.</w:t>
            </w:r>
          </w:p>
          <w:p w14:paraId="76A7ACB6" w14:textId="77777777" w:rsidR="001A589A" w:rsidRDefault="001B5AB9">
            <w:pPr>
              <w:pStyle w:val="12-3"/>
              <w:rPr>
                <w:szCs w:val="24"/>
              </w:rPr>
            </w:pPr>
            <w:r>
              <w:rPr>
                <w:szCs w:val="24"/>
              </w:rPr>
              <w:lastRenderedPageBreak/>
              <w:t>Для ПУД ГИИС ЭБ</w:t>
            </w:r>
            <w:r>
              <w:rPr>
                <w:szCs w:val="24"/>
                <w:lang w:eastAsia="en-US"/>
              </w:rPr>
              <w:t xml:space="preserve"> не используется</w:t>
            </w:r>
          </w:p>
        </w:tc>
      </w:tr>
      <w:tr w:rsidR="001A589A" w14:paraId="1311F03B" w14:textId="77777777" w:rsidTr="001A589A">
        <w:trPr>
          <w:trHeight w:val="1205"/>
          <w:jc w:val="center"/>
        </w:trPr>
        <w:tc>
          <w:tcPr>
            <w:tcW w:w="809" w:type="pct"/>
            <w:tcBorders>
              <w:top w:val="single" w:sz="4" w:space="0" w:color="auto"/>
              <w:left w:val="single" w:sz="4" w:space="0" w:color="auto"/>
              <w:bottom w:val="single" w:sz="4" w:space="0" w:color="auto"/>
              <w:right w:val="single" w:sz="4" w:space="0" w:color="auto"/>
            </w:tcBorders>
          </w:tcPr>
          <w:p w14:paraId="3BA68B31" w14:textId="77777777" w:rsidR="001A589A" w:rsidRDefault="001B5AB9">
            <w:pPr>
              <w:pStyle w:val="12-3"/>
              <w:rPr>
                <w:szCs w:val="24"/>
              </w:rPr>
            </w:pPr>
            <w:r>
              <w:rPr>
                <w:szCs w:val="24"/>
              </w:rPr>
              <w:lastRenderedPageBreak/>
              <w:t>Идентификатор строки</w:t>
            </w:r>
          </w:p>
        </w:tc>
        <w:tc>
          <w:tcPr>
            <w:tcW w:w="883" w:type="pct"/>
            <w:tcBorders>
              <w:top w:val="single" w:sz="4" w:space="0" w:color="auto"/>
              <w:left w:val="single" w:sz="4" w:space="0" w:color="auto"/>
              <w:bottom w:val="single" w:sz="4" w:space="0" w:color="auto"/>
              <w:right w:val="single" w:sz="4" w:space="0" w:color="auto"/>
            </w:tcBorders>
          </w:tcPr>
          <w:p w14:paraId="7F36A060" w14:textId="77777777" w:rsidR="001A589A" w:rsidRDefault="001B5AB9">
            <w:pPr>
              <w:pStyle w:val="12-3"/>
              <w:rPr>
                <w:szCs w:val="24"/>
              </w:rPr>
            </w:pPr>
            <w:r>
              <w:rPr>
                <w:szCs w:val="24"/>
                <w:lang w:val="en-US"/>
              </w:rPr>
              <w:t>id</w:t>
            </w:r>
          </w:p>
        </w:tc>
        <w:tc>
          <w:tcPr>
            <w:tcW w:w="294" w:type="pct"/>
            <w:tcBorders>
              <w:top w:val="single" w:sz="4" w:space="0" w:color="auto"/>
              <w:left w:val="single" w:sz="4" w:space="0" w:color="auto"/>
              <w:bottom w:val="single" w:sz="4" w:space="0" w:color="auto"/>
              <w:right w:val="single" w:sz="4" w:space="0" w:color="auto"/>
            </w:tcBorders>
          </w:tcPr>
          <w:p w14:paraId="6DB39150"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1CDA8F71" w14:textId="77777777" w:rsidR="001A589A" w:rsidRDefault="001B5AB9">
            <w:pPr>
              <w:pStyle w:val="12-3"/>
              <w:rPr>
                <w:szCs w:val="24"/>
                <w:lang w:val="en-US"/>
              </w:rPr>
            </w:pPr>
            <w:r>
              <w:rPr>
                <w:szCs w:val="24"/>
              </w:rPr>
              <w:t>Т(</w:t>
            </w:r>
            <w:r>
              <w:rPr>
                <w:szCs w:val="24"/>
                <w:lang w:val="en-US"/>
              </w:rPr>
              <w:t>36</w:t>
            </w:r>
            <w:r>
              <w:rPr>
                <w:szCs w:val="24"/>
              </w:rPr>
              <w:t>)</w:t>
            </w:r>
          </w:p>
        </w:tc>
        <w:tc>
          <w:tcPr>
            <w:tcW w:w="736" w:type="pct"/>
            <w:tcBorders>
              <w:top w:val="single" w:sz="4" w:space="0" w:color="auto"/>
              <w:left w:val="single" w:sz="4" w:space="0" w:color="auto"/>
              <w:bottom w:val="single" w:sz="4" w:space="0" w:color="auto"/>
              <w:right w:val="single" w:sz="4" w:space="0" w:color="auto"/>
            </w:tcBorders>
          </w:tcPr>
          <w:p w14:paraId="07BDB2C1"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137F3B48" w14:textId="77777777" w:rsidR="001A589A" w:rsidRDefault="001B5AB9">
            <w:pPr>
              <w:pStyle w:val="12-3"/>
              <w:rPr>
                <w:szCs w:val="24"/>
                <w:lang w:eastAsia="en-US"/>
              </w:rPr>
            </w:pPr>
            <w:r>
              <w:rPr>
                <w:szCs w:val="24"/>
              </w:rPr>
              <w:t>При составлении РСКП (возврат) в Модуле указывается идентификатор документа-основания (</w:t>
            </w:r>
            <w:r>
              <w:rPr>
                <w:szCs w:val="24"/>
                <w:shd w:val="clear" w:color="auto" w:fill="FFFFFF"/>
                <w:lang w:val="en-US"/>
              </w:rPr>
              <w:t>b</w:t>
            </w:r>
            <w:r>
              <w:rPr>
                <w:szCs w:val="24"/>
                <w:shd w:val="clear" w:color="auto" w:fill="FFFFFF"/>
              </w:rPr>
              <w:t>aseDoc</w:t>
            </w:r>
            <w:r>
              <w:rPr>
                <w:szCs w:val="24"/>
                <w:shd w:val="clear" w:color="auto" w:fill="FFFFFF"/>
                <w:lang w:val="en-US"/>
              </w:rPr>
              <w:t>I</w:t>
            </w:r>
            <w:r>
              <w:rPr>
                <w:szCs w:val="24"/>
                <w:shd w:val="clear" w:color="auto" w:fill="FFFFFF"/>
              </w:rPr>
              <w:t>d)</w:t>
            </w:r>
            <w:r>
              <w:rPr>
                <w:szCs w:val="24"/>
              </w:rPr>
              <w:t xml:space="preserve"> для связи реквизита «Сумма платежа в валюте» из раздела «Информация о документах основаниях» и строки раздела «Расшифровка РСКП».</w:t>
            </w:r>
            <w:r>
              <w:rPr>
                <w:szCs w:val="24"/>
              </w:rPr>
              <w:br/>
              <w:t>Для ПУД ГИИС ЭБ</w:t>
            </w:r>
            <w:r>
              <w:rPr>
                <w:szCs w:val="24"/>
                <w:lang w:eastAsia="en-US"/>
              </w:rPr>
              <w:t xml:space="preserve"> не используется</w:t>
            </w:r>
          </w:p>
        </w:tc>
      </w:tr>
    </w:tbl>
    <w:p w14:paraId="3239CE51" w14:textId="77777777" w:rsidR="001A589A" w:rsidRDefault="001A589A">
      <w:bookmarkStart w:id="100" w:name="_Toc175934286"/>
    </w:p>
    <w:p w14:paraId="6EACCCD2" w14:textId="77777777" w:rsidR="001A589A" w:rsidRDefault="001B5AB9">
      <w:pPr>
        <w:pStyle w:val="20"/>
        <w:rPr>
          <w:color w:val="auto"/>
        </w:rPr>
      </w:pPr>
      <w:bookmarkStart w:id="101" w:name="_Toc196485302"/>
      <w:r>
        <w:rPr>
          <w:color w:val="auto"/>
        </w:rPr>
        <w:t>Описание комплексного типа «recipientsInf»</w:t>
      </w:r>
      <w:bookmarkEnd w:id="100"/>
      <w:bookmarkEnd w:id="101"/>
    </w:p>
    <w:p w14:paraId="763A747E" w14:textId="77777777" w:rsidR="001A589A" w:rsidRDefault="001B5AB9">
      <w:r>
        <w:t>Описание комплексного типа «</w:t>
      </w:r>
      <w:r>
        <w:rPr>
          <w:color w:val="auto"/>
        </w:rPr>
        <w:t>recipientsInf</w:t>
      </w:r>
      <w:r>
        <w:t>» блока «Реквизиты получателя» представлено в таблице ниже (</w:t>
      </w:r>
      <w:r>
        <w:fldChar w:fldCharType="begin"/>
      </w:r>
      <w:r>
        <w:instrText xml:space="preserve"> REF _Ref175945012 \h  \* MERGEFORMAT </w:instrText>
      </w:r>
      <w:r>
        <w:fldChar w:fldCharType="separate"/>
      </w:r>
      <w:r>
        <w:t>Таблица 11</w:t>
      </w:r>
      <w:r>
        <w:fldChar w:fldCharType="end"/>
      </w:r>
      <w:r>
        <w:t>).</w:t>
      </w:r>
    </w:p>
    <w:p w14:paraId="3B940EAB" w14:textId="77777777" w:rsidR="001A589A" w:rsidRDefault="001B5AB9">
      <w:pPr>
        <w:pStyle w:val="-d"/>
      </w:pPr>
      <w:bookmarkStart w:id="102" w:name="_Ref175945012"/>
      <w:bookmarkStart w:id="103" w:name="_Toc196901034"/>
      <w:r>
        <w:t>Таблица </w:t>
      </w:r>
      <w:r>
        <w:fldChar w:fldCharType="begin"/>
      </w:r>
      <w:r>
        <w:instrText xml:space="preserve">SEQ Таблица \* ARABIC </w:instrText>
      </w:r>
      <w:r>
        <w:fldChar w:fldCharType="separate"/>
      </w:r>
      <w:bookmarkStart w:id="104" w:name="_Ref175007230"/>
      <w:r>
        <w:t>11</w:t>
      </w:r>
      <w:bookmarkEnd w:id="104"/>
      <w:r>
        <w:fldChar w:fldCharType="end"/>
      </w:r>
      <w:bookmarkEnd w:id="102"/>
      <w:r>
        <w:t xml:space="preserve"> – Описание комплексного типа «</w:t>
      </w:r>
      <w:r>
        <w:rPr>
          <w:color w:val="auto"/>
        </w:rPr>
        <w:t>recipientsInf</w:t>
      </w:r>
      <w:r>
        <w:t>»</w:t>
      </w:r>
      <w:bookmarkEnd w:id="103"/>
    </w:p>
    <w:tbl>
      <w:tblPr>
        <w:tblStyle w:val="GOSTTable"/>
        <w:tblW w:w="5000" w:type="pct"/>
        <w:jc w:val="center"/>
        <w:tblLayout w:type="fixed"/>
        <w:tblLook w:val="07E0" w:firstRow="1" w:lastRow="1" w:firstColumn="1" w:lastColumn="1" w:noHBand="1" w:noVBand="1"/>
      </w:tblPr>
      <w:tblGrid>
        <w:gridCol w:w="1558"/>
        <w:gridCol w:w="1700"/>
        <w:gridCol w:w="566"/>
        <w:gridCol w:w="1275"/>
        <w:gridCol w:w="1417"/>
        <w:gridCol w:w="3111"/>
      </w:tblGrid>
      <w:tr w:rsidR="001A589A" w14:paraId="701C0326"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809" w:type="pct"/>
            <w:shd w:val="clear" w:color="auto" w:fill="D9D9D9" w:themeFill="background1" w:themeFillShade="D9"/>
          </w:tcPr>
          <w:p w14:paraId="3A038A91"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34E7AB5A"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36A56AE5" w14:textId="77777777" w:rsidR="001A589A" w:rsidRDefault="001B5AB9">
            <w:pPr>
              <w:pStyle w:val="12-1"/>
              <w:jc w:val="both"/>
            </w:pPr>
            <w:r>
              <w:t>Тип</w:t>
            </w:r>
          </w:p>
        </w:tc>
        <w:tc>
          <w:tcPr>
            <w:tcW w:w="662" w:type="pct"/>
            <w:shd w:val="clear" w:color="auto" w:fill="D9D9D9" w:themeFill="background1" w:themeFillShade="D9"/>
          </w:tcPr>
          <w:p w14:paraId="0302ACCF" w14:textId="77777777" w:rsidR="001A589A" w:rsidRDefault="001B5AB9">
            <w:pPr>
              <w:pStyle w:val="12-1"/>
              <w:jc w:val="both"/>
            </w:pPr>
            <w:r>
              <w:t>Формат элемента</w:t>
            </w:r>
          </w:p>
        </w:tc>
        <w:tc>
          <w:tcPr>
            <w:tcW w:w="736" w:type="pct"/>
            <w:shd w:val="clear" w:color="auto" w:fill="D9D9D9" w:themeFill="background1" w:themeFillShade="D9"/>
          </w:tcPr>
          <w:p w14:paraId="18AC3DF8" w14:textId="77777777" w:rsidR="001A589A" w:rsidRDefault="001B5AB9">
            <w:pPr>
              <w:pStyle w:val="12-1"/>
              <w:jc w:val="both"/>
            </w:pPr>
            <w:r>
              <w:t>Обязательность</w:t>
            </w:r>
          </w:p>
        </w:tc>
        <w:tc>
          <w:tcPr>
            <w:tcW w:w="1616" w:type="pct"/>
            <w:shd w:val="clear" w:color="auto" w:fill="D9D9D9" w:themeFill="background1" w:themeFillShade="D9"/>
          </w:tcPr>
          <w:p w14:paraId="22D2127D" w14:textId="77777777" w:rsidR="001A589A" w:rsidRDefault="001B5AB9">
            <w:pPr>
              <w:pStyle w:val="12-1"/>
              <w:jc w:val="both"/>
            </w:pPr>
            <w:r>
              <w:t>Дополнительная информация</w:t>
            </w:r>
          </w:p>
        </w:tc>
      </w:tr>
      <w:tr w:rsidR="001A589A" w14:paraId="09B75686"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7DB1BC6A" w14:textId="77777777" w:rsidR="001A589A" w:rsidRDefault="001B5AB9">
            <w:pPr>
              <w:pStyle w:val="12-3"/>
            </w:pPr>
            <w:r>
              <w:t>Тип КБК получателя </w:t>
            </w:r>
          </w:p>
        </w:tc>
        <w:tc>
          <w:tcPr>
            <w:tcW w:w="883" w:type="pct"/>
            <w:tcBorders>
              <w:top w:val="single" w:sz="4" w:space="0" w:color="auto"/>
              <w:left w:val="single" w:sz="4" w:space="0" w:color="auto"/>
              <w:bottom w:val="single" w:sz="4" w:space="0" w:color="auto"/>
              <w:right w:val="single" w:sz="4" w:space="0" w:color="auto"/>
            </w:tcBorders>
          </w:tcPr>
          <w:p w14:paraId="26963934" w14:textId="77777777" w:rsidR="001A589A" w:rsidRDefault="001B5AB9">
            <w:pPr>
              <w:pStyle w:val="12-3"/>
            </w:pPr>
            <w:r>
              <w:t>KBKType</w:t>
            </w:r>
          </w:p>
        </w:tc>
        <w:tc>
          <w:tcPr>
            <w:tcW w:w="294" w:type="pct"/>
            <w:tcBorders>
              <w:top w:val="single" w:sz="4" w:space="0" w:color="auto"/>
              <w:left w:val="single" w:sz="4" w:space="0" w:color="auto"/>
              <w:bottom w:val="single" w:sz="4" w:space="0" w:color="auto"/>
              <w:right w:val="single" w:sz="4" w:space="0" w:color="auto"/>
            </w:tcBorders>
          </w:tcPr>
          <w:p w14:paraId="6C1D3BC2"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388A6056" w14:textId="77777777" w:rsidR="001A589A" w:rsidRDefault="001B5AB9">
            <w:pPr>
              <w:pStyle w:val="12-3"/>
              <w:rPr>
                <w:color w:val="auto"/>
                <w:lang w:val="en-US"/>
              </w:rPr>
            </w:pPr>
            <w:r>
              <w:rPr>
                <w:color w:val="auto"/>
                <w:shd w:val="clear" w:color="auto" w:fill="FFFFFF"/>
                <w:lang w:val="en-US"/>
              </w:rPr>
              <w:t>T(2)</w:t>
            </w:r>
          </w:p>
        </w:tc>
        <w:tc>
          <w:tcPr>
            <w:tcW w:w="736" w:type="pct"/>
            <w:tcBorders>
              <w:top w:val="single" w:sz="4" w:space="0" w:color="auto"/>
              <w:left w:val="single" w:sz="4" w:space="0" w:color="auto"/>
              <w:bottom w:val="single" w:sz="4" w:space="0" w:color="auto"/>
              <w:right w:val="single" w:sz="4" w:space="0" w:color="auto"/>
            </w:tcBorders>
          </w:tcPr>
          <w:p w14:paraId="2F9E9B95"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72C382E2" w14:textId="77777777" w:rsidR="001A589A" w:rsidRDefault="001B5AB9">
            <w:pPr>
              <w:pStyle w:val="12-3"/>
              <w:rPr>
                <w:lang w:eastAsia="en-US"/>
              </w:rPr>
            </w:pPr>
            <w:r>
              <w:rPr>
                <w:lang w:eastAsia="en-US"/>
              </w:rPr>
              <w:t>Реквизит 8.20</w:t>
            </w:r>
          </w:p>
          <w:p w14:paraId="51811D8C" w14:textId="77777777" w:rsidR="001A589A" w:rsidRDefault="001B5AB9">
            <w:pPr>
              <w:pStyle w:val="12-3"/>
              <w:rPr>
                <w:lang w:eastAsia="en-US"/>
              </w:rPr>
            </w:pPr>
            <w:r>
              <w:rPr>
                <w:lang w:eastAsia="en-US"/>
              </w:rPr>
              <w:t xml:space="preserve">Указывается в </w:t>
            </w:r>
            <w:r>
              <w:t>РСКП (возврат)</w:t>
            </w:r>
            <w:r>
              <w:rPr>
                <w:lang w:eastAsia="en-US"/>
              </w:rPr>
              <w:t>:</w:t>
            </w:r>
          </w:p>
          <w:p w14:paraId="61577107" w14:textId="77777777" w:rsidR="001A589A" w:rsidRDefault="001B5AB9">
            <w:pPr>
              <w:pStyle w:val="12-0"/>
            </w:pPr>
            <w:r>
              <w:t xml:space="preserve">«10» </w:t>
            </w:r>
            <w:r>
              <w:rPr>
                <w:rFonts w:ascii="Symbol" w:eastAsia="Symbol" w:hAnsi="Symbol" w:cs="Symbol"/>
              </w:rPr>
              <w:t></w:t>
            </w:r>
            <w:r>
              <w:t xml:space="preserve"> для кодов классификации расходов бюджетов; </w:t>
            </w:r>
          </w:p>
          <w:p w14:paraId="72980C55" w14:textId="77777777" w:rsidR="001A589A" w:rsidRDefault="001B5AB9">
            <w:pPr>
              <w:pStyle w:val="12-0"/>
            </w:pPr>
            <w:r>
              <w:rPr>
                <w:bCs/>
              </w:rPr>
              <w:lastRenderedPageBreak/>
              <w:t>«20» – для кодов классификации доходов бюджетов;</w:t>
            </w:r>
          </w:p>
          <w:p w14:paraId="4E1DFD35" w14:textId="77777777" w:rsidR="001A589A" w:rsidRDefault="001B5AB9">
            <w:pPr>
              <w:pStyle w:val="12-0"/>
            </w:pPr>
            <w:r>
              <w:t xml:space="preserve">«31» </w:t>
            </w:r>
            <w:r>
              <w:rPr>
                <w:rFonts w:ascii="Symbol" w:eastAsia="Symbol" w:hAnsi="Symbol" w:cs="Symbol"/>
              </w:rPr>
              <w:t></w:t>
            </w:r>
            <w:r>
              <w:t xml:space="preserve"> для кодов классификации внутренних источников финансирования дефицита бюджетов;</w:t>
            </w:r>
          </w:p>
          <w:p w14:paraId="6F87BC7B" w14:textId="77777777" w:rsidR="001A589A" w:rsidRDefault="001B5AB9">
            <w:pPr>
              <w:pStyle w:val="12-0"/>
            </w:pPr>
            <w:r>
              <w:t xml:space="preserve">«32» </w:t>
            </w:r>
            <w:r>
              <w:rPr>
                <w:rFonts w:ascii="Symbol" w:eastAsia="Symbol" w:hAnsi="Symbol" w:cs="Symbol"/>
              </w:rPr>
              <w:t></w:t>
            </w:r>
            <w:r>
              <w:t xml:space="preserve"> для кодов классификации внешних источников финансирования дефицита бюджетов.</w:t>
            </w:r>
          </w:p>
          <w:p w14:paraId="4556BFE8" w14:textId="77777777" w:rsidR="001A589A" w:rsidRDefault="001B5AB9">
            <w:pPr>
              <w:pStyle w:val="12-3"/>
              <w:rPr>
                <w:lang w:eastAsia="en-US"/>
              </w:rPr>
            </w:pPr>
            <w:r>
              <w:rPr>
                <w:lang w:eastAsia="en-US"/>
              </w:rPr>
              <w:t>Заполняется в соответствии с выбранным КБК получателя.</w:t>
            </w:r>
          </w:p>
          <w:p w14:paraId="2C0CFFA0" w14:textId="77777777" w:rsidR="001A589A" w:rsidRDefault="001B5AB9">
            <w:pPr>
              <w:pStyle w:val="12-3"/>
            </w:pPr>
            <w:r>
              <w:t>Для ПУД ГИИС ЭБ</w:t>
            </w:r>
            <w:r>
              <w:rPr>
                <w:lang w:eastAsia="en-US"/>
              </w:rPr>
              <w:t xml:space="preserve"> не используется</w:t>
            </w:r>
          </w:p>
        </w:tc>
      </w:tr>
      <w:tr w:rsidR="001A589A" w14:paraId="67748C56"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597F0B66" w14:textId="77777777" w:rsidR="001A589A" w:rsidRDefault="001B5AB9">
            <w:pPr>
              <w:pStyle w:val="12-3"/>
            </w:pPr>
            <w:r>
              <w:lastRenderedPageBreak/>
              <w:t>КБК получателя</w:t>
            </w:r>
          </w:p>
        </w:tc>
        <w:tc>
          <w:tcPr>
            <w:tcW w:w="883" w:type="pct"/>
            <w:tcBorders>
              <w:top w:val="single" w:sz="4" w:space="0" w:color="auto"/>
              <w:left w:val="single" w:sz="4" w:space="0" w:color="auto"/>
              <w:bottom w:val="single" w:sz="4" w:space="0" w:color="auto"/>
              <w:right w:val="single" w:sz="4" w:space="0" w:color="auto"/>
            </w:tcBorders>
          </w:tcPr>
          <w:p w14:paraId="79E53526" w14:textId="77777777" w:rsidR="001A589A" w:rsidRDefault="001B5AB9">
            <w:pPr>
              <w:pStyle w:val="12-3"/>
              <w:rPr>
                <w:lang w:val="en-US"/>
              </w:rPr>
            </w:pPr>
            <w:r>
              <w:rPr>
                <w:lang w:val="en-US"/>
              </w:rPr>
              <w:t>r</w:t>
            </w:r>
            <w:r>
              <w:t>cpntKBK</w:t>
            </w:r>
          </w:p>
        </w:tc>
        <w:tc>
          <w:tcPr>
            <w:tcW w:w="294" w:type="pct"/>
            <w:tcBorders>
              <w:top w:val="single" w:sz="4" w:space="0" w:color="auto"/>
              <w:left w:val="single" w:sz="4" w:space="0" w:color="auto"/>
              <w:bottom w:val="single" w:sz="4" w:space="0" w:color="auto"/>
              <w:right w:val="single" w:sz="4" w:space="0" w:color="auto"/>
            </w:tcBorders>
          </w:tcPr>
          <w:p w14:paraId="6934DEA0"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2C4D88A7" w14:textId="77777777" w:rsidR="001A589A" w:rsidRDefault="001B5AB9">
            <w:pPr>
              <w:pStyle w:val="12-3"/>
              <w:rPr>
                <w:lang w:val="en-US"/>
              </w:rPr>
            </w:pPr>
            <w:r>
              <w:rPr>
                <w:shd w:val="clear" w:color="auto" w:fill="FFFFFF"/>
                <w:lang w:val="en-US"/>
              </w:rPr>
              <w:t>T(1</w:t>
            </w:r>
            <w:r>
              <w:rPr>
                <w:shd w:val="clear" w:color="auto" w:fill="FFFFFF"/>
              </w:rPr>
              <w:t>-</w:t>
            </w:r>
            <w:r>
              <w:rPr>
                <w:shd w:val="clear" w:color="auto" w:fill="FFFFFF"/>
                <w:lang w:val="en-US"/>
              </w:rPr>
              <w:t>20)</w:t>
            </w:r>
          </w:p>
        </w:tc>
        <w:tc>
          <w:tcPr>
            <w:tcW w:w="736" w:type="pct"/>
            <w:tcBorders>
              <w:top w:val="single" w:sz="4" w:space="0" w:color="auto"/>
              <w:left w:val="single" w:sz="4" w:space="0" w:color="auto"/>
              <w:bottom w:val="single" w:sz="4" w:space="0" w:color="auto"/>
              <w:right w:val="single" w:sz="4" w:space="0" w:color="auto"/>
            </w:tcBorders>
          </w:tcPr>
          <w:p w14:paraId="3580310E"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11E6BD61" w14:textId="77777777" w:rsidR="001A589A" w:rsidRDefault="001B5AB9">
            <w:pPr>
              <w:pStyle w:val="12-3"/>
              <w:rPr>
                <w:bCs/>
              </w:rPr>
            </w:pPr>
            <w:r>
              <w:rPr>
                <w:bCs/>
              </w:rPr>
              <w:t>Реквизит 8.25</w:t>
            </w:r>
          </w:p>
          <w:p w14:paraId="5BFBFD2A" w14:textId="77777777" w:rsidR="001A589A" w:rsidRDefault="001B5AB9">
            <w:pPr>
              <w:pStyle w:val="12-3"/>
            </w:pPr>
            <w:r>
              <w:t>Указывается код бюджетной классификации, на который осуществляется возврат, если получателем платежа является контрагент, соответствующий лицевой счет которого открыт в ТОФК или ФО.</w:t>
            </w:r>
          </w:p>
          <w:p w14:paraId="6D2C26AC" w14:textId="77777777" w:rsidR="001A589A" w:rsidRDefault="001B5AB9">
            <w:pPr>
              <w:pStyle w:val="12-3"/>
              <w:rPr>
                <w:bCs/>
              </w:rPr>
            </w:pPr>
            <w:r>
              <w:rPr>
                <w:bCs/>
              </w:rPr>
              <w:t xml:space="preserve">В случае заполнения длина поля строго ограничена количеством символов равным 1 (одному) знаку, принимающему значение ноль («0»), либо 20 (двадцати) знакам, при этом все знаки одновременно не могут </w:t>
            </w:r>
            <w:r>
              <w:rPr>
                <w:bCs/>
              </w:rPr>
              <w:lastRenderedPageBreak/>
              <w:t>принимать значение ноль («0»).</w:t>
            </w:r>
          </w:p>
          <w:p w14:paraId="51D47C56" w14:textId="77777777" w:rsidR="001A589A" w:rsidRDefault="001B5AB9">
            <w:pPr>
              <w:pStyle w:val="12-3"/>
              <w:rPr>
                <w:bCs/>
              </w:rPr>
            </w:pPr>
            <w:r>
              <w:rPr>
                <w:bCs/>
              </w:rPr>
              <w:t>В случае указания в реквизите «Номер счета получателя средств» казначейского счета № 03100 длина поля строго ограничена количеством символов равным 20 знакам.</w:t>
            </w:r>
          </w:p>
          <w:p w14:paraId="5FB2BFCA" w14:textId="77777777" w:rsidR="001A589A" w:rsidRDefault="001B5AB9">
            <w:pPr>
              <w:pStyle w:val="12-3"/>
            </w:pPr>
            <w:r>
              <w:rPr>
                <w:bCs/>
              </w:rPr>
              <w:t>Не подлежит заполнению при указании банковского счета в реквизите «Номер счета получателя средств»</w:t>
            </w:r>
          </w:p>
        </w:tc>
      </w:tr>
      <w:tr w:rsidR="001A589A" w14:paraId="7EBD84E1"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7D38A4EB" w14:textId="77777777" w:rsidR="001A589A" w:rsidRDefault="001B5AB9">
            <w:pPr>
              <w:pStyle w:val="12-3"/>
            </w:pPr>
            <w:r>
              <w:lastRenderedPageBreak/>
              <w:t>Л</w:t>
            </w:r>
            <w:r>
              <w:rPr>
                <w:lang w:val="en-US"/>
              </w:rPr>
              <w:t>ицевой счет</w:t>
            </w:r>
            <w:r>
              <w:t> получателя</w:t>
            </w:r>
          </w:p>
        </w:tc>
        <w:tc>
          <w:tcPr>
            <w:tcW w:w="883" w:type="pct"/>
            <w:tcBorders>
              <w:top w:val="single" w:sz="4" w:space="0" w:color="auto"/>
              <w:left w:val="single" w:sz="4" w:space="0" w:color="auto"/>
              <w:bottom w:val="single" w:sz="4" w:space="0" w:color="auto"/>
              <w:right w:val="single" w:sz="4" w:space="0" w:color="auto"/>
            </w:tcBorders>
          </w:tcPr>
          <w:p w14:paraId="011BB7DF" w14:textId="77777777" w:rsidR="001A589A" w:rsidRDefault="001B5AB9">
            <w:pPr>
              <w:pStyle w:val="12-3"/>
              <w:rPr>
                <w:lang w:val="en-US"/>
              </w:rPr>
            </w:pPr>
            <w:r>
              <w:rPr>
                <w:lang w:val="en-US"/>
              </w:rPr>
              <w:t>rcpntPersNm</w:t>
            </w:r>
          </w:p>
        </w:tc>
        <w:tc>
          <w:tcPr>
            <w:tcW w:w="294" w:type="pct"/>
            <w:tcBorders>
              <w:top w:val="single" w:sz="4" w:space="0" w:color="auto"/>
              <w:left w:val="single" w:sz="4" w:space="0" w:color="auto"/>
              <w:bottom w:val="single" w:sz="4" w:space="0" w:color="auto"/>
              <w:right w:val="single" w:sz="4" w:space="0" w:color="auto"/>
            </w:tcBorders>
          </w:tcPr>
          <w:p w14:paraId="1F699A17"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3149210D" w14:textId="77777777" w:rsidR="001A589A" w:rsidRDefault="001B5AB9">
            <w:pPr>
              <w:pStyle w:val="12-3"/>
              <w:rPr>
                <w:lang w:val="en-US"/>
              </w:rPr>
            </w:pPr>
            <w:r>
              <w:rPr>
                <w:shd w:val="clear" w:color="auto" w:fill="FFFFFF"/>
                <w:lang w:val="en-US"/>
              </w:rPr>
              <w:t>T(</w:t>
            </w:r>
            <w:r>
              <w:t>11</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5D85B3A5"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6D49A0CF" w14:textId="77777777" w:rsidR="001A589A" w:rsidRDefault="001B5AB9">
            <w:pPr>
              <w:pStyle w:val="12-3"/>
              <w:rPr>
                <w:bCs/>
              </w:rPr>
            </w:pPr>
            <w:r>
              <w:rPr>
                <w:bCs/>
              </w:rPr>
              <w:t>Реквизит 8.10</w:t>
            </w:r>
          </w:p>
          <w:p w14:paraId="3CAB21E1" w14:textId="77777777" w:rsidR="001A589A" w:rsidRDefault="001B5AB9">
            <w:pPr>
              <w:pStyle w:val="12-3"/>
            </w:pPr>
            <w:r>
              <w:t>Указывается ЛС получателя средств – прямого участника системы казначейских платежей. Не заполняется в случае перечисления средств на счет для осуществления и отражения операций по учету и распределению поступлений (№ 03100).</w:t>
            </w:r>
          </w:p>
          <w:p w14:paraId="0C3F982C" w14:textId="77777777" w:rsidR="001A589A" w:rsidRDefault="001B5AB9">
            <w:pPr>
              <w:pStyle w:val="12-3"/>
            </w:pPr>
            <w:r>
              <w:rPr>
                <w:bCs/>
              </w:rPr>
              <w:t>Не подлежит заполнению при указании банковского счета в реквизите «</w:t>
            </w:r>
            <w:r>
              <w:t>Номер счета получателя средств</w:t>
            </w:r>
            <w:r>
              <w:rPr>
                <w:bCs/>
              </w:rPr>
              <w:t>»</w:t>
            </w:r>
          </w:p>
        </w:tc>
      </w:tr>
      <w:tr w:rsidR="001A589A" w14:paraId="746AD36C"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479FB515" w14:textId="77777777" w:rsidR="001A589A" w:rsidRDefault="001B5AB9">
            <w:pPr>
              <w:pStyle w:val="12-3"/>
            </w:pPr>
            <w:r>
              <w:t>ИНН получателя</w:t>
            </w:r>
          </w:p>
        </w:tc>
        <w:tc>
          <w:tcPr>
            <w:tcW w:w="883" w:type="pct"/>
            <w:tcBorders>
              <w:top w:val="single" w:sz="4" w:space="0" w:color="auto"/>
              <w:left w:val="single" w:sz="4" w:space="0" w:color="auto"/>
              <w:bottom w:val="single" w:sz="4" w:space="0" w:color="auto"/>
              <w:right w:val="single" w:sz="4" w:space="0" w:color="auto"/>
            </w:tcBorders>
          </w:tcPr>
          <w:p w14:paraId="54F2BE85" w14:textId="77777777" w:rsidR="001A589A" w:rsidRDefault="001B5AB9">
            <w:pPr>
              <w:pStyle w:val="12-3"/>
              <w:rPr>
                <w:lang w:val="en-US"/>
              </w:rPr>
            </w:pPr>
            <w:r>
              <w:rPr>
                <w:lang w:val="en-US"/>
              </w:rPr>
              <w:t>rcpntINN</w:t>
            </w:r>
          </w:p>
        </w:tc>
        <w:tc>
          <w:tcPr>
            <w:tcW w:w="294" w:type="pct"/>
            <w:tcBorders>
              <w:top w:val="single" w:sz="4" w:space="0" w:color="auto"/>
              <w:left w:val="single" w:sz="4" w:space="0" w:color="auto"/>
              <w:bottom w:val="single" w:sz="4" w:space="0" w:color="auto"/>
              <w:right w:val="single" w:sz="4" w:space="0" w:color="auto"/>
            </w:tcBorders>
          </w:tcPr>
          <w:p w14:paraId="7F83D0A0"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7EE781EF" w14:textId="77777777" w:rsidR="001A589A" w:rsidRDefault="001B5AB9">
            <w:pPr>
              <w:pStyle w:val="12-3"/>
              <w:rPr>
                <w:lang w:val="en-US"/>
              </w:rPr>
            </w:pPr>
            <w:r>
              <w:rPr>
                <w:shd w:val="clear" w:color="auto" w:fill="FFFFFF"/>
                <w:lang w:val="en-US"/>
              </w:rPr>
              <w:t>T(1-</w:t>
            </w:r>
            <w:r>
              <w:t>12</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127098C0"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04A0B906" w14:textId="77777777" w:rsidR="001A589A" w:rsidRDefault="001B5AB9">
            <w:pPr>
              <w:pStyle w:val="12-3"/>
              <w:rPr>
                <w:bCs/>
              </w:rPr>
            </w:pPr>
            <w:r>
              <w:rPr>
                <w:bCs/>
              </w:rPr>
              <w:t>Реквизит 8.35</w:t>
            </w:r>
          </w:p>
          <w:p w14:paraId="24E6C24B" w14:textId="77777777" w:rsidR="001A589A" w:rsidRDefault="001B5AB9">
            <w:pPr>
              <w:pStyle w:val="12-3"/>
              <w:rPr>
                <w:bCs/>
              </w:rPr>
            </w:pPr>
            <w:r>
              <w:rPr>
                <w:bCs/>
              </w:rPr>
              <w:t xml:space="preserve">Указывается идентификационный номер налогоплательщика </w:t>
            </w:r>
            <w:r>
              <w:t>получателя средств</w:t>
            </w:r>
            <w:r>
              <w:rPr>
                <w:bCs/>
              </w:rPr>
              <w:t>.</w:t>
            </w:r>
          </w:p>
          <w:p w14:paraId="43B88A0B" w14:textId="77777777" w:rsidR="001A589A" w:rsidRDefault="001B5AB9">
            <w:pPr>
              <w:pStyle w:val="12-3"/>
            </w:pPr>
            <w:r>
              <w:lastRenderedPageBreak/>
              <w:t>Для получателя – юридического лица указывается 10 (десять) знаков, для получателя физического лица – 12 (двенадцать) знаков. При этом первый и второй знаки (цифры) не могут одновременно принимать значение ноль «0».</w:t>
            </w:r>
          </w:p>
          <w:p w14:paraId="199496D3" w14:textId="77777777" w:rsidR="001A589A" w:rsidRDefault="001B5AB9">
            <w:pPr>
              <w:pStyle w:val="12-3"/>
            </w:pPr>
            <w:r>
              <w:t>При отсутствии у получателя – физического лица ИНН, проставляется значение ноль «0»</w:t>
            </w:r>
          </w:p>
        </w:tc>
      </w:tr>
      <w:tr w:rsidR="001A589A" w14:paraId="0E50938D"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413DCDF8" w14:textId="77777777" w:rsidR="001A589A" w:rsidRDefault="001B5AB9">
            <w:pPr>
              <w:pStyle w:val="12-3"/>
            </w:pPr>
            <w:r>
              <w:lastRenderedPageBreak/>
              <w:t>КПП получателя</w:t>
            </w:r>
          </w:p>
        </w:tc>
        <w:tc>
          <w:tcPr>
            <w:tcW w:w="883" w:type="pct"/>
            <w:tcBorders>
              <w:top w:val="single" w:sz="4" w:space="0" w:color="auto"/>
              <w:left w:val="single" w:sz="4" w:space="0" w:color="auto"/>
              <w:bottom w:val="single" w:sz="4" w:space="0" w:color="auto"/>
              <w:right w:val="single" w:sz="4" w:space="0" w:color="auto"/>
            </w:tcBorders>
          </w:tcPr>
          <w:p w14:paraId="7B13871F" w14:textId="77777777" w:rsidR="001A589A" w:rsidRDefault="001B5AB9">
            <w:pPr>
              <w:pStyle w:val="12-3"/>
              <w:rPr>
                <w:lang w:val="en-US"/>
              </w:rPr>
            </w:pPr>
            <w:r>
              <w:rPr>
                <w:lang w:val="en-US"/>
              </w:rPr>
              <w:t>rcpntKPP</w:t>
            </w:r>
          </w:p>
        </w:tc>
        <w:tc>
          <w:tcPr>
            <w:tcW w:w="294" w:type="pct"/>
            <w:tcBorders>
              <w:top w:val="single" w:sz="4" w:space="0" w:color="auto"/>
              <w:left w:val="single" w:sz="4" w:space="0" w:color="auto"/>
              <w:bottom w:val="single" w:sz="4" w:space="0" w:color="auto"/>
              <w:right w:val="single" w:sz="4" w:space="0" w:color="auto"/>
            </w:tcBorders>
          </w:tcPr>
          <w:p w14:paraId="37339CE9"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521758CE" w14:textId="77777777" w:rsidR="001A589A" w:rsidRDefault="001B5AB9">
            <w:pPr>
              <w:pStyle w:val="12-3"/>
              <w:rPr>
                <w:lang w:val="en-US"/>
              </w:rPr>
            </w:pPr>
            <w:r>
              <w:rPr>
                <w:shd w:val="clear" w:color="auto" w:fill="FFFFFF"/>
                <w:lang w:val="en-US"/>
              </w:rPr>
              <w:t>T(1-</w:t>
            </w:r>
            <w:r>
              <w:t>9</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64B6BF95"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51E0B4C8" w14:textId="77777777" w:rsidR="001A589A" w:rsidRDefault="001B5AB9">
            <w:pPr>
              <w:pStyle w:val="12-3"/>
              <w:rPr>
                <w:bCs/>
              </w:rPr>
            </w:pPr>
            <w:r>
              <w:rPr>
                <w:bCs/>
              </w:rPr>
              <w:t>Реквизит 8.40</w:t>
            </w:r>
          </w:p>
          <w:p w14:paraId="34844DF3" w14:textId="77777777" w:rsidR="001A589A" w:rsidRDefault="001B5AB9">
            <w:pPr>
              <w:pStyle w:val="12-3"/>
              <w:rPr>
                <w:bCs/>
              </w:rPr>
            </w:pPr>
            <w:r>
              <w:rPr>
                <w:bCs/>
              </w:rPr>
              <w:t xml:space="preserve">Указывается код причины постановки на учет в налоговом органе </w:t>
            </w:r>
            <w:r>
              <w:t>получателя средств</w:t>
            </w:r>
            <w:r>
              <w:rPr>
                <w:bCs/>
              </w:rPr>
              <w:t>.</w:t>
            </w:r>
          </w:p>
          <w:p w14:paraId="52AF2F54" w14:textId="77777777" w:rsidR="001A589A" w:rsidRDefault="001B5AB9">
            <w:pPr>
              <w:pStyle w:val="12-3"/>
            </w:pPr>
            <w:r>
              <w:t>Для получателя – физического лица проставляется значение ноль «0».</w:t>
            </w:r>
          </w:p>
          <w:p w14:paraId="25B7915E" w14:textId="77777777" w:rsidR="001A589A" w:rsidRDefault="001B5AB9">
            <w:pPr>
              <w:pStyle w:val="12-3"/>
            </w:pPr>
            <w:r>
              <w:t xml:space="preserve">Для получателя – юридического лица указывается 9 (девять) символов, при этом: первый-четвертый и седьмой-девятый знаки (цифры) должны принимать цифровое значение, пятый и шестой знаки – могут соответствовать </w:t>
            </w:r>
            <w:r>
              <w:lastRenderedPageBreak/>
              <w:t>цифре или заглавной букве латинского алфавита, первый и второй знаки (цифры) не могут одновременно принимать значение ноль «0»</w:t>
            </w:r>
          </w:p>
        </w:tc>
      </w:tr>
      <w:tr w:rsidR="001A589A" w14:paraId="748E7210"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443937E1" w14:textId="77777777" w:rsidR="001A589A" w:rsidRDefault="001B5AB9">
            <w:pPr>
              <w:pStyle w:val="12-3"/>
            </w:pPr>
            <w:r>
              <w:lastRenderedPageBreak/>
              <w:t>Наименование получателя средств</w:t>
            </w:r>
          </w:p>
        </w:tc>
        <w:tc>
          <w:tcPr>
            <w:tcW w:w="883" w:type="pct"/>
            <w:tcBorders>
              <w:top w:val="single" w:sz="4" w:space="0" w:color="auto"/>
              <w:left w:val="single" w:sz="4" w:space="0" w:color="auto"/>
              <w:bottom w:val="single" w:sz="4" w:space="0" w:color="auto"/>
              <w:right w:val="single" w:sz="4" w:space="0" w:color="auto"/>
            </w:tcBorders>
          </w:tcPr>
          <w:p w14:paraId="62217A4B" w14:textId="77777777" w:rsidR="001A589A" w:rsidRDefault="001B5AB9">
            <w:pPr>
              <w:pStyle w:val="12-3"/>
              <w:rPr>
                <w:lang w:val="en-US"/>
              </w:rPr>
            </w:pPr>
            <w:r>
              <w:rPr>
                <w:lang w:val="en-US"/>
              </w:rPr>
              <w:t>rcpntName</w:t>
            </w:r>
          </w:p>
        </w:tc>
        <w:tc>
          <w:tcPr>
            <w:tcW w:w="294" w:type="pct"/>
            <w:tcBorders>
              <w:top w:val="single" w:sz="4" w:space="0" w:color="auto"/>
              <w:left w:val="single" w:sz="4" w:space="0" w:color="auto"/>
              <w:bottom w:val="single" w:sz="4" w:space="0" w:color="auto"/>
              <w:right w:val="single" w:sz="4" w:space="0" w:color="auto"/>
            </w:tcBorders>
          </w:tcPr>
          <w:p w14:paraId="395D7AFE"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524443C1" w14:textId="77777777" w:rsidR="001A589A" w:rsidRDefault="001B5AB9">
            <w:pPr>
              <w:pStyle w:val="12-3"/>
              <w:rPr>
                <w:lang w:val="en-US"/>
              </w:rPr>
            </w:pPr>
            <w:r>
              <w:rPr>
                <w:shd w:val="clear" w:color="auto" w:fill="FFFFFF"/>
                <w:lang w:val="en-US"/>
              </w:rPr>
              <w:t>T(1-</w:t>
            </w:r>
            <w:r>
              <w:t>160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1FE82905"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287A597E" w14:textId="77777777" w:rsidR="001A589A" w:rsidRDefault="001B5AB9">
            <w:pPr>
              <w:pStyle w:val="12-3"/>
              <w:rPr>
                <w:bCs/>
              </w:rPr>
            </w:pPr>
            <w:r>
              <w:rPr>
                <w:bCs/>
              </w:rPr>
              <w:t>Реквизит 8.5</w:t>
            </w:r>
          </w:p>
          <w:p w14:paraId="78C804D8" w14:textId="77777777" w:rsidR="001A589A" w:rsidRDefault="001B5AB9">
            <w:pPr>
              <w:pStyle w:val="12-3"/>
              <w:rPr>
                <w:bCs/>
              </w:rPr>
            </w:pPr>
            <w:r>
              <w:rPr>
                <w:bCs/>
              </w:rPr>
              <w:t xml:space="preserve">Указывается наименование получателя – </w:t>
            </w:r>
            <w:r>
              <w:t>участника системы казначейских платежей в соответствии со Сводным реестром</w:t>
            </w:r>
            <w:r>
              <w:rPr>
                <w:bCs/>
              </w:rPr>
              <w:t>.</w:t>
            </w:r>
          </w:p>
          <w:p w14:paraId="2C6EDD03" w14:textId="77777777" w:rsidR="001A589A" w:rsidRDefault="001B5AB9">
            <w:pPr>
              <w:pStyle w:val="12-3"/>
              <w:rPr>
                <w:bCs/>
              </w:rPr>
            </w:pPr>
            <w:r>
              <w:rPr>
                <w:bCs/>
              </w:rPr>
              <w:t>В иных случаях указывается:</w:t>
            </w:r>
          </w:p>
          <w:p w14:paraId="34219063" w14:textId="77777777" w:rsidR="001A589A" w:rsidRDefault="001B5AB9">
            <w:pPr>
              <w:pStyle w:val="12-0"/>
            </w:pPr>
            <w:r>
              <w:t>для юридических лиц - полное или сокращенное наименование;</w:t>
            </w:r>
          </w:p>
          <w:p w14:paraId="06ACE6B5" w14:textId="77777777" w:rsidR="001A589A" w:rsidRDefault="001B5AB9">
            <w:pPr>
              <w:pStyle w:val="12-0"/>
            </w:pPr>
            <w:r>
              <w:t>для физических лиц - фамилия, имя и отчество (при наличии) полностью;</w:t>
            </w:r>
          </w:p>
          <w:p w14:paraId="321B5ED5" w14:textId="77777777" w:rsidR="001A589A" w:rsidRDefault="001B5AB9">
            <w:pPr>
              <w:pStyle w:val="12-0"/>
            </w:pPr>
            <w:r>
              <w:t>для индивидуальных предпринимателей – фамилия, имя и отчество (при наличии) полностью и в скобках – «ИП»;</w:t>
            </w:r>
          </w:p>
          <w:p w14:paraId="5F11EA3E" w14:textId="77777777" w:rsidR="001A589A" w:rsidRDefault="001B5AB9">
            <w:pPr>
              <w:pStyle w:val="12-0"/>
            </w:pPr>
            <w:r>
              <w:t>для физических лиц, занимающихся в установленном законодательством Российской Федерации порядке частной практикой, – фамилия, имя и отчество (при наличии) полностью и в скобках – вид деятельности.</w:t>
            </w:r>
          </w:p>
          <w:p w14:paraId="4D5436B2" w14:textId="77777777" w:rsidR="001A589A" w:rsidRDefault="001B5AB9">
            <w:pPr>
              <w:pStyle w:val="12-3"/>
              <w:rPr>
                <w:bCs/>
              </w:rPr>
            </w:pPr>
            <w:r>
              <w:rPr>
                <w:bCs/>
              </w:rPr>
              <w:lastRenderedPageBreak/>
              <w:t xml:space="preserve">При составлении РСКП (возврат) в Модуле </w:t>
            </w:r>
            <w:r>
              <w:rPr>
                <w:bCs/>
                <w:color w:val="000000" w:themeColor="text1"/>
                <w:szCs w:val="22"/>
              </w:rPr>
              <w:t>в случае, если</w:t>
            </w:r>
            <w:r>
              <w:rPr>
                <w:bCs/>
              </w:rPr>
              <w:t>:</w:t>
            </w:r>
          </w:p>
          <w:p w14:paraId="32C33344" w14:textId="77777777" w:rsidR="001A589A" w:rsidRDefault="001B5AB9">
            <w:pPr>
              <w:pStyle w:val="12-0"/>
            </w:pPr>
            <w:r>
              <w:t>Счет получателя средств открыт ТОФК указывается сокращенное наименование ТОФК, в скобках сокращенное наименование получателя.</w:t>
            </w:r>
          </w:p>
          <w:p w14:paraId="05928110" w14:textId="77777777" w:rsidR="001A589A" w:rsidRDefault="001B5AB9">
            <w:pPr>
              <w:pStyle w:val="12-0"/>
            </w:pPr>
            <w:r>
              <w:rPr>
                <w:bCs/>
                <w:color w:val="000000" w:themeColor="text1"/>
                <w:szCs w:val="22"/>
              </w:rPr>
              <w:t>Счет получателя средств открыт ФО указывается сокращенное наименование ФО, в скобках сокращенное наименование получателя</w:t>
            </w:r>
            <w:r>
              <w:t>.</w:t>
            </w:r>
          </w:p>
          <w:p w14:paraId="606DEF9E" w14:textId="77777777" w:rsidR="001A589A" w:rsidRDefault="001B5AB9">
            <w:pPr>
              <w:pStyle w:val="12-3"/>
            </w:pPr>
            <w:r>
              <w:rPr>
                <w:lang w:eastAsia="en-US"/>
              </w:rPr>
              <w:t>Для</w:t>
            </w:r>
            <w:r>
              <w:t xml:space="preserve"> ПУД ГИИС ЭБ для участника системы казначейских платежей указывается полное или сокращенное наименование получателя</w:t>
            </w:r>
          </w:p>
        </w:tc>
      </w:tr>
      <w:tr w:rsidR="001A589A" w14:paraId="6F26DBCB"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17BABEB6" w14:textId="77777777" w:rsidR="001A589A" w:rsidRDefault="001B5AB9">
            <w:pPr>
              <w:pStyle w:val="12-3"/>
            </w:pPr>
            <w:r>
              <w:lastRenderedPageBreak/>
              <w:t>Номер счета получателя средств</w:t>
            </w:r>
          </w:p>
        </w:tc>
        <w:tc>
          <w:tcPr>
            <w:tcW w:w="883" w:type="pct"/>
            <w:tcBorders>
              <w:top w:val="single" w:sz="4" w:space="0" w:color="auto"/>
              <w:left w:val="single" w:sz="4" w:space="0" w:color="auto"/>
              <w:bottom w:val="single" w:sz="4" w:space="0" w:color="auto"/>
              <w:right w:val="single" w:sz="4" w:space="0" w:color="auto"/>
            </w:tcBorders>
          </w:tcPr>
          <w:p w14:paraId="7232F8FF" w14:textId="77777777" w:rsidR="001A589A" w:rsidRDefault="001B5AB9">
            <w:pPr>
              <w:pStyle w:val="12-3"/>
              <w:rPr>
                <w:lang w:val="en-US"/>
              </w:rPr>
            </w:pPr>
            <w:r>
              <w:rPr>
                <w:lang w:val="en-US"/>
              </w:rPr>
              <w:t>rcpntAccNm</w:t>
            </w:r>
          </w:p>
        </w:tc>
        <w:tc>
          <w:tcPr>
            <w:tcW w:w="294" w:type="pct"/>
            <w:tcBorders>
              <w:top w:val="single" w:sz="4" w:space="0" w:color="auto"/>
              <w:left w:val="single" w:sz="4" w:space="0" w:color="auto"/>
              <w:bottom w:val="single" w:sz="4" w:space="0" w:color="auto"/>
              <w:right w:val="single" w:sz="4" w:space="0" w:color="auto"/>
            </w:tcBorders>
          </w:tcPr>
          <w:p w14:paraId="28874746"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68C60CFD" w14:textId="77777777" w:rsidR="001A589A" w:rsidRDefault="001B5AB9">
            <w:pPr>
              <w:pStyle w:val="12-3"/>
              <w:rPr>
                <w:lang w:val="en-US"/>
              </w:rPr>
            </w:pPr>
            <w:r>
              <w:rPr>
                <w:shd w:val="clear" w:color="auto" w:fill="FFFFFF"/>
                <w:lang w:val="en-US"/>
              </w:rPr>
              <w:t>T(1-</w:t>
            </w:r>
            <w:r>
              <w:t>34</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10ED2778"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750FED19" w14:textId="77777777" w:rsidR="001A589A" w:rsidRDefault="001B5AB9">
            <w:pPr>
              <w:pStyle w:val="12-3"/>
              <w:rPr>
                <w:bCs/>
              </w:rPr>
            </w:pPr>
            <w:r>
              <w:rPr>
                <w:bCs/>
              </w:rPr>
              <w:t>Реквизит 8.60</w:t>
            </w:r>
          </w:p>
          <w:p w14:paraId="7F07D55C" w14:textId="77777777" w:rsidR="001A589A" w:rsidRDefault="001B5AB9">
            <w:pPr>
              <w:pStyle w:val="12-3"/>
              <w:rPr>
                <w:bCs/>
              </w:rPr>
            </w:pPr>
            <w:r>
              <w:rPr>
                <w:bCs/>
              </w:rPr>
              <w:t>Указывается номер казначейского счета или банковского счета, на который осуществляется возврат средств плательщику.</w:t>
            </w:r>
          </w:p>
          <w:p w14:paraId="6A911F3C" w14:textId="77777777" w:rsidR="001A589A" w:rsidRDefault="001B5AB9">
            <w:pPr>
              <w:pStyle w:val="12-3"/>
              <w:rPr>
                <w:bCs/>
              </w:rPr>
            </w:pPr>
            <w:r>
              <w:rPr>
                <w:bCs/>
              </w:rPr>
              <w:t>Обязателен при составлении РСКП (возврат) в Модуле.</w:t>
            </w:r>
          </w:p>
          <w:p w14:paraId="5C682187" w14:textId="77777777" w:rsidR="001A589A" w:rsidRDefault="001B5AB9">
            <w:pPr>
              <w:pStyle w:val="12-3"/>
              <w:rPr>
                <w:bCs/>
              </w:rPr>
            </w:pPr>
            <w:r>
              <w:t>Если реквизит «Код валюты платежа по ОКВ» имеет значение равное «643», то длина поля =20.</w:t>
            </w:r>
          </w:p>
          <w:p w14:paraId="21DB24FE" w14:textId="77777777" w:rsidR="001A589A" w:rsidRDefault="001B5AB9">
            <w:pPr>
              <w:pStyle w:val="12-3"/>
            </w:pPr>
            <w:r>
              <w:rPr>
                <w:lang w:eastAsia="en-US"/>
              </w:rPr>
              <w:lastRenderedPageBreak/>
              <w:t>Для</w:t>
            </w:r>
            <w:r>
              <w:rPr>
                <w:bCs/>
              </w:rPr>
              <w:t xml:space="preserve"> ПУД ГИИС ЭБ, в</w:t>
            </w:r>
            <w:r>
              <w:t xml:space="preserve"> случае, когда получателем выступает кредитная организация, расчетный счет может не указываться</w:t>
            </w:r>
          </w:p>
        </w:tc>
      </w:tr>
      <w:tr w:rsidR="001A589A" w14:paraId="3FAD7FEB"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40CAEB70" w14:textId="77777777" w:rsidR="001A589A" w:rsidRDefault="001B5AB9">
            <w:pPr>
              <w:pStyle w:val="12-3"/>
            </w:pPr>
            <w:r>
              <w:lastRenderedPageBreak/>
              <w:t>БИК Банка получателя/ТОФК получателя</w:t>
            </w:r>
          </w:p>
        </w:tc>
        <w:tc>
          <w:tcPr>
            <w:tcW w:w="883" w:type="pct"/>
            <w:tcBorders>
              <w:top w:val="single" w:sz="4" w:space="0" w:color="auto"/>
              <w:left w:val="single" w:sz="4" w:space="0" w:color="auto"/>
              <w:bottom w:val="single" w:sz="4" w:space="0" w:color="auto"/>
              <w:right w:val="single" w:sz="4" w:space="0" w:color="auto"/>
            </w:tcBorders>
          </w:tcPr>
          <w:p w14:paraId="43B708B8" w14:textId="77777777" w:rsidR="001A589A" w:rsidRDefault="001B5AB9">
            <w:pPr>
              <w:pStyle w:val="12-3"/>
            </w:pPr>
            <w:r>
              <w:t>rcpntBik</w:t>
            </w:r>
          </w:p>
        </w:tc>
        <w:tc>
          <w:tcPr>
            <w:tcW w:w="294" w:type="pct"/>
            <w:tcBorders>
              <w:top w:val="single" w:sz="4" w:space="0" w:color="auto"/>
              <w:left w:val="single" w:sz="4" w:space="0" w:color="auto"/>
              <w:bottom w:val="single" w:sz="4" w:space="0" w:color="auto"/>
              <w:right w:val="single" w:sz="4" w:space="0" w:color="auto"/>
            </w:tcBorders>
          </w:tcPr>
          <w:p w14:paraId="5FD65D4C"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3DC62060" w14:textId="77777777" w:rsidR="001A589A" w:rsidRDefault="001B5AB9">
            <w:pPr>
              <w:pStyle w:val="12-3"/>
              <w:rPr>
                <w:lang w:val="en-US"/>
              </w:rPr>
            </w:pPr>
            <w:r>
              <w:rPr>
                <w:shd w:val="clear" w:color="auto" w:fill="FFFFFF"/>
                <w:lang w:val="en-US"/>
              </w:rPr>
              <w:t>T(</w:t>
            </w:r>
            <w:r>
              <w:t>9</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74D4CEB3"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230AA257" w14:textId="77777777" w:rsidR="001A589A" w:rsidRDefault="001B5AB9">
            <w:pPr>
              <w:pStyle w:val="12-3"/>
              <w:rPr>
                <w:bCs/>
              </w:rPr>
            </w:pPr>
            <w:r>
              <w:rPr>
                <w:bCs/>
              </w:rPr>
              <w:t>Реквизит 8.55</w:t>
            </w:r>
          </w:p>
          <w:p w14:paraId="6A029A13" w14:textId="77777777" w:rsidR="001A589A" w:rsidRDefault="001B5AB9">
            <w:pPr>
              <w:pStyle w:val="12-3"/>
              <w:rPr>
                <w:shd w:val="clear" w:color="auto" w:fill="FFFFFF"/>
              </w:rPr>
            </w:pPr>
            <w:r>
              <w:rPr>
                <w:shd w:val="clear" w:color="auto" w:fill="FFFFFF"/>
              </w:rPr>
              <w:t>Указывается банковский идентификационный код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14:paraId="00DDCD22" w14:textId="77777777" w:rsidR="001A589A" w:rsidRDefault="001B5AB9">
            <w:pPr>
              <w:pStyle w:val="12-3"/>
              <w:keepNext/>
            </w:pPr>
            <w:r>
              <w:t>Указывается:</w:t>
            </w:r>
          </w:p>
          <w:p w14:paraId="581338FD" w14:textId="77777777" w:rsidR="001A589A" w:rsidRDefault="001B5AB9">
            <w:pPr>
              <w:pStyle w:val="12-0"/>
            </w:pPr>
            <w:r>
              <w:t>БИК ТОФК, если получатель денежных средств обслуживается в ТОФК или ФО;</w:t>
            </w:r>
          </w:p>
          <w:p w14:paraId="747E1F1F" w14:textId="77777777" w:rsidR="001A589A" w:rsidRDefault="001B5AB9">
            <w:pPr>
              <w:pStyle w:val="12-0"/>
            </w:pPr>
            <w:r>
              <w:t>БИК банка, в котором открыт счет получателя средств.</w:t>
            </w:r>
          </w:p>
          <w:p w14:paraId="257CCC11" w14:textId="77777777" w:rsidR="001A589A" w:rsidRDefault="001B5AB9">
            <w:pPr>
              <w:pStyle w:val="12-3"/>
            </w:pPr>
            <w:r>
              <w:t>Обязателен к заполнению, если элемент «Код валюты» имеет значение равное «643»</w:t>
            </w:r>
          </w:p>
        </w:tc>
      </w:tr>
      <w:tr w:rsidR="001A589A" w14:paraId="78ECD9E2"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7E1128BE" w14:textId="77777777" w:rsidR="001A589A" w:rsidRDefault="001B5AB9">
            <w:pPr>
              <w:pStyle w:val="12-3"/>
            </w:pPr>
            <w:r>
              <w:t>Наименование обслуживающей организации</w:t>
            </w:r>
          </w:p>
        </w:tc>
        <w:tc>
          <w:tcPr>
            <w:tcW w:w="883" w:type="pct"/>
            <w:tcBorders>
              <w:top w:val="single" w:sz="4" w:space="0" w:color="auto"/>
              <w:left w:val="single" w:sz="4" w:space="0" w:color="auto"/>
              <w:bottom w:val="single" w:sz="4" w:space="0" w:color="auto"/>
              <w:right w:val="single" w:sz="4" w:space="0" w:color="auto"/>
            </w:tcBorders>
          </w:tcPr>
          <w:p w14:paraId="73550113" w14:textId="77777777" w:rsidR="001A589A" w:rsidRDefault="001B5AB9">
            <w:pPr>
              <w:pStyle w:val="12-3"/>
              <w:rPr>
                <w:lang w:val="en-US"/>
              </w:rPr>
            </w:pPr>
            <w:r>
              <w:rPr>
                <w:lang w:val="en-US"/>
              </w:rPr>
              <w:t>srvcOrgName</w:t>
            </w:r>
          </w:p>
        </w:tc>
        <w:tc>
          <w:tcPr>
            <w:tcW w:w="294" w:type="pct"/>
            <w:tcBorders>
              <w:top w:val="single" w:sz="4" w:space="0" w:color="auto"/>
              <w:left w:val="single" w:sz="4" w:space="0" w:color="auto"/>
              <w:bottom w:val="single" w:sz="4" w:space="0" w:color="auto"/>
              <w:right w:val="single" w:sz="4" w:space="0" w:color="auto"/>
            </w:tcBorders>
          </w:tcPr>
          <w:p w14:paraId="1F172014"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55366194" w14:textId="77777777" w:rsidR="001A589A" w:rsidRDefault="001B5AB9">
            <w:pPr>
              <w:pStyle w:val="12-3"/>
              <w:rPr>
                <w:lang w:val="en-US"/>
              </w:rPr>
            </w:pPr>
            <w:r>
              <w:rPr>
                <w:shd w:val="clear" w:color="auto" w:fill="FFFFFF"/>
                <w:lang w:val="en-US"/>
              </w:rPr>
              <w:t>T(1-</w:t>
            </w:r>
            <w:r>
              <w:t>160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224A3B17"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14C9B068" w14:textId="77777777" w:rsidR="001A589A" w:rsidRDefault="001B5AB9">
            <w:pPr>
              <w:pStyle w:val="12-3"/>
              <w:rPr>
                <w:bCs/>
              </w:rPr>
            </w:pPr>
            <w:r>
              <w:rPr>
                <w:bCs/>
              </w:rPr>
              <w:t>Реквизит 8.50</w:t>
            </w:r>
          </w:p>
          <w:p w14:paraId="18815176" w14:textId="77777777" w:rsidR="001A589A" w:rsidRDefault="001B5AB9">
            <w:pPr>
              <w:pStyle w:val="12-3"/>
              <w:keepNext/>
              <w:rPr>
                <w:color w:val="auto"/>
              </w:rPr>
            </w:pPr>
            <w:r>
              <w:rPr>
                <w:color w:val="auto"/>
              </w:rPr>
              <w:t>Указывается:</w:t>
            </w:r>
          </w:p>
          <w:p w14:paraId="341EE0E1" w14:textId="77777777" w:rsidR="001A589A" w:rsidRDefault="001B5AB9">
            <w:pPr>
              <w:pStyle w:val="12-0"/>
            </w:pPr>
            <w:r>
              <w:t>наименование банка, обслуживающего ТОФК получателя, знак «//», сокращенное наименование и место нахождения ТОФК получа</w:t>
            </w:r>
            <w:r>
              <w:lastRenderedPageBreak/>
              <w:t>теля, если получатель платежа является участником СКП;</w:t>
            </w:r>
          </w:p>
          <w:p w14:paraId="1FA5D661" w14:textId="77777777" w:rsidR="001A589A" w:rsidRDefault="001B5AB9">
            <w:pPr>
              <w:pStyle w:val="12-0"/>
            </w:pPr>
            <w:r>
              <w:t>наименование банка, в котором открыт счет контрагента.</w:t>
            </w:r>
          </w:p>
          <w:p w14:paraId="381E1B62" w14:textId="77777777" w:rsidR="001A589A" w:rsidRDefault="001B5AB9">
            <w:pPr>
              <w:pStyle w:val="12-3"/>
              <w:rPr>
                <w:lang w:eastAsia="en-US"/>
              </w:rPr>
            </w:pPr>
            <w:r>
              <w:rPr>
                <w:lang w:eastAsia="en-US"/>
              </w:rPr>
              <w:t>Обязателен при составлении РСКП (возврат) в Модуле.</w:t>
            </w:r>
          </w:p>
          <w:p w14:paraId="760D57C3" w14:textId="77777777" w:rsidR="001A589A" w:rsidRDefault="001B5AB9">
            <w:pPr>
              <w:pStyle w:val="12-3"/>
              <w:rPr>
                <w:b/>
                <w:bCs/>
              </w:rPr>
            </w:pPr>
            <w:r>
              <w:t>Для ПУД ГИИС ЭБ</w:t>
            </w:r>
            <w:r>
              <w:rPr>
                <w:lang w:eastAsia="en-US"/>
              </w:rPr>
              <w:t xml:space="preserve"> не используется</w:t>
            </w:r>
          </w:p>
        </w:tc>
      </w:tr>
      <w:tr w:rsidR="001A589A" w14:paraId="7CD8C801"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316FB1A8" w14:textId="77777777" w:rsidR="001A589A" w:rsidRDefault="001B5AB9">
            <w:pPr>
              <w:pStyle w:val="12-3"/>
            </w:pPr>
            <w:r>
              <w:lastRenderedPageBreak/>
              <w:t>Номер счета обслуживающей организации</w:t>
            </w:r>
          </w:p>
        </w:tc>
        <w:tc>
          <w:tcPr>
            <w:tcW w:w="883" w:type="pct"/>
            <w:tcBorders>
              <w:top w:val="single" w:sz="4" w:space="0" w:color="auto"/>
              <w:left w:val="single" w:sz="4" w:space="0" w:color="auto"/>
              <w:bottom w:val="single" w:sz="4" w:space="0" w:color="auto"/>
              <w:right w:val="single" w:sz="4" w:space="0" w:color="auto"/>
            </w:tcBorders>
          </w:tcPr>
          <w:p w14:paraId="24FF4BEE" w14:textId="77777777" w:rsidR="001A589A" w:rsidRDefault="001B5AB9">
            <w:pPr>
              <w:pStyle w:val="12-3"/>
              <w:rPr>
                <w:lang w:val="en-US"/>
              </w:rPr>
            </w:pPr>
            <w:r>
              <w:rPr>
                <w:lang w:val="en-US"/>
              </w:rPr>
              <w:t>crrspndntAccNm</w:t>
            </w:r>
          </w:p>
        </w:tc>
        <w:tc>
          <w:tcPr>
            <w:tcW w:w="294" w:type="pct"/>
            <w:tcBorders>
              <w:top w:val="single" w:sz="4" w:space="0" w:color="auto"/>
              <w:left w:val="single" w:sz="4" w:space="0" w:color="auto"/>
              <w:bottom w:val="single" w:sz="4" w:space="0" w:color="auto"/>
              <w:right w:val="single" w:sz="4" w:space="0" w:color="auto"/>
            </w:tcBorders>
          </w:tcPr>
          <w:p w14:paraId="7110B164"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2872318E" w14:textId="77777777" w:rsidR="001A589A" w:rsidRDefault="001B5AB9">
            <w:pPr>
              <w:pStyle w:val="12-3"/>
              <w:rPr>
                <w:lang w:val="en-US"/>
              </w:rPr>
            </w:pPr>
            <w:r>
              <w:rPr>
                <w:shd w:val="clear" w:color="auto" w:fill="FFFFFF"/>
                <w:lang w:val="en-US"/>
              </w:rPr>
              <w:t>T(1-</w:t>
            </w:r>
            <w:r>
              <w:t>34</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3FE3E18A"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24503384" w14:textId="77777777" w:rsidR="001A589A" w:rsidRDefault="001B5AB9">
            <w:pPr>
              <w:pStyle w:val="12-3"/>
              <w:rPr>
                <w:bCs/>
              </w:rPr>
            </w:pPr>
            <w:r>
              <w:rPr>
                <w:bCs/>
              </w:rPr>
              <w:t>Реквизит 8.45</w:t>
            </w:r>
          </w:p>
          <w:p w14:paraId="33D51443" w14:textId="77777777" w:rsidR="001A589A" w:rsidRDefault="001B5AB9">
            <w:pPr>
              <w:pStyle w:val="12-3"/>
              <w:rPr>
                <w:bCs/>
              </w:rPr>
            </w:pPr>
            <w:r>
              <w:rPr>
                <w:bCs/>
              </w:rPr>
              <w:t>Указывается номер корреспондентского счета (субсчета) кредитной организации (ее филиала) получателя средств, единого казначейского счета, открытых в Банке России.</w:t>
            </w:r>
          </w:p>
          <w:p w14:paraId="107728DB" w14:textId="77777777" w:rsidR="001A589A" w:rsidRDefault="001B5AB9">
            <w:pPr>
              <w:pStyle w:val="12-3"/>
            </w:pPr>
            <w:r>
              <w:t>Поле не заполняется, если банк получателя является ГРКЦ/РКЦ. В иных случаях обязателен к заполнению.</w:t>
            </w:r>
          </w:p>
          <w:p w14:paraId="46671D38" w14:textId="77777777" w:rsidR="001A589A" w:rsidRDefault="001B5AB9">
            <w:pPr>
              <w:pStyle w:val="12-3"/>
            </w:pPr>
            <w:r>
              <w:t>Если реквизит «Код валюты платежа по ОКВ» имеет значение равное «643», то длина поля =20</w:t>
            </w:r>
          </w:p>
        </w:tc>
      </w:tr>
      <w:tr w:rsidR="001A589A" w14:paraId="3BF4391B"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237DC653" w14:textId="77777777" w:rsidR="001A589A" w:rsidRDefault="001B5AB9">
            <w:pPr>
              <w:pStyle w:val="12-3"/>
              <w:rPr>
                <w:lang w:val="en-US"/>
              </w:rPr>
            </w:pPr>
            <w:r>
              <w:rPr>
                <w:szCs w:val="24"/>
                <w:shd w:val="clear" w:color="auto" w:fill="FFFFFF"/>
              </w:rPr>
              <w:t>Код поступления получателя</w:t>
            </w:r>
          </w:p>
        </w:tc>
        <w:tc>
          <w:tcPr>
            <w:tcW w:w="883" w:type="pct"/>
            <w:tcBorders>
              <w:top w:val="single" w:sz="4" w:space="0" w:color="auto"/>
              <w:left w:val="single" w:sz="4" w:space="0" w:color="auto"/>
              <w:bottom w:val="single" w:sz="4" w:space="0" w:color="auto"/>
              <w:right w:val="single" w:sz="4" w:space="0" w:color="auto"/>
            </w:tcBorders>
          </w:tcPr>
          <w:p w14:paraId="2B2E30A6" w14:textId="77777777" w:rsidR="001A589A" w:rsidRDefault="001B5AB9">
            <w:pPr>
              <w:pStyle w:val="12-3"/>
              <w:rPr>
                <w:lang w:val="en-US"/>
              </w:rPr>
            </w:pPr>
            <w:r>
              <w:rPr>
                <w:lang w:val="en-US"/>
              </w:rPr>
              <w:t>rcpntI</w:t>
            </w:r>
            <w:r>
              <w:rPr>
                <w:szCs w:val="24"/>
                <w:shd w:val="clear" w:color="auto" w:fill="FFFFFF"/>
              </w:rPr>
              <w:t>ncm</w:t>
            </w:r>
            <w:r>
              <w:rPr>
                <w:szCs w:val="24"/>
                <w:shd w:val="clear" w:color="auto" w:fill="FFFFFF"/>
                <w:lang w:val="en-US"/>
              </w:rPr>
              <w:t>C</w:t>
            </w:r>
            <w:r>
              <w:rPr>
                <w:szCs w:val="24"/>
                <w:shd w:val="clear" w:color="auto" w:fill="FFFFFF"/>
              </w:rPr>
              <w:t>d</w:t>
            </w:r>
          </w:p>
        </w:tc>
        <w:tc>
          <w:tcPr>
            <w:tcW w:w="294" w:type="pct"/>
            <w:tcBorders>
              <w:top w:val="single" w:sz="4" w:space="0" w:color="auto"/>
              <w:left w:val="single" w:sz="4" w:space="0" w:color="auto"/>
              <w:bottom w:val="single" w:sz="4" w:space="0" w:color="auto"/>
              <w:right w:val="single" w:sz="4" w:space="0" w:color="auto"/>
            </w:tcBorders>
          </w:tcPr>
          <w:p w14:paraId="260D299F"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62028004" w14:textId="77777777" w:rsidR="001A589A" w:rsidRDefault="001B5AB9">
            <w:pPr>
              <w:pStyle w:val="12-3"/>
              <w:rPr>
                <w:shd w:val="clear" w:color="auto" w:fill="FFFFFF"/>
                <w:lang w:val="en-US"/>
              </w:rPr>
            </w:pPr>
            <w:r>
              <w:t>T(2)</w:t>
            </w:r>
          </w:p>
        </w:tc>
        <w:tc>
          <w:tcPr>
            <w:tcW w:w="736" w:type="pct"/>
            <w:tcBorders>
              <w:top w:val="single" w:sz="4" w:space="0" w:color="auto"/>
              <w:left w:val="single" w:sz="4" w:space="0" w:color="auto"/>
              <w:bottom w:val="single" w:sz="4" w:space="0" w:color="auto"/>
              <w:right w:val="single" w:sz="4" w:space="0" w:color="auto"/>
            </w:tcBorders>
          </w:tcPr>
          <w:p w14:paraId="14F60FB1"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3EC4C4E7" w14:textId="77777777" w:rsidR="001A589A" w:rsidRDefault="001B5AB9">
            <w:pPr>
              <w:pStyle w:val="12-3"/>
              <w:rPr>
                <w:bCs/>
              </w:rPr>
            </w:pPr>
            <w:r>
              <w:rPr>
                <w:bCs/>
              </w:rPr>
              <w:t>Реквизит 8.26</w:t>
            </w:r>
          </w:p>
          <w:p w14:paraId="1DC2B653" w14:textId="77777777" w:rsidR="001A589A" w:rsidRDefault="001B5AB9">
            <w:pPr>
              <w:pStyle w:val="12-3"/>
              <w:rPr>
                <w:bCs/>
              </w:rPr>
            </w:pPr>
            <w:r>
              <w:rPr>
                <w:bCs/>
              </w:rPr>
              <w:t>Заполняется если получателем является АУ/БУ и вид лицевого счета равен «80» или «90».</w:t>
            </w:r>
          </w:p>
          <w:p w14:paraId="51D950EA" w14:textId="77777777" w:rsidR="001A589A" w:rsidRDefault="001B5AB9">
            <w:pPr>
              <w:pStyle w:val="12-3"/>
              <w:rPr>
                <w:bCs/>
              </w:rPr>
            </w:pPr>
            <w:r>
              <w:rPr>
                <w:bCs/>
              </w:rPr>
              <w:t>Возможные значения:</w:t>
            </w:r>
          </w:p>
          <w:p w14:paraId="1901F4C8" w14:textId="77777777" w:rsidR="001A589A" w:rsidRDefault="001B5AB9">
            <w:pPr>
              <w:pStyle w:val="12-0"/>
            </w:pPr>
            <w:r>
              <w:rPr>
                <w:lang w:eastAsia="en-US"/>
              </w:rPr>
              <w:t>«</w:t>
            </w:r>
            <w:r>
              <w:t>ГЗ»;</w:t>
            </w:r>
          </w:p>
          <w:p w14:paraId="7B1852FA" w14:textId="77777777" w:rsidR="001A589A" w:rsidRDefault="001B5AB9">
            <w:pPr>
              <w:pStyle w:val="12-0"/>
            </w:pPr>
            <w:r>
              <w:lastRenderedPageBreak/>
              <w:t>«ЦС»;</w:t>
            </w:r>
          </w:p>
          <w:p w14:paraId="6F34351B" w14:textId="77777777" w:rsidR="001A589A" w:rsidRDefault="001B5AB9">
            <w:pPr>
              <w:pStyle w:val="12-0"/>
            </w:pPr>
            <w:r>
              <w:t>«ГР»;</w:t>
            </w:r>
          </w:p>
          <w:p w14:paraId="40E6496A" w14:textId="77777777" w:rsidR="001A589A" w:rsidRDefault="001B5AB9">
            <w:pPr>
              <w:pStyle w:val="12-0"/>
            </w:pPr>
            <w:r>
              <w:t>«ПД»;</w:t>
            </w:r>
          </w:p>
          <w:p w14:paraId="5D9B440B" w14:textId="77777777" w:rsidR="001A589A" w:rsidRDefault="001B5AB9">
            <w:pPr>
              <w:pStyle w:val="12-0"/>
            </w:pPr>
            <w:r>
              <w:t>«ОБ»;</w:t>
            </w:r>
          </w:p>
          <w:p w14:paraId="288E405A" w14:textId="77777777" w:rsidR="001A589A" w:rsidRDefault="001B5AB9">
            <w:pPr>
              <w:pStyle w:val="12-0"/>
            </w:pPr>
            <w:r>
              <w:t>«МС»;</w:t>
            </w:r>
          </w:p>
          <w:p w14:paraId="744774D0" w14:textId="77777777" w:rsidR="001A589A" w:rsidRDefault="001B5AB9">
            <w:pPr>
              <w:pStyle w:val="12-0"/>
            </w:pPr>
            <w:r>
              <w:t>«ВР».</w:t>
            </w:r>
          </w:p>
          <w:p w14:paraId="745951A3" w14:textId="77777777" w:rsidR="001A589A" w:rsidRDefault="001B5AB9">
            <w:pPr>
              <w:pStyle w:val="12-0"/>
              <w:numPr>
                <w:ilvl w:val="0"/>
                <w:numId w:val="0"/>
              </w:numPr>
              <w:ind w:left="28"/>
            </w:pPr>
            <w:r>
              <w:rPr>
                <w:bCs/>
              </w:rPr>
              <w:t>Не подлежит заполнению при указании банковского счета в реквизите «</w:t>
            </w:r>
            <w:r>
              <w:t>Номер счета получателя средств</w:t>
            </w:r>
            <w:r>
              <w:rPr>
                <w:bCs/>
              </w:rPr>
              <w:t>».</w:t>
            </w:r>
          </w:p>
          <w:p w14:paraId="219DC0A5" w14:textId="77777777" w:rsidR="001A589A" w:rsidRDefault="001B5AB9">
            <w:pPr>
              <w:pStyle w:val="12-3"/>
            </w:pPr>
            <w:r>
              <w:t>Для ПУД ГИИС ЭБ</w:t>
            </w:r>
            <w:r>
              <w:rPr>
                <w:lang w:eastAsia="en-US"/>
              </w:rPr>
              <w:t xml:space="preserve"> не используется</w:t>
            </w:r>
          </w:p>
        </w:tc>
      </w:tr>
      <w:tr w:rsidR="001A589A" w14:paraId="12B8B9AF" w14:textId="77777777" w:rsidTr="001A589A">
        <w:trPr>
          <w:trHeight w:val="782"/>
          <w:jc w:val="center"/>
        </w:trPr>
        <w:tc>
          <w:tcPr>
            <w:tcW w:w="809" w:type="pct"/>
            <w:tcBorders>
              <w:top w:val="single" w:sz="4" w:space="0" w:color="auto"/>
              <w:left w:val="single" w:sz="4" w:space="0" w:color="auto"/>
              <w:bottom w:val="single" w:sz="4" w:space="0" w:color="auto"/>
              <w:right w:val="single" w:sz="4" w:space="0" w:color="auto"/>
            </w:tcBorders>
          </w:tcPr>
          <w:p w14:paraId="233F9F5F" w14:textId="77777777" w:rsidR="001A589A" w:rsidRDefault="001B5AB9">
            <w:pPr>
              <w:pStyle w:val="12-3"/>
              <w:rPr>
                <w:bCs/>
              </w:rPr>
            </w:pPr>
            <w:r>
              <w:rPr>
                <w:bCs/>
              </w:rPr>
              <w:lastRenderedPageBreak/>
              <w:t>Код прослеживаемости (аналитический код)</w:t>
            </w:r>
          </w:p>
        </w:tc>
        <w:tc>
          <w:tcPr>
            <w:tcW w:w="883" w:type="pct"/>
            <w:tcBorders>
              <w:top w:val="single" w:sz="4" w:space="0" w:color="auto"/>
              <w:left w:val="single" w:sz="4" w:space="0" w:color="auto"/>
              <w:bottom w:val="single" w:sz="4" w:space="0" w:color="auto"/>
              <w:right w:val="single" w:sz="4" w:space="0" w:color="auto"/>
            </w:tcBorders>
          </w:tcPr>
          <w:p w14:paraId="5AD1BBD4" w14:textId="77777777" w:rsidR="001A589A" w:rsidRDefault="001B5AB9">
            <w:pPr>
              <w:pStyle w:val="12-3"/>
              <w:rPr>
                <w:bCs/>
              </w:rPr>
            </w:pPr>
            <w:r>
              <w:t>rcpntTraceabilityCd</w:t>
            </w:r>
          </w:p>
        </w:tc>
        <w:tc>
          <w:tcPr>
            <w:tcW w:w="294" w:type="pct"/>
            <w:tcBorders>
              <w:top w:val="single" w:sz="4" w:space="0" w:color="auto"/>
              <w:left w:val="single" w:sz="4" w:space="0" w:color="auto"/>
              <w:bottom w:val="single" w:sz="4" w:space="0" w:color="auto"/>
              <w:right w:val="single" w:sz="4" w:space="0" w:color="auto"/>
            </w:tcBorders>
          </w:tcPr>
          <w:p w14:paraId="3B1F9652" w14:textId="77777777" w:rsidR="001A589A" w:rsidRDefault="001B5AB9">
            <w:pPr>
              <w:pStyle w:val="12-3"/>
              <w:rPr>
                <w:bCs/>
              </w:rPr>
            </w:pPr>
            <w:r>
              <w:t>П</w:t>
            </w:r>
          </w:p>
        </w:tc>
        <w:tc>
          <w:tcPr>
            <w:tcW w:w="662" w:type="pct"/>
            <w:tcBorders>
              <w:top w:val="single" w:sz="4" w:space="0" w:color="auto"/>
              <w:left w:val="single" w:sz="4" w:space="0" w:color="auto"/>
              <w:bottom w:val="single" w:sz="4" w:space="0" w:color="auto"/>
              <w:right w:val="single" w:sz="4" w:space="0" w:color="auto"/>
            </w:tcBorders>
          </w:tcPr>
          <w:p w14:paraId="45D6AD9E" w14:textId="77777777" w:rsidR="001A589A" w:rsidRDefault="001B5AB9">
            <w:pPr>
              <w:pStyle w:val="12-3"/>
              <w:rPr>
                <w:bCs/>
              </w:rPr>
            </w:pPr>
            <w:r>
              <w:t>Т (1-25)</w:t>
            </w:r>
          </w:p>
        </w:tc>
        <w:tc>
          <w:tcPr>
            <w:tcW w:w="736" w:type="pct"/>
            <w:tcBorders>
              <w:top w:val="single" w:sz="4" w:space="0" w:color="auto"/>
              <w:left w:val="single" w:sz="4" w:space="0" w:color="auto"/>
              <w:bottom w:val="single" w:sz="4" w:space="0" w:color="auto"/>
              <w:right w:val="single" w:sz="4" w:space="0" w:color="auto"/>
            </w:tcBorders>
          </w:tcPr>
          <w:p w14:paraId="57CF5A78" w14:textId="77777777" w:rsidR="001A589A" w:rsidRDefault="001B5AB9">
            <w:pPr>
              <w:pStyle w:val="12-3"/>
              <w:rPr>
                <w:bCs/>
              </w:rPr>
            </w:pPr>
            <w:r>
              <w:t>Н</w:t>
            </w:r>
          </w:p>
        </w:tc>
        <w:tc>
          <w:tcPr>
            <w:tcW w:w="1616" w:type="pct"/>
            <w:tcBorders>
              <w:top w:val="single" w:sz="4" w:space="0" w:color="auto"/>
              <w:left w:val="single" w:sz="4" w:space="0" w:color="auto"/>
              <w:bottom w:val="single" w:sz="4" w:space="0" w:color="auto"/>
              <w:right w:val="single" w:sz="4" w:space="0" w:color="auto"/>
            </w:tcBorders>
          </w:tcPr>
          <w:p w14:paraId="48CE7FCA" w14:textId="77777777" w:rsidR="001A589A" w:rsidRDefault="001B5AB9">
            <w:pPr>
              <w:pStyle w:val="12-3"/>
              <w:rPr>
                <w:bCs/>
              </w:rPr>
            </w:pPr>
            <w:r>
              <w:rPr>
                <w:bCs/>
              </w:rPr>
              <w:t>Реквизит 8.30</w:t>
            </w:r>
          </w:p>
          <w:p w14:paraId="35094C30" w14:textId="77777777" w:rsidR="001A589A" w:rsidRDefault="001B5AB9">
            <w:pPr>
              <w:pStyle w:val="12-3"/>
            </w:pPr>
            <w:r>
              <w:rPr>
                <w:lang w:eastAsia="en-US"/>
              </w:rPr>
              <w:t>Для</w:t>
            </w:r>
            <w:r>
              <w:t xml:space="preserve"> ПУД ГИИС ЭБ указывается аналитический код получателя, используемый ФК в целях санкционирования операций с целевыми расходами, если получателем средств является участник системы казначейских платежей.</w:t>
            </w:r>
          </w:p>
          <w:p w14:paraId="40BCA52E" w14:textId="77777777" w:rsidR="001A589A" w:rsidRDefault="001B5AB9">
            <w:pPr>
              <w:pStyle w:val="12-3"/>
              <w:rPr>
                <w:bCs/>
              </w:rPr>
            </w:pPr>
            <w:r>
              <w:rPr>
                <w:bCs/>
              </w:rPr>
              <w:t>Не подлежит заполнению при указании банковского счета в реквизите «Номер счета получателя средств».</w:t>
            </w:r>
          </w:p>
          <w:p w14:paraId="2019A417" w14:textId="77777777" w:rsidR="001A589A" w:rsidRDefault="001B5AB9">
            <w:pPr>
              <w:pStyle w:val="12-3"/>
              <w:rPr>
                <w:bCs/>
              </w:rPr>
            </w:pPr>
            <w:r>
              <w:rPr>
                <w:bCs/>
              </w:rPr>
              <w:t>Не заполняется при составлении РСКП (возврат) в Модуле</w:t>
            </w:r>
          </w:p>
        </w:tc>
      </w:tr>
      <w:tr w:rsidR="001A589A" w14:paraId="38BA0B81" w14:textId="77777777" w:rsidTr="001A589A">
        <w:trPr>
          <w:trHeight w:val="782"/>
          <w:jc w:val="center"/>
        </w:trPr>
        <w:tc>
          <w:tcPr>
            <w:tcW w:w="809" w:type="pct"/>
            <w:tcBorders>
              <w:top w:val="single" w:sz="4" w:space="0" w:color="auto"/>
              <w:left w:val="single" w:sz="4" w:space="0" w:color="auto"/>
              <w:bottom w:val="single" w:sz="4" w:space="0" w:color="auto"/>
              <w:right w:val="single" w:sz="4" w:space="0" w:color="auto"/>
            </w:tcBorders>
          </w:tcPr>
          <w:p w14:paraId="53B8324F" w14:textId="77777777" w:rsidR="001A589A" w:rsidRDefault="001B5AB9">
            <w:pPr>
              <w:pStyle w:val="12-3"/>
            </w:pPr>
            <w:r>
              <w:rPr>
                <w:szCs w:val="24"/>
                <w:shd w:val="clear" w:color="auto" w:fill="FFFFFF"/>
              </w:rPr>
              <w:t>Код по ОКТМО получателя</w:t>
            </w:r>
          </w:p>
        </w:tc>
        <w:tc>
          <w:tcPr>
            <w:tcW w:w="883" w:type="pct"/>
            <w:tcBorders>
              <w:top w:val="single" w:sz="4" w:space="0" w:color="auto"/>
              <w:left w:val="single" w:sz="4" w:space="0" w:color="auto"/>
              <w:bottom w:val="single" w:sz="4" w:space="0" w:color="auto"/>
              <w:right w:val="single" w:sz="4" w:space="0" w:color="auto"/>
            </w:tcBorders>
          </w:tcPr>
          <w:p w14:paraId="5C6EE254" w14:textId="77777777" w:rsidR="001A589A" w:rsidRDefault="001B5AB9">
            <w:pPr>
              <w:pStyle w:val="12-3"/>
            </w:pPr>
            <w:r>
              <w:rPr>
                <w:szCs w:val="24"/>
                <w:shd w:val="clear" w:color="auto" w:fill="FFFFFF"/>
              </w:rPr>
              <w:t>OKTMO</w:t>
            </w:r>
          </w:p>
        </w:tc>
        <w:tc>
          <w:tcPr>
            <w:tcW w:w="294" w:type="pct"/>
            <w:tcBorders>
              <w:top w:val="single" w:sz="4" w:space="0" w:color="auto"/>
              <w:left w:val="single" w:sz="4" w:space="0" w:color="auto"/>
              <w:bottom w:val="single" w:sz="4" w:space="0" w:color="auto"/>
              <w:right w:val="single" w:sz="4" w:space="0" w:color="auto"/>
            </w:tcBorders>
          </w:tcPr>
          <w:p w14:paraId="24EDA45B"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4BC709DB" w14:textId="77777777" w:rsidR="001A589A" w:rsidRDefault="001B5AB9">
            <w:pPr>
              <w:pStyle w:val="12-3"/>
              <w:rPr>
                <w:shd w:val="clear" w:color="auto" w:fill="FFFFFF"/>
              </w:rPr>
            </w:pPr>
            <w:r>
              <w:t>Т (1-8)</w:t>
            </w:r>
          </w:p>
        </w:tc>
        <w:tc>
          <w:tcPr>
            <w:tcW w:w="736" w:type="pct"/>
            <w:tcBorders>
              <w:top w:val="single" w:sz="4" w:space="0" w:color="auto"/>
              <w:left w:val="single" w:sz="4" w:space="0" w:color="auto"/>
              <w:bottom w:val="single" w:sz="4" w:space="0" w:color="auto"/>
              <w:right w:val="single" w:sz="4" w:space="0" w:color="auto"/>
            </w:tcBorders>
          </w:tcPr>
          <w:p w14:paraId="2DD1E562"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6859BDBC" w14:textId="77777777" w:rsidR="001A589A" w:rsidRDefault="001B5AB9">
            <w:pPr>
              <w:pStyle w:val="12-3"/>
              <w:rPr>
                <w:bCs/>
              </w:rPr>
            </w:pPr>
            <w:r>
              <w:rPr>
                <w:bCs/>
              </w:rPr>
              <w:t>Реквизит 11.15</w:t>
            </w:r>
          </w:p>
          <w:p w14:paraId="55D0CD08" w14:textId="77777777" w:rsidR="001A589A" w:rsidRDefault="001B5AB9">
            <w:pPr>
              <w:pStyle w:val="12-3"/>
            </w:pPr>
            <w:r>
              <w:rPr>
                <w:bCs/>
              </w:rPr>
              <w:t xml:space="preserve">Указывается код по ОКТМО, </w:t>
            </w:r>
            <w:r>
              <w:t>на который осуществляется возврат</w:t>
            </w:r>
            <w:r>
              <w:rPr>
                <w:bCs/>
              </w:rPr>
              <w:t>.</w:t>
            </w:r>
          </w:p>
          <w:p w14:paraId="46568FC9" w14:textId="77777777" w:rsidR="001A589A" w:rsidRDefault="001B5AB9">
            <w:pPr>
              <w:pStyle w:val="12-3"/>
              <w:rPr>
                <w:bCs/>
              </w:rPr>
            </w:pPr>
            <w:r>
              <w:rPr>
                <w:bCs/>
              </w:rPr>
              <w:lastRenderedPageBreak/>
              <w:t>Обязателен к заполнению если элемент «Номер счета получателя средств» соответствует КС № 03100.</w:t>
            </w:r>
          </w:p>
          <w:p w14:paraId="01D6F0BC" w14:textId="77777777" w:rsidR="001A589A" w:rsidRDefault="001B5AB9">
            <w:pPr>
              <w:pStyle w:val="12-3"/>
              <w:rPr>
                <w:bCs/>
              </w:rPr>
            </w:pPr>
            <w:r>
              <w:rPr>
                <w:bCs/>
              </w:rPr>
              <w:t>В случае заполнения указывается значение ноль («0»), либо 8 (восемь) знаков, при этом три нуля не могут быть впереди и все знаки одновременно не могут принимать значение ноль («0»).</w:t>
            </w:r>
          </w:p>
          <w:p w14:paraId="2DDE0030" w14:textId="77777777" w:rsidR="001A589A" w:rsidRDefault="001B5AB9">
            <w:pPr>
              <w:pStyle w:val="12-3"/>
            </w:pPr>
            <w:r>
              <w:rPr>
                <w:bCs/>
              </w:rPr>
              <w:t>Если в элементе «Номер счета получателя средств» указан счет № 03100 и в реквизите «КБК получателя» указано значение, где первые три символа отличны от «153», то обязателен к заполнения значением, состоящим из 8 (восьми) знаков</w:t>
            </w:r>
          </w:p>
        </w:tc>
      </w:tr>
      <w:tr w:rsidR="001A589A" w14:paraId="4E05EF2B" w14:textId="77777777" w:rsidTr="001A589A">
        <w:trPr>
          <w:trHeight w:val="302"/>
          <w:jc w:val="center"/>
        </w:trPr>
        <w:tc>
          <w:tcPr>
            <w:tcW w:w="809" w:type="pct"/>
            <w:tcBorders>
              <w:top w:val="single" w:sz="4" w:space="0" w:color="auto"/>
              <w:left w:val="single" w:sz="4" w:space="0" w:color="auto"/>
              <w:bottom w:val="single" w:sz="4" w:space="0" w:color="auto"/>
              <w:right w:val="single" w:sz="4" w:space="0" w:color="auto"/>
            </w:tcBorders>
          </w:tcPr>
          <w:p w14:paraId="54582B14" w14:textId="77777777" w:rsidR="001A589A" w:rsidRDefault="001B5AB9">
            <w:pPr>
              <w:pStyle w:val="12-3"/>
              <w:rPr>
                <w:szCs w:val="24"/>
                <w:shd w:val="clear" w:color="auto" w:fill="FFFFFF"/>
              </w:rPr>
            </w:pPr>
            <w:r>
              <w:rPr>
                <w:szCs w:val="24"/>
                <w:shd w:val="clear" w:color="auto" w:fill="FFFFFF"/>
              </w:rPr>
              <w:lastRenderedPageBreak/>
              <w:t>УИН/код НПА</w:t>
            </w:r>
          </w:p>
        </w:tc>
        <w:tc>
          <w:tcPr>
            <w:tcW w:w="883" w:type="pct"/>
            <w:tcBorders>
              <w:top w:val="single" w:sz="4" w:space="0" w:color="auto"/>
              <w:left w:val="single" w:sz="4" w:space="0" w:color="auto"/>
              <w:bottom w:val="single" w:sz="4" w:space="0" w:color="auto"/>
              <w:right w:val="single" w:sz="4" w:space="0" w:color="auto"/>
            </w:tcBorders>
          </w:tcPr>
          <w:p w14:paraId="55798896" w14:textId="77777777" w:rsidR="001A589A" w:rsidRDefault="001B5AB9">
            <w:pPr>
              <w:pStyle w:val="12-3"/>
              <w:rPr>
                <w:szCs w:val="24"/>
                <w:shd w:val="clear" w:color="auto" w:fill="FFFFFF"/>
              </w:rPr>
            </w:pPr>
            <w:r>
              <w:rPr>
                <w:lang w:val="en-US"/>
              </w:rPr>
              <w:t>p</w:t>
            </w:r>
            <w:r>
              <w:t>aymentID</w:t>
            </w:r>
          </w:p>
        </w:tc>
        <w:tc>
          <w:tcPr>
            <w:tcW w:w="294" w:type="pct"/>
            <w:tcBorders>
              <w:top w:val="single" w:sz="4" w:space="0" w:color="auto"/>
              <w:left w:val="single" w:sz="4" w:space="0" w:color="auto"/>
              <w:bottom w:val="single" w:sz="4" w:space="0" w:color="auto"/>
              <w:right w:val="single" w:sz="4" w:space="0" w:color="auto"/>
            </w:tcBorders>
          </w:tcPr>
          <w:p w14:paraId="3279D908"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0787C906" w14:textId="77777777" w:rsidR="001A589A" w:rsidRDefault="001B5AB9">
            <w:pPr>
              <w:pStyle w:val="12-3"/>
            </w:pPr>
            <w:r>
              <w:t>T(1-25)</w:t>
            </w:r>
          </w:p>
        </w:tc>
        <w:tc>
          <w:tcPr>
            <w:tcW w:w="736" w:type="pct"/>
            <w:tcBorders>
              <w:top w:val="single" w:sz="4" w:space="0" w:color="auto"/>
              <w:left w:val="single" w:sz="4" w:space="0" w:color="auto"/>
              <w:bottom w:val="single" w:sz="4" w:space="0" w:color="auto"/>
              <w:right w:val="single" w:sz="4" w:space="0" w:color="auto"/>
            </w:tcBorders>
          </w:tcPr>
          <w:p w14:paraId="7F3798BC"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12EB4EEC" w14:textId="77777777" w:rsidR="001A589A" w:rsidRDefault="001B5AB9">
            <w:pPr>
              <w:pStyle w:val="12-3"/>
              <w:rPr>
                <w:bCs/>
              </w:rPr>
            </w:pPr>
            <w:r>
              <w:rPr>
                <w:bCs/>
              </w:rPr>
              <w:t>Реквизит 5.5</w:t>
            </w:r>
          </w:p>
          <w:p w14:paraId="683F797E" w14:textId="77777777" w:rsidR="001A589A" w:rsidRDefault="001B5AB9">
            <w:pPr>
              <w:pStyle w:val="12-3"/>
            </w:pPr>
            <w:r>
              <w:t>В случае если в реквизите «Номер счета получателя средств» указан казначейский счет, заполняется:</w:t>
            </w:r>
          </w:p>
          <w:p w14:paraId="6624B4BB" w14:textId="77777777" w:rsidR="001A589A" w:rsidRDefault="001B5AB9">
            <w:pPr>
              <w:pStyle w:val="12-0"/>
            </w:pPr>
            <w:r>
              <w:t>уникальный идентификатор платежа в соответствии с Положением о правилах осуществления перевода денежных средств;</w:t>
            </w:r>
          </w:p>
          <w:p w14:paraId="29366199" w14:textId="77777777" w:rsidR="001A589A" w:rsidRDefault="001B5AB9">
            <w:pPr>
              <w:pStyle w:val="12-0"/>
            </w:pPr>
            <w:r>
              <w:lastRenderedPageBreak/>
              <w:t>УИН, состоящий из 20 (двадцати) символов или 25 (двадцати пяти) цифр, при этом все символы (цифры) одновременно не могут принимать значение ноль «0».</w:t>
            </w:r>
          </w:p>
          <w:p w14:paraId="264AE122" w14:textId="77777777" w:rsidR="001A589A" w:rsidRDefault="001B5AB9">
            <w:pPr>
              <w:pStyle w:val="12-3"/>
            </w:pPr>
            <w:r>
              <w:t>Для ПУД ГИИС ЭБ дополнительно, в случае указания в реквизите «Номер счета получателя средств» казначейского счета № 03212, указывается код НПА.</w:t>
            </w:r>
          </w:p>
          <w:p w14:paraId="21AB91D2" w14:textId="77777777" w:rsidR="001A589A" w:rsidRDefault="001B5AB9">
            <w:pPr>
              <w:pStyle w:val="12-3"/>
              <w:rPr>
                <w:bCs/>
              </w:rPr>
            </w:pPr>
            <w:r>
              <w:t xml:space="preserve">При отсутствии уникального идентификатора начисления, уникального идентификатора платежа и кода НПА </w:t>
            </w:r>
            <w:r>
              <w:rPr>
                <w:szCs w:val="24"/>
              </w:rPr>
              <w:t xml:space="preserve">указывается значение ноль «0», </w:t>
            </w:r>
            <w:r>
              <w:rPr>
                <w:rFonts w:cs="Times New Roman"/>
                <w:color w:val="auto"/>
                <w:szCs w:val="24"/>
              </w:rPr>
              <w:t>если возврат осуществляется на казначейский счет</w:t>
            </w:r>
          </w:p>
        </w:tc>
      </w:tr>
    </w:tbl>
    <w:p w14:paraId="54B52235" w14:textId="77777777" w:rsidR="001A589A" w:rsidRDefault="001A589A">
      <w:pPr>
        <w:rPr>
          <w:rFonts w:cs="Times New Roman"/>
          <w:color w:val="auto"/>
        </w:rPr>
      </w:pPr>
    </w:p>
    <w:p w14:paraId="43EE2013" w14:textId="77777777" w:rsidR="001A589A" w:rsidRDefault="001B5AB9">
      <w:pPr>
        <w:pStyle w:val="20"/>
        <w:rPr>
          <w:color w:val="auto"/>
        </w:rPr>
      </w:pPr>
      <w:bookmarkStart w:id="105" w:name="_Toc175934287"/>
      <w:bookmarkStart w:id="106" w:name="_Toc196485303"/>
      <w:r>
        <w:rPr>
          <w:color w:val="auto"/>
        </w:rPr>
        <w:t>Описание комплексного типа «bscDcmnts»</w:t>
      </w:r>
      <w:bookmarkEnd w:id="105"/>
      <w:bookmarkEnd w:id="106"/>
    </w:p>
    <w:p w14:paraId="2151440F" w14:textId="77777777" w:rsidR="001A589A" w:rsidRDefault="001B5AB9">
      <w:r>
        <w:t>Описание комплексного типа «</w:t>
      </w:r>
      <w:r>
        <w:rPr>
          <w:szCs w:val="24"/>
          <w:shd w:val="clear" w:color="auto" w:fill="FFFFFF"/>
        </w:rPr>
        <w:t>bscDcmnts</w:t>
      </w:r>
      <w:r>
        <w:t>» блока «Информация о документах основаниях» представлено в таблице ниже (</w:t>
      </w:r>
      <w:r>
        <w:fldChar w:fldCharType="begin"/>
      </w:r>
      <w:r>
        <w:instrText xml:space="preserve"> REF _Ref176523464 \h  \* MERGEFORMAT </w:instrText>
      </w:r>
      <w:r>
        <w:fldChar w:fldCharType="separate"/>
      </w:r>
      <w:r>
        <w:t>Таблица 12</w:t>
      </w:r>
      <w:r>
        <w:fldChar w:fldCharType="end"/>
      </w:r>
      <w:r>
        <w:t>).</w:t>
      </w:r>
    </w:p>
    <w:p w14:paraId="45ACAE0B" w14:textId="77777777" w:rsidR="001A589A" w:rsidRDefault="001B5AB9">
      <w:pPr>
        <w:pStyle w:val="-d"/>
      </w:pPr>
      <w:bookmarkStart w:id="107" w:name="_Ref176523464"/>
      <w:bookmarkStart w:id="108" w:name="_Toc196901035"/>
      <w:r>
        <w:lastRenderedPageBreak/>
        <w:t>Таблица </w:t>
      </w:r>
      <w:r>
        <w:fldChar w:fldCharType="begin"/>
      </w:r>
      <w:r>
        <w:instrText xml:space="preserve">SEQ Таблица \* ARABIC </w:instrText>
      </w:r>
      <w:r>
        <w:fldChar w:fldCharType="separate"/>
      </w:r>
      <w:r>
        <w:t>12</w:t>
      </w:r>
      <w:r>
        <w:fldChar w:fldCharType="end"/>
      </w:r>
      <w:bookmarkEnd w:id="107"/>
      <w:r>
        <w:t xml:space="preserve"> – Описание комплексного типа «</w:t>
      </w:r>
      <w:r>
        <w:rPr>
          <w:szCs w:val="24"/>
          <w:shd w:val="clear" w:color="auto" w:fill="FFFFFF"/>
        </w:rPr>
        <w:t>bscDcmnts</w:t>
      </w:r>
      <w:r>
        <w:t>»</w:t>
      </w:r>
      <w:bookmarkEnd w:id="108"/>
    </w:p>
    <w:tbl>
      <w:tblPr>
        <w:tblStyle w:val="GOSTTable"/>
        <w:tblW w:w="5000" w:type="pct"/>
        <w:jc w:val="center"/>
        <w:tblLayout w:type="fixed"/>
        <w:tblCellMar>
          <w:top w:w="57" w:type="dxa"/>
          <w:left w:w="57" w:type="dxa"/>
          <w:bottom w:w="57" w:type="dxa"/>
          <w:right w:w="57" w:type="dxa"/>
        </w:tblCellMar>
        <w:tblLook w:val="04A0" w:firstRow="1" w:lastRow="0" w:firstColumn="1" w:lastColumn="0" w:noHBand="0" w:noVBand="1"/>
      </w:tblPr>
      <w:tblGrid>
        <w:gridCol w:w="1556"/>
        <w:gridCol w:w="1700"/>
        <w:gridCol w:w="568"/>
        <w:gridCol w:w="1275"/>
        <w:gridCol w:w="1417"/>
        <w:gridCol w:w="3111"/>
      </w:tblGrid>
      <w:tr w:rsidR="001A589A" w14:paraId="7B7DE131"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808" w:type="pct"/>
            <w:shd w:val="clear" w:color="auto" w:fill="D9D9D9" w:themeFill="background1" w:themeFillShade="D9"/>
          </w:tcPr>
          <w:p w14:paraId="0C9DB77D"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1994E192" w14:textId="77777777" w:rsidR="001A589A" w:rsidRDefault="001B5AB9">
            <w:pPr>
              <w:pStyle w:val="12-1"/>
              <w:jc w:val="both"/>
            </w:pPr>
            <w:r>
              <w:t>Сокращенное наименование</w:t>
            </w:r>
          </w:p>
        </w:tc>
        <w:tc>
          <w:tcPr>
            <w:tcW w:w="295" w:type="pct"/>
            <w:shd w:val="clear" w:color="auto" w:fill="D9D9D9" w:themeFill="background1" w:themeFillShade="D9"/>
          </w:tcPr>
          <w:p w14:paraId="7F9E697D" w14:textId="77777777" w:rsidR="001A589A" w:rsidRDefault="001B5AB9">
            <w:pPr>
              <w:pStyle w:val="12-1"/>
              <w:jc w:val="both"/>
            </w:pPr>
            <w:r>
              <w:t>Тип</w:t>
            </w:r>
          </w:p>
        </w:tc>
        <w:tc>
          <w:tcPr>
            <w:tcW w:w="662" w:type="pct"/>
            <w:shd w:val="clear" w:color="auto" w:fill="D9D9D9" w:themeFill="background1" w:themeFillShade="D9"/>
          </w:tcPr>
          <w:p w14:paraId="7B41DD3D" w14:textId="77777777" w:rsidR="001A589A" w:rsidRDefault="001B5AB9">
            <w:pPr>
              <w:pStyle w:val="12-1"/>
              <w:jc w:val="both"/>
            </w:pPr>
            <w:r>
              <w:t>Формат элемента</w:t>
            </w:r>
          </w:p>
        </w:tc>
        <w:tc>
          <w:tcPr>
            <w:tcW w:w="736" w:type="pct"/>
            <w:shd w:val="clear" w:color="auto" w:fill="D9D9D9" w:themeFill="background1" w:themeFillShade="D9"/>
          </w:tcPr>
          <w:p w14:paraId="28D15EAE" w14:textId="77777777" w:rsidR="001A589A" w:rsidRDefault="001B5AB9">
            <w:pPr>
              <w:pStyle w:val="12-1"/>
              <w:jc w:val="both"/>
            </w:pPr>
            <w:r>
              <w:t>Обязательность</w:t>
            </w:r>
          </w:p>
        </w:tc>
        <w:tc>
          <w:tcPr>
            <w:tcW w:w="1616" w:type="pct"/>
            <w:shd w:val="clear" w:color="auto" w:fill="D9D9D9" w:themeFill="background1" w:themeFillShade="D9"/>
          </w:tcPr>
          <w:p w14:paraId="0329F3E2" w14:textId="77777777" w:rsidR="001A589A" w:rsidRDefault="001B5AB9">
            <w:pPr>
              <w:pStyle w:val="12-1"/>
              <w:jc w:val="both"/>
            </w:pPr>
            <w:r>
              <w:t>Дополнительная информация</w:t>
            </w:r>
          </w:p>
        </w:tc>
      </w:tr>
      <w:tr w:rsidR="001A589A" w14:paraId="75737B13"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808" w:type="pct"/>
          </w:tcPr>
          <w:p w14:paraId="27350892" w14:textId="77777777" w:rsidR="001A589A" w:rsidRDefault="001B5AB9">
            <w:pPr>
              <w:pStyle w:val="12-3"/>
              <w:rPr>
                <w:shd w:val="clear" w:color="auto" w:fill="FFFFFF"/>
              </w:rPr>
            </w:pPr>
            <w:r>
              <w:t>Порядковый номер строки</w:t>
            </w:r>
          </w:p>
        </w:tc>
        <w:tc>
          <w:tcPr>
            <w:tcW w:w="883" w:type="pct"/>
          </w:tcPr>
          <w:p w14:paraId="38968582" w14:textId="77777777" w:rsidR="001A589A" w:rsidRDefault="001B5AB9">
            <w:pPr>
              <w:pStyle w:val="12-3"/>
              <w:rPr>
                <w:shd w:val="clear" w:color="auto" w:fill="FFFFFF"/>
                <w:lang w:val="en-US"/>
              </w:rPr>
            </w:pPr>
            <w:r>
              <w:t>position</w:t>
            </w:r>
          </w:p>
        </w:tc>
        <w:tc>
          <w:tcPr>
            <w:tcW w:w="295" w:type="pct"/>
          </w:tcPr>
          <w:p w14:paraId="018C961C" w14:textId="77777777" w:rsidR="001A589A" w:rsidRDefault="001B5AB9">
            <w:pPr>
              <w:pStyle w:val="12-3"/>
            </w:pPr>
            <w:r>
              <w:t>П</w:t>
            </w:r>
          </w:p>
        </w:tc>
        <w:tc>
          <w:tcPr>
            <w:tcW w:w="662" w:type="pct"/>
          </w:tcPr>
          <w:p w14:paraId="09676766" w14:textId="77777777" w:rsidR="001A589A" w:rsidRDefault="001B5AB9">
            <w:pPr>
              <w:pStyle w:val="12-3"/>
            </w:pPr>
            <w:r>
              <w:t>N(1-4)</w:t>
            </w:r>
          </w:p>
        </w:tc>
        <w:tc>
          <w:tcPr>
            <w:tcW w:w="736" w:type="pct"/>
          </w:tcPr>
          <w:p w14:paraId="5EF66283" w14:textId="77777777" w:rsidR="001A589A" w:rsidRDefault="001B5AB9">
            <w:pPr>
              <w:pStyle w:val="12-3"/>
            </w:pPr>
            <w:r>
              <w:t>Н</w:t>
            </w:r>
          </w:p>
        </w:tc>
        <w:tc>
          <w:tcPr>
            <w:tcW w:w="1616" w:type="pct"/>
          </w:tcPr>
          <w:p w14:paraId="2D2E123F" w14:textId="77777777" w:rsidR="001A589A" w:rsidRDefault="001B5AB9">
            <w:pPr>
              <w:pStyle w:val="12-3"/>
              <w:rPr>
                <w:bCs/>
              </w:rPr>
            </w:pPr>
            <w:r>
              <w:rPr>
                <w:bCs/>
              </w:rPr>
              <w:t>Реквизит 12.5</w:t>
            </w:r>
          </w:p>
          <w:p w14:paraId="5B7EC42A" w14:textId="77777777" w:rsidR="001A589A" w:rsidRDefault="001B5AB9">
            <w:pPr>
              <w:pStyle w:val="12-3"/>
              <w:rPr>
                <w:bCs/>
              </w:rPr>
            </w:pPr>
            <w:r>
              <w:rPr>
                <w:bCs/>
              </w:rPr>
              <w:t>Для ПУД ГИИС ЭБ указывается порядковый номер строки, обязателен к заполнению.</w:t>
            </w:r>
          </w:p>
          <w:p w14:paraId="293871D3" w14:textId="77777777" w:rsidR="001A589A" w:rsidRDefault="001B5AB9">
            <w:pPr>
              <w:pStyle w:val="12-3"/>
              <w:rPr>
                <w:bCs/>
              </w:rPr>
            </w:pPr>
            <w:r>
              <w:rPr>
                <w:bCs/>
              </w:rPr>
              <w:t>Не заполняется при составлении РСКП (возврат) в Модуле</w:t>
            </w:r>
          </w:p>
        </w:tc>
      </w:tr>
      <w:tr w:rsidR="001A589A" w14:paraId="6C677B5E"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808" w:type="pct"/>
          </w:tcPr>
          <w:p w14:paraId="6A45766B" w14:textId="77777777" w:rsidR="001A589A" w:rsidRDefault="001B5AB9">
            <w:pPr>
              <w:pStyle w:val="12-3"/>
              <w:rPr>
                <w:shd w:val="clear" w:color="auto" w:fill="FFFFFF"/>
              </w:rPr>
            </w:pPr>
            <w:r>
              <w:rPr>
                <w:shd w:val="clear" w:color="auto" w:fill="FFFFFF"/>
              </w:rPr>
              <w:t>Вид документа-основания</w:t>
            </w:r>
          </w:p>
        </w:tc>
        <w:tc>
          <w:tcPr>
            <w:tcW w:w="883" w:type="pct"/>
          </w:tcPr>
          <w:p w14:paraId="05DCE415" w14:textId="77777777" w:rsidR="001A589A" w:rsidRDefault="001B5AB9">
            <w:pPr>
              <w:pStyle w:val="12-3"/>
              <w:rPr>
                <w:shd w:val="clear" w:color="auto" w:fill="FFFFFF"/>
              </w:rPr>
            </w:pPr>
            <w:r>
              <w:rPr>
                <w:shd w:val="clear" w:color="auto" w:fill="FFFFFF"/>
              </w:rPr>
              <w:t>document</w:t>
            </w:r>
            <w:r>
              <w:rPr>
                <w:shd w:val="clear" w:color="auto" w:fill="FFFFFF"/>
                <w:lang w:val="en-US"/>
              </w:rPr>
              <w:t>T</w:t>
            </w:r>
            <w:r>
              <w:rPr>
                <w:shd w:val="clear" w:color="auto" w:fill="FFFFFF"/>
              </w:rPr>
              <w:t>ype</w:t>
            </w:r>
          </w:p>
        </w:tc>
        <w:tc>
          <w:tcPr>
            <w:tcW w:w="295" w:type="pct"/>
          </w:tcPr>
          <w:p w14:paraId="06269AC0" w14:textId="77777777" w:rsidR="001A589A" w:rsidRDefault="001B5AB9">
            <w:pPr>
              <w:pStyle w:val="12-3"/>
            </w:pPr>
            <w:r>
              <w:t>П</w:t>
            </w:r>
          </w:p>
        </w:tc>
        <w:tc>
          <w:tcPr>
            <w:tcW w:w="662" w:type="pct"/>
          </w:tcPr>
          <w:p w14:paraId="120B762B" w14:textId="77777777" w:rsidR="001A589A" w:rsidRDefault="001B5AB9">
            <w:pPr>
              <w:pStyle w:val="12-3"/>
            </w:pPr>
            <w:r>
              <w:t>T(1</w:t>
            </w:r>
            <w:r>
              <w:rPr>
                <w:lang w:val="en-US"/>
              </w:rPr>
              <w:t>-</w:t>
            </w:r>
            <w:r>
              <w:t>160)</w:t>
            </w:r>
          </w:p>
        </w:tc>
        <w:tc>
          <w:tcPr>
            <w:tcW w:w="736" w:type="pct"/>
          </w:tcPr>
          <w:p w14:paraId="5CC10EDC" w14:textId="77777777" w:rsidR="001A589A" w:rsidRDefault="001B5AB9">
            <w:pPr>
              <w:pStyle w:val="12-3"/>
            </w:pPr>
            <w:r>
              <w:t>О</w:t>
            </w:r>
          </w:p>
        </w:tc>
        <w:tc>
          <w:tcPr>
            <w:tcW w:w="1616" w:type="pct"/>
          </w:tcPr>
          <w:p w14:paraId="7563F372" w14:textId="77777777" w:rsidR="001A589A" w:rsidRDefault="001B5AB9">
            <w:pPr>
              <w:pStyle w:val="12-3"/>
              <w:rPr>
                <w:bCs/>
              </w:rPr>
            </w:pPr>
            <w:r>
              <w:rPr>
                <w:bCs/>
              </w:rPr>
              <w:t>Реквизит 10.20</w:t>
            </w:r>
          </w:p>
          <w:p w14:paraId="167F6157" w14:textId="77777777" w:rsidR="001A589A" w:rsidRDefault="001B5AB9">
            <w:pPr>
              <w:pStyle w:val="12-3"/>
              <w:rPr>
                <w:bCs/>
              </w:rPr>
            </w:pPr>
            <w:r>
              <w:rPr>
                <w:bCs/>
              </w:rPr>
              <w:t>Указывается вид документа-основания для осуществления возврата или вид документа, на основании которого был зачислен платеж.</w:t>
            </w:r>
          </w:p>
          <w:p w14:paraId="2FC60313" w14:textId="77777777" w:rsidR="001A589A" w:rsidRDefault="001B5AB9">
            <w:pPr>
              <w:pStyle w:val="12-3"/>
            </w:pPr>
            <w:r>
              <w:t>В Модуле может принимать значения:</w:t>
            </w:r>
          </w:p>
          <w:p w14:paraId="5A70B9C8" w14:textId="77777777" w:rsidR="001A589A" w:rsidRDefault="001B5AB9">
            <w:pPr>
              <w:pStyle w:val="12-0"/>
            </w:pPr>
            <w:r>
              <w:t>Платежное поручение (входящее);</w:t>
            </w:r>
          </w:p>
          <w:p w14:paraId="31940B3E" w14:textId="77777777" w:rsidR="001A589A" w:rsidRDefault="001B5AB9">
            <w:pPr>
              <w:pStyle w:val="12-0"/>
            </w:pPr>
            <w:r>
              <w:t>Поручение о перечислении (входящее);</w:t>
            </w:r>
          </w:p>
          <w:p w14:paraId="17801E58" w14:textId="77777777" w:rsidR="001A589A" w:rsidRDefault="001B5AB9">
            <w:pPr>
              <w:pStyle w:val="12-0"/>
            </w:pPr>
            <w:r>
              <w:t>Соглашение;</w:t>
            </w:r>
          </w:p>
          <w:p w14:paraId="2918E120" w14:textId="77777777" w:rsidR="001A589A" w:rsidRDefault="001B5AB9">
            <w:pPr>
              <w:pStyle w:val="12-0"/>
            </w:pPr>
            <w:r>
              <w:t>Заявление;</w:t>
            </w:r>
          </w:p>
          <w:p w14:paraId="3A814338" w14:textId="77777777" w:rsidR="001A589A" w:rsidRDefault="001B5AB9">
            <w:pPr>
              <w:pStyle w:val="12-0"/>
            </w:pPr>
            <w:r>
              <w:t>Договор;</w:t>
            </w:r>
          </w:p>
          <w:p w14:paraId="0BFC96D6" w14:textId="77777777" w:rsidR="001A589A" w:rsidRDefault="001B5AB9">
            <w:pPr>
              <w:pStyle w:val="12-0"/>
            </w:pPr>
            <w:r>
              <w:t>Контракт.</w:t>
            </w:r>
          </w:p>
          <w:p w14:paraId="74333AE6" w14:textId="77777777" w:rsidR="001A589A" w:rsidRDefault="001B5AB9">
            <w:pPr>
              <w:pStyle w:val="12-3"/>
              <w:rPr>
                <w:bCs/>
              </w:rPr>
            </w:pPr>
            <w:r>
              <w:rPr>
                <w:bCs/>
              </w:rPr>
              <w:t xml:space="preserve">Для ПУД ГИИС ЭБ в случае возврата из бюджетов бюджетной системы Российской Федерации доходов, </w:t>
            </w:r>
            <w:r>
              <w:rPr>
                <w:bCs/>
              </w:rPr>
              <w:lastRenderedPageBreak/>
              <w:t>порядок возврата которых не установлен федеральными законами, а также возврата государственной пошлины, не администрируемой налоговыми органами, указывается наименование распоряжения, подтверждающего факт зачисления платежа: наименование расчетного документа плательщика или значение «Поручение о перечислении на счет»</w:t>
            </w:r>
          </w:p>
        </w:tc>
      </w:tr>
      <w:tr w:rsidR="001A589A" w14:paraId="322A2569"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808" w:type="pct"/>
          </w:tcPr>
          <w:p w14:paraId="58F4C20D" w14:textId="77777777" w:rsidR="001A589A" w:rsidRDefault="001B5AB9">
            <w:pPr>
              <w:pStyle w:val="12-3"/>
              <w:rPr>
                <w:shd w:val="clear" w:color="auto" w:fill="FFFFFF"/>
              </w:rPr>
            </w:pPr>
            <w:r>
              <w:rPr>
                <w:shd w:val="clear" w:color="auto" w:fill="FFFFFF"/>
              </w:rPr>
              <w:lastRenderedPageBreak/>
              <w:t>Номер документа-основания</w:t>
            </w:r>
          </w:p>
        </w:tc>
        <w:tc>
          <w:tcPr>
            <w:tcW w:w="883" w:type="pct"/>
          </w:tcPr>
          <w:p w14:paraId="40C56522" w14:textId="77777777" w:rsidR="001A589A" w:rsidRDefault="001B5AB9">
            <w:pPr>
              <w:pStyle w:val="12-3"/>
              <w:rPr>
                <w:shd w:val="clear" w:color="auto" w:fill="FFFFFF"/>
              </w:rPr>
            </w:pPr>
            <w:r>
              <w:rPr>
                <w:shd w:val="clear" w:color="auto" w:fill="FFFFFF"/>
              </w:rPr>
              <w:t>document</w:t>
            </w:r>
            <w:r>
              <w:rPr>
                <w:shd w:val="clear" w:color="auto" w:fill="FFFFFF"/>
                <w:lang w:val="en-US"/>
              </w:rPr>
              <w:t>N</w:t>
            </w:r>
            <w:r>
              <w:rPr>
                <w:shd w:val="clear" w:color="auto" w:fill="FFFFFF"/>
              </w:rPr>
              <w:t>m</w:t>
            </w:r>
          </w:p>
        </w:tc>
        <w:tc>
          <w:tcPr>
            <w:tcW w:w="295" w:type="pct"/>
          </w:tcPr>
          <w:p w14:paraId="6FC59F37" w14:textId="77777777" w:rsidR="001A589A" w:rsidRDefault="001B5AB9">
            <w:pPr>
              <w:pStyle w:val="12-3"/>
            </w:pPr>
            <w:r>
              <w:t>П</w:t>
            </w:r>
          </w:p>
        </w:tc>
        <w:tc>
          <w:tcPr>
            <w:tcW w:w="662" w:type="pct"/>
          </w:tcPr>
          <w:p w14:paraId="0B7A0755" w14:textId="77777777" w:rsidR="001A589A" w:rsidRDefault="001B5AB9">
            <w:pPr>
              <w:pStyle w:val="12-3"/>
            </w:pPr>
            <w:r>
              <w:t>T(1-100)</w:t>
            </w:r>
          </w:p>
        </w:tc>
        <w:tc>
          <w:tcPr>
            <w:tcW w:w="736" w:type="pct"/>
          </w:tcPr>
          <w:p w14:paraId="6377EF37" w14:textId="77777777" w:rsidR="001A589A" w:rsidRDefault="001B5AB9">
            <w:pPr>
              <w:pStyle w:val="12-3"/>
            </w:pPr>
            <w:r>
              <w:t>О</w:t>
            </w:r>
          </w:p>
        </w:tc>
        <w:tc>
          <w:tcPr>
            <w:tcW w:w="1616" w:type="pct"/>
          </w:tcPr>
          <w:p w14:paraId="0B20F8AF" w14:textId="77777777" w:rsidR="001A589A" w:rsidRDefault="001B5AB9">
            <w:pPr>
              <w:pStyle w:val="12-3"/>
              <w:rPr>
                <w:bCs/>
              </w:rPr>
            </w:pPr>
            <w:r>
              <w:rPr>
                <w:bCs/>
              </w:rPr>
              <w:t>Реквизит 10.25</w:t>
            </w:r>
          </w:p>
          <w:p w14:paraId="0AF1140A" w14:textId="77777777" w:rsidR="001A589A" w:rsidRDefault="001B5AB9">
            <w:pPr>
              <w:pStyle w:val="12-3"/>
            </w:pPr>
            <w:r>
              <w:t>Указывается номер документа-основания.</w:t>
            </w:r>
          </w:p>
          <w:p w14:paraId="5D9A7B87" w14:textId="77777777" w:rsidR="001A589A" w:rsidRDefault="001B5AB9">
            <w:pPr>
              <w:pStyle w:val="12-3"/>
            </w:pPr>
            <w:r>
              <w:t>При указании платежного поручения на общую сумму с реестром (</w:t>
            </w:r>
            <w:r>
              <w:rPr>
                <w:lang w:val="en-US"/>
              </w:rPr>
              <w:t>ED</w:t>
            </w:r>
            <w:r>
              <w:t>108) указываются номер платежного поручения на общую сумму с реестром и номер строки в реестре, разделенные между собой знаком «/».</w:t>
            </w:r>
          </w:p>
          <w:p w14:paraId="0A81D738" w14:textId="77777777" w:rsidR="001A589A" w:rsidRDefault="001B5AB9">
            <w:pPr>
              <w:pStyle w:val="12-3"/>
            </w:pPr>
            <w:r>
              <w:t>Для ПУД ГИИС ЭБ длина поля &lt;= 15 (пятнадцати) символам</w:t>
            </w:r>
          </w:p>
        </w:tc>
      </w:tr>
      <w:tr w:rsidR="001A589A" w14:paraId="25833CAF"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808" w:type="pct"/>
          </w:tcPr>
          <w:p w14:paraId="15E9EB1D" w14:textId="77777777" w:rsidR="001A589A" w:rsidRDefault="001B5AB9">
            <w:pPr>
              <w:pStyle w:val="12-3"/>
              <w:rPr>
                <w:shd w:val="clear" w:color="auto" w:fill="FFFFFF"/>
              </w:rPr>
            </w:pPr>
            <w:r>
              <w:rPr>
                <w:shd w:val="clear" w:color="auto" w:fill="FFFFFF"/>
              </w:rPr>
              <w:lastRenderedPageBreak/>
              <w:t>Дата документа-основания</w:t>
            </w:r>
          </w:p>
        </w:tc>
        <w:tc>
          <w:tcPr>
            <w:tcW w:w="883" w:type="pct"/>
          </w:tcPr>
          <w:p w14:paraId="49ED7354" w14:textId="77777777" w:rsidR="001A589A" w:rsidRDefault="001B5AB9">
            <w:pPr>
              <w:pStyle w:val="12-3"/>
              <w:rPr>
                <w:shd w:val="clear" w:color="auto" w:fill="FFFFFF"/>
              </w:rPr>
            </w:pPr>
            <w:r>
              <w:rPr>
                <w:shd w:val="clear" w:color="auto" w:fill="FFFFFF"/>
              </w:rPr>
              <w:t>document</w:t>
            </w:r>
            <w:r>
              <w:rPr>
                <w:lang w:val="en-US"/>
              </w:rPr>
              <w:t>Date</w:t>
            </w:r>
          </w:p>
        </w:tc>
        <w:tc>
          <w:tcPr>
            <w:tcW w:w="295" w:type="pct"/>
          </w:tcPr>
          <w:p w14:paraId="356E3568" w14:textId="77777777" w:rsidR="001A589A" w:rsidRDefault="001B5AB9">
            <w:pPr>
              <w:pStyle w:val="12-3"/>
            </w:pPr>
            <w:r>
              <w:t>П</w:t>
            </w:r>
          </w:p>
        </w:tc>
        <w:tc>
          <w:tcPr>
            <w:tcW w:w="662" w:type="pct"/>
          </w:tcPr>
          <w:p w14:paraId="6003B317" w14:textId="77777777" w:rsidR="001A589A" w:rsidRDefault="001B5AB9">
            <w:pPr>
              <w:pStyle w:val="12-3"/>
            </w:pPr>
            <w:r>
              <w:rPr>
                <w:lang w:val="en-US"/>
              </w:rPr>
              <w:t>Date</w:t>
            </w:r>
          </w:p>
        </w:tc>
        <w:tc>
          <w:tcPr>
            <w:tcW w:w="736" w:type="pct"/>
          </w:tcPr>
          <w:p w14:paraId="08FA712B" w14:textId="77777777" w:rsidR="001A589A" w:rsidRDefault="001B5AB9">
            <w:pPr>
              <w:pStyle w:val="12-3"/>
            </w:pPr>
            <w:r>
              <w:t>О</w:t>
            </w:r>
          </w:p>
        </w:tc>
        <w:tc>
          <w:tcPr>
            <w:tcW w:w="1616" w:type="pct"/>
          </w:tcPr>
          <w:p w14:paraId="0AD4431C" w14:textId="77777777" w:rsidR="001A589A" w:rsidRDefault="001B5AB9">
            <w:pPr>
              <w:pStyle w:val="12-3"/>
              <w:rPr>
                <w:bCs/>
              </w:rPr>
            </w:pPr>
            <w:r>
              <w:rPr>
                <w:bCs/>
              </w:rPr>
              <w:t>Реквизит 10.30</w:t>
            </w:r>
          </w:p>
          <w:p w14:paraId="0C1F3D67" w14:textId="77777777" w:rsidR="001A589A" w:rsidRDefault="001B5AB9">
            <w:pPr>
              <w:pStyle w:val="12-3"/>
            </w:pPr>
            <w:r>
              <w:t>Указывается дата документа-основания.</w:t>
            </w:r>
          </w:p>
        </w:tc>
      </w:tr>
      <w:tr w:rsidR="001A589A" w14:paraId="309636FC"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808" w:type="pct"/>
          </w:tcPr>
          <w:p w14:paraId="36BBDC1E" w14:textId="77777777" w:rsidR="001A589A" w:rsidRDefault="001B5AB9">
            <w:pPr>
              <w:pStyle w:val="12-3"/>
              <w:rPr>
                <w:shd w:val="clear" w:color="auto" w:fill="FFFFFF"/>
              </w:rPr>
            </w:pPr>
            <w:r>
              <w:rPr>
                <w:szCs w:val="24"/>
                <w:shd w:val="clear" w:color="auto" w:fill="FFFFFF"/>
              </w:rPr>
              <w:t>Сумма платежа в валюте</w:t>
            </w:r>
          </w:p>
        </w:tc>
        <w:tc>
          <w:tcPr>
            <w:tcW w:w="883" w:type="pct"/>
          </w:tcPr>
          <w:p w14:paraId="5FF83CDE" w14:textId="77777777" w:rsidR="001A589A" w:rsidRDefault="001B5AB9">
            <w:pPr>
              <w:pStyle w:val="12-3"/>
              <w:rPr>
                <w:shd w:val="clear" w:color="auto" w:fill="FFFFFF"/>
              </w:rPr>
            </w:pPr>
            <w:r>
              <w:rPr>
                <w:shd w:val="clear" w:color="auto" w:fill="FFFFFF"/>
                <w:lang w:val="en-US"/>
              </w:rPr>
              <w:t>amount</w:t>
            </w:r>
          </w:p>
        </w:tc>
        <w:tc>
          <w:tcPr>
            <w:tcW w:w="295" w:type="pct"/>
          </w:tcPr>
          <w:p w14:paraId="514405E9" w14:textId="77777777" w:rsidR="001A589A" w:rsidRDefault="001B5AB9">
            <w:pPr>
              <w:pStyle w:val="12-3"/>
            </w:pPr>
            <w:r>
              <w:t>П</w:t>
            </w:r>
          </w:p>
        </w:tc>
        <w:tc>
          <w:tcPr>
            <w:tcW w:w="662" w:type="pct"/>
          </w:tcPr>
          <w:p w14:paraId="39A39FC0" w14:textId="77777777" w:rsidR="001A589A" w:rsidRDefault="001B5AB9">
            <w:pPr>
              <w:pStyle w:val="12-3"/>
            </w:pPr>
            <w:r>
              <w:rPr>
                <w:lang w:val="en-US"/>
              </w:rPr>
              <w:t>N</w:t>
            </w:r>
            <w:r>
              <w:t>(20.2)</w:t>
            </w:r>
          </w:p>
        </w:tc>
        <w:tc>
          <w:tcPr>
            <w:tcW w:w="736" w:type="pct"/>
          </w:tcPr>
          <w:p w14:paraId="55345600" w14:textId="77777777" w:rsidR="001A589A" w:rsidRDefault="001B5AB9">
            <w:pPr>
              <w:pStyle w:val="12-3"/>
            </w:pPr>
            <w:r>
              <w:t>Н</w:t>
            </w:r>
          </w:p>
        </w:tc>
        <w:tc>
          <w:tcPr>
            <w:tcW w:w="1616" w:type="pct"/>
          </w:tcPr>
          <w:p w14:paraId="53D42241" w14:textId="77777777" w:rsidR="001A589A" w:rsidRDefault="001B5AB9">
            <w:pPr>
              <w:pStyle w:val="12-3"/>
              <w:rPr>
                <w:bCs/>
              </w:rPr>
            </w:pPr>
            <w:r>
              <w:rPr>
                <w:bCs/>
              </w:rPr>
              <w:t>Реквизит 4.50</w:t>
            </w:r>
          </w:p>
          <w:p w14:paraId="0C32F2CE" w14:textId="77777777" w:rsidR="001A589A" w:rsidRDefault="001B5AB9">
            <w:pPr>
              <w:pStyle w:val="12-3"/>
            </w:pPr>
            <w:r>
              <w:rPr>
                <w:bCs/>
              </w:rPr>
              <w:t xml:space="preserve">При составлении РСКП (возврат) в Модуле </w:t>
            </w:r>
            <w:r>
              <w:t>указывается сумма, подлежащая возврату по соответствующему документу-основанию.</w:t>
            </w:r>
          </w:p>
          <w:p w14:paraId="19997E7D" w14:textId="77777777" w:rsidR="001A589A" w:rsidRDefault="001B5AB9">
            <w:pPr>
              <w:pStyle w:val="12-3"/>
            </w:pPr>
            <w:r>
              <w:t>Для ПУД ГИИС ЭБ не используется</w:t>
            </w:r>
          </w:p>
        </w:tc>
      </w:tr>
      <w:tr w:rsidR="001A589A" w14:paraId="7DE84CD3"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808" w:type="pct"/>
          </w:tcPr>
          <w:p w14:paraId="0DC83685" w14:textId="77777777" w:rsidR="001A589A" w:rsidRDefault="001B5AB9">
            <w:pPr>
              <w:pStyle w:val="12-3"/>
              <w:rPr>
                <w:szCs w:val="24"/>
                <w:shd w:val="clear" w:color="auto" w:fill="FFFFFF"/>
              </w:rPr>
            </w:pPr>
            <w:r>
              <w:t>Сумма списания по документу-основанию</w:t>
            </w:r>
          </w:p>
        </w:tc>
        <w:tc>
          <w:tcPr>
            <w:tcW w:w="883" w:type="pct"/>
          </w:tcPr>
          <w:p w14:paraId="54E03F0B" w14:textId="77777777" w:rsidR="001A589A" w:rsidRDefault="001B5AB9">
            <w:pPr>
              <w:pStyle w:val="12-3"/>
              <w:rPr>
                <w:color w:val="auto"/>
                <w:shd w:val="clear" w:color="auto" w:fill="FFFFFF"/>
              </w:rPr>
            </w:pPr>
            <w:r>
              <w:rPr>
                <w:shd w:val="clear" w:color="auto" w:fill="FFFFFF"/>
                <w:lang w:val="en-US"/>
              </w:rPr>
              <w:t>documentAmounts</w:t>
            </w:r>
          </w:p>
        </w:tc>
        <w:tc>
          <w:tcPr>
            <w:tcW w:w="295" w:type="pct"/>
          </w:tcPr>
          <w:p w14:paraId="39DF61B6" w14:textId="77777777" w:rsidR="001A589A" w:rsidRDefault="001B5AB9">
            <w:pPr>
              <w:pStyle w:val="12-3"/>
            </w:pPr>
            <w:r>
              <w:t>П</w:t>
            </w:r>
          </w:p>
        </w:tc>
        <w:tc>
          <w:tcPr>
            <w:tcW w:w="662" w:type="pct"/>
          </w:tcPr>
          <w:p w14:paraId="49B45F5B" w14:textId="77777777" w:rsidR="001A589A" w:rsidRDefault="001B5AB9">
            <w:pPr>
              <w:pStyle w:val="12-3"/>
              <w:rPr>
                <w:lang w:val="en-US"/>
              </w:rPr>
            </w:pPr>
            <w:r>
              <w:rPr>
                <w:lang w:val="en-US"/>
              </w:rPr>
              <w:t>N</w:t>
            </w:r>
            <w:r>
              <w:t>(20.2)</w:t>
            </w:r>
          </w:p>
        </w:tc>
        <w:tc>
          <w:tcPr>
            <w:tcW w:w="736" w:type="pct"/>
          </w:tcPr>
          <w:p w14:paraId="27BAF08A" w14:textId="77777777" w:rsidR="001A589A" w:rsidRDefault="001B5AB9">
            <w:pPr>
              <w:pStyle w:val="12-3"/>
            </w:pPr>
            <w:r>
              <w:t>Н</w:t>
            </w:r>
          </w:p>
        </w:tc>
        <w:tc>
          <w:tcPr>
            <w:tcW w:w="1616" w:type="pct"/>
          </w:tcPr>
          <w:p w14:paraId="49AAA6BD" w14:textId="77777777" w:rsidR="001A589A" w:rsidRDefault="001B5AB9">
            <w:pPr>
              <w:pStyle w:val="12-3"/>
              <w:rPr>
                <w:bCs/>
              </w:rPr>
            </w:pPr>
            <w:r>
              <w:rPr>
                <w:bCs/>
              </w:rPr>
              <w:t>Реквизит 10.36</w:t>
            </w:r>
          </w:p>
          <w:p w14:paraId="32CB7AE0" w14:textId="77777777" w:rsidR="001A589A" w:rsidRDefault="001B5AB9">
            <w:pPr>
              <w:pStyle w:val="12-3"/>
            </w:pPr>
            <w:r>
              <w:rPr>
                <w:bCs/>
              </w:rPr>
              <w:t>У</w:t>
            </w:r>
            <w:r>
              <w:t>казывается сумма, подлежащая возврату, по соответствующему документу-основанию.</w:t>
            </w:r>
          </w:p>
          <w:p w14:paraId="4335B186" w14:textId="77777777" w:rsidR="001A589A" w:rsidRDefault="001B5AB9">
            <w:pPr>
              <w:pStyle w:val="12-3"/>
            </w:pPr>
            <w:r>
              <w:t>Для ПУД ГИИС ЭБ обязателен к заполнению.</w:t>
            </w:r>
            <w:r>
              <w:br/>
            </w:r>
            <w:r>
              <w:rPr>
                <w:bCs/>
              </w:rPr>
              <w:t>Не заполняется при составлении РСКП (возврат) в Модуле</w:t>
            </w:r>
          </w:p>
        </w:tc>
      </w:tr>
      <w:tr w:rsidR="001A589A" w14:paraId="7E7CEC65"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808" w:type="pct"/>
          </w:tcPr>
          <w:p w14:paraId="53D8311D" w14:textId="77777777" w:rsidR="001A589A" w:rsidRDefault="001B5AB9">
            <w:pPr>
              <w:pStyle w:val="GOSTTablenorm"/>
              <w:rPr>
                <w:color w:val="000000"/>
                <w:shd w:val="clear" w:color="auto" w:fill="FFFFFF"/>
              </w:rPr>
            </w:pPr>
            <w:r>
              <w:rPr>
                <w:color w:val="000000"/>
                <w:szCs w:val="22"/>
              </w:rPr>
              <w:t>Уникальный присваиваемый номер операции</w:t>
            </w:r>
          </w:p>
        </w:tc>
        <w:tc>
          <w:tcPr>
            <w:tcW w:w="883" w:type="pct"/>
          </w:tcPr>
          <w:p w14:paraId="27E1061F" w14:textId="77777777" w:rsidR="001A589A" w:rsidRDefault="001B5AB9">
            <w:pPr>
              <w:pStyle w:val="12-3"/>
              <w:rPr>
                <w:shd w:val="clear" w:color="auto" w:fill="FFFFFF"/>
                <w:lang w:val="en-US"/>
              </w:rPr>
            </w:pPr>
            <w:r>
              <w:rPr>
                <w:shd w:val="clear" w:color="auto" w:fill="FFFFFF"/>
                <w:lang w:val="en-US"/>
              </w:rPr>
              <w:t>rgstrRecordNm</w:t>
            </w:r>
          </w:p>
        </w:tc>
        <w:tc>
          <w:tcPr>
            <w:tcW w:w="295" w:type="pct"/>
          </w:tcPr>
          <w:p w14:paraId="7EB48BE7" w14:textId="77777777" w:rsidR="001A589A" w:rsidRDefault="001B5AB9">
            <w:pPr>
              <w:pStyle w:val="12-3"/>
            </w:pPr>
            <w:r>
              <w:t>П</w:t>
            </w:r>
          </w:p>
        </w:tc>
        <w:tc>
          <w:tcPr>
            <w:tcW w:w="662" w:type="pct"/>
          </w:tcPr>
          <w:p w14:paraId="6F682968" w14:textId="3BE6C679" w:rsidR="001A589A" w:rsidRDefault="001B5AB9" w:rsidP="000A5343">
            <w:pPr>
              <w:pStyle w:val="12-3"/>
              <w:rPr>
                <w:lang w:val="en-US"/>
              </w:rPr>
            </w:pPr>
            <w:r w:rsidRPr="00A0703C">
              <w:rPr>
                <w:lang w:val="en-US"/>
              </w:rPr>
              <w:t>T(</w:t>
            </w:r>
            <w:r w:rsidRPr="00A0703C">
              <w:t>32</w:t>
            </w:r>
            <w:r w:rsidRPr="00A0703C">
              <w:rPr>
                <w:lang w:val="en-US"/>
              </w:rPr>
              <w:t>)</w:t>
            </w:r>
          </w:p>
        </w:tc>
        <w:tc>
          <w:tcPr>
            <w:tcW w:w="736" w:type="pct"/>
          </w:tcPr>
          <w:p w14:paraId="0A096ACD" w14:textId="77777777" w:rsidR="001A589A" w:rsidRDefault="001B5AB9">
            <w:pPr>
              <w:pStyle w:val="12-3"/>
            </w:pPr>
            <w:r>
              <w:t>Н</w:t>
            </w:r>
          </w:p>
        </w:tc>
        <w:tc>
          <w:tcPr>
            <w:tcW w:w="1616" w:type="pct"/>
          </w:tcPr>
          <w:p w14:paraId="2653033B" w14:textId="77777777" w:rsidR="001A589A" w:rsidRDefault="001B5AB9">
            <w:pPr>
              <w:pStyle w:val="12-3"/>
              <w:rPr>
                <w:bCs/>
              </w:rPr>
            </w:pPr>
            <w:r>
              <w:rPr>
                <w:bCs/>
              </w:rPr>
              <w:t>Реквизит 5.10</w:t>
            </w:r>
          </w:p>
          <w:p w14:paraId="59AFB038" w14:textId="77777777" w:rsidR="001A589A" w:rsidRDefault="001B5AB9">
            <w:pPr>
              <w:pStyle w:val="GOSTTablenorm"/>
              <w:rPr>
                <w:rFonts w:cs="Arial"/>
                <w:bCs/>
                <w:color w:val="000000"/>
                <w14:ligatures w14:val="standardContextual"/>
              </w:rPr>
            </w:pPr>
            <w:r>
              <w:rPr>
                <w:rFonts w:cs="Arial"/>
                <w:bCs/>
                <w:color w:val="000000"/>
                <w14:ligatures w14:val="standardContextual"/>
              </w:rPr>
              <w:t>Указывается уникальный присваиваемый номер операции из платежного документа плательщика.</w:t>
            </w:r>
          </w:p>
          <w:p w14:paraId="4408409D" w14:textId="77777777" w:rsidR="001A589A" w:rsidRDefault="001B5AB9">
            <w:pPr>
              <w:pStyle w:val="12-3"/>
              <w:rPr>
                <w:bCs/>
              </w:rPr>
            </w:pPr>
            <w:r>
              <w:rPr>
                <w:bCs/>
              </w:rPr>
              <w:t xml:space="preserve">В Модуле при наличии указывается уникальный присваиваемый номер операции в случае, если </w:t>
            </w:r>
            <w:r>
              <w:rPr>
                <w:bCs/>
              </w:rPr>
              <w:lastRenderedPageBreak/>
              <w:t>реквизит «Вид документа-основания» принимает значение Платежное поручение (входящее)/Поручение о перечислении (входящее).</w:t>
            </w:r>
          </w:p>
          <w:p w14:paraId="0BA3B2EF" w14:textId="77777777" w:rsidR="001A589A" w:rsidRDefault="001B5AB9">
            <w:pPr>
              <w:pStyle w:val="12-3"/>
              <w:rPr>
                <w:bCs/>
              </w:rPr>
            </w:pPr>
            <w:r>
              <w:rPr>
                <w:bCs/>
              </w:rPr>
              <w:t>Для ПУД ГИИС ЭБ обязателен к заполнению в случае возврата из бюджетов бюджетной системы Российской Федерации сумм платежей, порядок возврата которых не установлен федеральными законами, а также возврата государственной пошлины, не администрируемой налоговыми органами, если не указан реквизит «Идентификатор документа-основания».</w:t>
            </w:r>
          </w:p>
          <w:p w14:paraId="221443E2" w14:textId="77777777" w:rsidR="001A589A" w:rsidRDefault="001B5AB9">
            <w:pPr>
              <w:pStyle w:val="12-3"/>
            </w:pPr>
            <w:r>
              <w:rPr>
                <w:bCs/>
              </w:rPr>
              <w:t>Не заполняется, если указан реквизит «Идентификатор документа-основания»</w:t>
            </w:r>
          </w:p>
        </w:tc>
      </w:tr>
      <w:tr w:rsidR="001A589A" w14:paraId="12E4988F"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808" w:type="pct"/>
          </w:tcPr>
          <w:p w14:paraId="1985E0D8" w14:textId="77777777" w:rsidR="001A589A" w:rsidRDefault="001B5AB9">
            <w:pPr>
              <w:pStyle w:val="12-3"/>
              <w:rPr>
                <w:shd w:val="clear" w:color="auto" w:fill="FFFFFF"/>
              </w:rPr>
            </w:pPr>
            <w:r>
              <w:lastRenderedPageBreak/>
              <w:t xml:space="preserve">Идентификатор документа-основания </w:t>
            </w:r>
          </w:p>
        </w:tc>
        <w:tc>
          <w:tcPr>
            <w:tcW w:w="883" w:type="pct"/>
          </w:tcPr>
          <w:p w14:paraId="400F8593" w14:textId="77777777" w:rsidR="001A589A" w:rsidRDefault="001B5AB9">
            <w:pPr>
              <w:pStyle w:val="12-3"/>
              <w:rPr>
                <w:shd w:val="clear" w:color="auto" w:fill="FFFFFF"/>
                <w:lang w:val="en-US"/>
              </w:rPr>
            </w:pPr>
            <w:r>
              <w:rPr>
                <w:lang w:val="en-US"/>
              </w:rPr>
              <w:t>baseDocId</w:t>
            </w:r>
          </w:p>
        </w:tc>
        <w:tc>
          <w:tcPr>
            <w:tcW w:w="295" w:type="pct"/>
          </w:tcPr>
          <w:p w14:paraId="2E8440B4" w14:textId="77777777" w:rsidR="001A589A" w:rsidRDefault="001B5AB9">
            <w:pPr>
              <w:pStyle w:val="12-3"/>
            </w:pPr>
            <w:r>
              <w:t>П</w:t>
            </w:r>
          </w:p>
        </w:tc>
        <w:tc>
          <w:tcPr>
            <w:tcW w:w="662" w:type="pct"/>
          </w:tcPr>
          <w:p w14:paraId="22B30D3D" w14:textId="77777777" w:rsidR="001A589A" w:rsidRDefault="001B5AB9">
            <w:pPr>
              <w:pStyle w:val="12-3"/>
              <w:rPr>
                <w:lang w:val="en-US"/>
              </w:rPr>
            </w:pPr>
            <w:r>
              <w:rPr>
                <w:lang w:val="en-US"/>
              </w:rPr>
              <w:t>T(</w:t>
            </w:r>
            <w:r>
              <w:t>36</w:t>
            </w:r>
            <w:r>
              <w:rPr>
                <w:lang w:val="en-US"/>
              </w:rPr>
              <w:t>)</w:t>
            </w:r>
          </w:p>
        </w:tc>
        <w:tc>
          <w:tcPr>
            <w:tcW w:w="736" w:type="pct"/>
          </w:tcPr>
          <w:p w14:paraId="4A0F9A74" w14:textId="77777777" w:rsidR="001A589A" w:rsidRDefault="001B5AB9">
            <w:pPr>
              <w:pStyle w:val="12-3"/>
            </w:pPr>
            <w:r>
              <w:t>Н</w:t>
            </w:r>
          </w:p>
        </w:tc>
        <w:tc>
          <w:tcPr>
            <w:tcW w:w="1616" w:type="pct"/>
          </w:tcPr>
          <w:p w14:paraId="53A51DF2" w14:textId="77777777" w:rsidR="001A589A" w:rsidRDefault="001B5AB9">
            <w:pPr>
              <w:pStyle w:val="12-3"/>
              <w:rPr>
                <w:bCs/>
              </w:rPr>
            </w:pPr>
            <w:r>
              <w:rPr>
                <w:bCs/>
              </w:rPr>
              <w:t xml:space="preserve">Идентификатор документа-основания. </w:t>
            </w:r>
          </w:p>
          <w:p w14:paraId="007AA389" w14:textId="77777777" w:rsidR="001A589A" w:rsidRDefault="001B5AB9">
            <w:pPr>
              <w:pStyle w:val="12-3"/>
              <w:rPr>
                <w:bCs/>
              </w:rPr>
            </w:pPr>
            <w:r>
              <w:rPr>
                <w:bCs/>
              </w:rPr>
              <w:t xml:space="preserve">Указывается идентификатор документа-основания. </w:t>
            </w:r>
          </w:p>
          <w:p w14:paraId="7BE07158" w14:textId="77777777" w:rsidR="001A589A" w:rsidRDefault="001B5AB9">
            <w:pPr>
              <w:pStyle w:val="12-3"/>
              <w:rPr>
                <w:bCs/>
              </w:rPr>
            </w:pPr>
            <w:r>
              <w:rPr>
                <w:bCs/>
              </w:rPr>
              <w:lastRenderedPageBreak/>
              <w:t>Для ПУД ГИИС ЭБ обязателен к заполнению идентификатором распоряжения-основания для осуществления возврата (документа, которым зачислен возвращаемый платеж), присвоенным ТОФК в случае возврата из бюджетов бюджетной системы РФ сумм платежей, порядок возврата которых не установлен федеральными законами, а также возврата государственной пошлины, не администрируемой налоговыми органами, если не указан реквизит «Уникальный присваиваемый номер операции».</w:t>
            </w:r>
          </w:p>
          <w:p w14:paraId="6C692E1C" w14:textId="77777777" w:rsidR="001A589A" w:rsidRDefault="001B5AB9">
            <w:pPr>
              <w:pStyle w:val="12-3"/>
              <w:rPr>
                <w:bCs/>
              </w:rPr>
            </w:pPr>
            <w:r>
              <w:rPr>
                <w:bCs/>
              </w:rPr>
              <w:t>Не заполняется, если указан реквизит «Уникальный присваиваемый номер операции».</w:t>
            </w:r>
          </w:p>
          <w:p w14:paraId="1A1AD831" w14:textId="77777777" w:rsidR="001A589A" w:rsidRDefault="001B5AB9">
            <w:pPr>
              <w:pStyle w:val="12-3"/>
            </w:pPr>
            <w:r>
              <w:rPr>
                <w:bCs/>
              </w:rPr>
              <w:t xml:space="preserve">При составлении РСКП (возврат) в Модуле указывается идентификатор строки для связи </w:t>
            </w:r>
            <w:r>
              <w:rPr>
                <w:bCs/>
              </w:rPr>
              <w:lastRenderedPageBreak/>
              <w:t>документа-основания и строки из раздела «Расшифровка РСКП».</w:t>
            </w:r>
          </w:p>
        </w:tc>
      </w:tr>
    </w:tbl>
    <w:p w14:paraId="66BD67BC" w14:textId="77777777" w:rsidR="001A589A" w:rsidRDefault="001B5AB9">
      <w:pPr>
        <w:pStyle w:val="20"/>
        <w:rPr>
          <w:color w:val="auto"/>
        </w:rPr>
      </w:pPr>
      <w:bookmarkStart w:id="109" w:name="_Toc175934288"/>
      <w:bookmarkStart w:id="110" w:name="_Toc196485304"/>
      <w:r>
        <w:rPr>
          <w:color w:val="auto"/>
        </w:rPr>
        <w:lastRenderedPageBreak/>
        <w:t>Описание комплексного типа «actRecipientsInf»</w:t>
      </w:r>
      <w:bookmarkEnd w:id="109"/>
      <w:bookmarkEnd w:id="110"/>
    </w:p>
    <w:p w14:paraId="0B418392" w14:textId="77777777" w:rsidR="001A589A" w:rsidRDefault="001B5AB9">
      <w:pPr>
        <w:rPr>
          <w:lang w:eastAsia="ru-RU"/>
        </w:rPr>
      </w:pPr>
      <w:r>
        <w:t>Описание комплексного типа «</w:t>
      </w:r>
      <w:r>
        <w:rPr>
          <w:lang w:val="en-US"/>
        </w:rPr>
        <w:t>actRecipientsInf</w:t>
      </w:r>
      <w:r>
        <w:t>» блока «Информация о фактическом получателе» представлено в таблице ниже (</w:t>
      </w:r>
      <w:r>
        <w:fldChar w:fldCharType="begin"/>
      </w:r>
      <w:r>
        <w:instrText xml:space="preserve"> REF _Ref175946978 \h  \* MERGEFORMAT </w:instrText>
      </w:r>
      <w:r>
        <w:fldChar w:fldCharType="separate"/>
      </w:r>
      <w:r>
        <w:t>Таблица 13</w:t>
      </w:r>
      <w:r>
        <w:fldChar w:fldCharType="end"/>
      </w:r>
      <w:r>
        <w:t>).</w:t>
      </w:r>
    </w:p>
    <w:p w14:paraId="6B613D92" w14:textId="77777777" w:rsidR="001A589A" w:rsidRDefault="001B5AB9">
      <w:pPr>
        <w:pStyle w:val="-d"/>
      </w:pPr>
      <w:bookmarkStart w:id="111" w:name="_Ref175946978"/>
      <w:bookmarkStart w:id="112" w:name="_Toc196901036"/>
      <w:r>
        <w:t>Таблица </w:t>
      </w:r>
      <w:r>
        <w:fldChar w:fldCharType="begin"/>
      </w:r>
      <w:r>
        <w:instrText xml:space="preserve">SEQ Таблица \* ARABIC </w:instrText>
      </w:r>
      <w:r>
        <w:fldChar w:fldCharType="separate"/>
      </w:r>
      <w:r>
        <w:t>13</w:t>
      </w:r>
      <w:r>
        <w:fldChar w:fldCharType="end"/>
      </w:r>
      <w:bookmarkEnd w:id="111"/>
      <w:r>
        <w:t xml:space="preserve"> – Описание комплексного типа «</w:t>
      </w:r>
      <w:r>
        <w:rPr>
          <w:lang w:val="en-US"/>
        </w:rPr>
        <w:t>actRecipientsInf</w:t>
      </w:r>
      <w:r>
        <w:t>» блока «Информация о фактическом получателе»</w:t>
      </w:r>
      <w:bookmarkEnd w:id="112"/>
    </w:p>
    <w:tbl>
      <w:tblPr>
        <w:tblStyle w:val="GOSTTable"/>
        <w:tblW w:w="5003" w:type="pct"/>
        <w:tblLayout w:type="fixed"/>
        <w:tblLook w:val="01E0" w:firstRow="1" w:lastRow="1" w:firstColumn="1" w:lastColumn="1" w:noHBand="0" w:noVBand="0"/>
      </w:tblPr>
      <w:tblGrid>
        <w:gridCol w:w="1604"/>
        <w:gridCol w:w="1655"/>
        <w:gridCol w:w="566"/>
        <w:gridCol w:w="1275"/>
        <w:gridCol w:w="1416"/>
        <w:gridCol w:w="3117"/>
      </w:tblGrid>
      <w:tr w:rsidR="001A589A" w14:paraId="00F100E9"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832" w:type="pct"/>
            <w:shd w:val="clear" w:color="auto" w:fill="D9D9D9" w:themeFill="background1" w:themeFillShade="D9"/>
          </w:tcPr>
          <w:p w14:paraId="0C83F976" w14:textId="77777777" w:rsidR="001A589A" w:rsidRDefault="001B5AB9">
            <w:pPr>
              <w:pStyle w:val="12-1"/>
              <w:jc w:val="both"/>
              <w:rPr>
                <w:szCs w:val="24"/>
              </w:rPr>
            </w:pPr>
            <w:r>
              <w:rPr>
                <w:szCs w:val="24"/>
              </w:rPr>
              <w:t>Наименование элемента</w:t>
            </w:r>
          </w:p>
        </w:tc>
        <w:tc>
          <w:tcPr>
            <w:tcW w:w="859" w:type="pct"/>
            <w:shd w:val="clear" w:color="auto" w:fill="D9D9D9" w:themeFill="background1" w:themeFillShade="D9"/>
          </w:tcPr>
          <w:p w14:paraId="3E05DB3D" w14:textId="77777777" w:rsidR="001A589A" w:rsidRDefault="001B5AB9">
            <w:pPr>
              <w:pStyle w:val="12-1"/>
              <w:jc w:val="both"/>
              <w:rPr>
                <w:szCs w:val="24"/>
              </w:rPr>
            </w:pPr>
            <w:r>
              <w:rPr>
                <w:szCs w:val="24"/>
              </w:rPr>
              <w:t>Сокращенное наименование</w:t>
            </w:r>
          </w:p>
        </w:tc>
        <w:tc>
          <w:tcPr>
            <w:tcW w:w="294" w:type="pct"/>
            <w:shd w:val="clear" w:color="auto" w:fill="D9D9D9" w:themeFill="background1" w:themeFillShade="D9"/>
          </w:tcPr>
          <w:p w14:paraId="01B895EB" w14:textId="77777777" w:rsidR="001A589A" w:rsidRDefault="001B5AB9">
            <w:pPr>
              <w:pStyle w:val="12-1"/>
              <w:jc w:val="both"/>
              <w:rPr>
                <w:szCs w:val="24"/>
              </w:rPr>
            </w:pPr>
            <w:r>
              <w:rPr>
                <w:szCs w:val="24"/>
              </w:rPr>
              <w:t>Тип</w:t>
            </w:r>
          </w:p>
        </w:tc>
        <w:tc>
          <w:tcPr>
            <w:tcW w:w="662" w:type="pct"/>
            <w:shd w:val="clear" w:color="auto" w:fill="D9D9D9" w:themeFill="background1" w:themeFillShade="D9"/>
          </w:tcPr>
          <w:p w14:paraId="215C1B49" w14:textId="77777777" w:rsidR="001A589A" w:rsidRDefault="001B5AB9">
            <w:pPr>
              <w:pStyle w:val="12-1"/>
              <w:jc w:val="both"/>
              <w:rPr>
                <w:szCs w:val="24"/>
              </w:rPr>
            </w:pPr>
            <w:r>
              <w:rPr>
                <w:szCs w:val="24"/>
              </w:rPr>
              <w:t>Формат элемента</w:t>
            </w:r>
          </w:p>
        </w:tc>
        <w:tc>
          <w:tcPr>
            <w:tcW w:w="735" w:type="pct"/>
            <w:shd w:val="clear" w:color="auto" w:fill="D9D9D9" w:themeFill="background1" w:themeFillShade="D9"/>
          </w:tcPr>
          <w:p w14:paraId="658F7ADD" w14:textId="77777777" w:rsidR="001A589A" w:rsidRDefault="001B5AB9">
            <w:pPr>
              <w:pStyle w:val="12-1"/>
              <w:jc w:val="both"/>
              <w:rPr>
                <w:szCs w:val="24"/>
              </w:rPr>
            </w:pPr>
            <w:r>
              <w:rPr>
                <w:szCs w:val="24"/>
              </w:rPr>
              <w:t>Обязательность</w:t>
            </w:r>
          </w:p>
        </w:tc>
        <w:tc>
          <w:tcPr>
            <w:tcW w:w="1618" w:type="pct"/>
            <w:shd w:val="clear" w:color="auto" w:fill="D9D9D9" w:themeFill="background1" w:themeFillShade="D9"/>
          </w:tcPr>
          <w:p w14:paraId="4C695BBB" w14:textId="77777777" w:rsidR="001A589A" w:rsidRDefault="001B5AB9">
            <w:pPr>
              <w:pStyle w:val="12-1"/>
              <w:jc w:val="both"/>
              <w:rPr>
                <w:szCs w:val="24"/>
              </w:rPr>
            </w:pPr>
            <w:r>
              <w:rPr>
                <w:szCs w:val="24"/>
              </w:rPr>
              <w:t>Дополнительная информация</w:t>
            </w:r>
          </w:p>
        </w:tc>
      </w:tr>
      <w:tr w:rsidR="001A589A" w14:paraId="18CD36B6" w14:textId="77777777" w:rsidTr="001A589A">
        <w:trPr>
          <w:cnfStyle w:val="000000100000" w:firstRow="0" w:lastRow="0" w:firstColumn="0" w:lastColumn="0" w:oddVBand="0" w:evenVBand="0" w:oddHBand="1" w:evenHBand="0" w:firstRowFirstColumn="0" w:firstRowLastColumn="0" w:lastRowFirstColumn="0" w:lastRowLastColumn="0"/>
        </w:trPr>
        <w:tc>
          <w:tcPr>
            <w:tcW w:w="832" w:type="pct"/>
          </w:tcPr>
          <w:p w14:paraId="38BC944E" w14:textId="77777777" w:rsidR="001A589A" w:rsidRDefault="001B5AB9">
            <w:pPr>
              <w:pStyle w:val="12-3"/>
              <w:rPr>
                <w:szCs w:val="24"/>
              </w:rPr>
            </w:pPr>
            <w:r>
              <w:rPr>
                <w:szCs w:val="24"/>
              </w:rPr>
              <w:t>Наименование фактического получателя средств</w:t>
            </w:r>
          </w:p>
        </w:tc>
        <w:tc>
          <w:tcPr>
            <w:tcW w:w="859" w:type="pct"/>
          </w:tcPr>
          <w:p w14:paraId="35924DE1" w14:textId="77777777" w:rsidR="001A589A" w:rsidRDefault="001B5AB9">
            <w:pPr>
              <w:pStyle w:val="12-3"/>
              <w:rPr>
                <w:szCs w:val="24"/>
                <w:lang w:val="en-US"/>
              </w:rPr>
            </w:pPr>
            <w:r>
              <w:rPr>
                <w:szCs w:val="24"/>
                <w:lang w:val="en-US"/>
              </w:rPr>
              <w:t>actRecipName</w:t>
            </w:r>
          </w:p>
        </w:tc>
        <w:tc>
          <w:tcPr>
            <w:tcW w:w="294" w:type="pct"/>
          </w:tcPr>
          <w:p w14:paraId="48C27200" w14:textId="77777777" w:rsidR="001A589A" w:rsidRDefault="001B5AB9">
            <w:pPr>
              <w:pStyle w:val="12-3"/>
              <w:rPr>
                <w:szCs w:val="24"/>
              </w:rPr>
            </w:pPr>
            <w:r>
              <w:rPr>
                <w:szCs w:val="24"/>
              </w:rPr>
              <w:t>П</w:t>
            </w:r>
          </w:p>
        </w:tc>
        <w:tc>
          <w:tcPr>
            <w:tcW w:w="662" w:type="pct"/>
          </w:tcPr>
          <w:p w14:paraId="669C4BDB" w14:textId="77777777" w:rsidR="001A589A" w:rsidRDefault="001B5AB9">
            <w:pPr>
              <w:pStyle w:val="12-3"/>
              <w:rPr>
                <w:szCs w:val="24"/>
              </w:rPr>
            </w:pPr>
            <w:r>
              <w:rPr>
                <w:szCs w:val="24"/>
                <w:lang w:val="en-US"/>
              </w:rPr>
              <w:t>T(1-160)</w:t>
            </w:r>
          </w:p>
        </w:tc>
        <w:tc>
          <w:tcPr>
            <w:tcW w:w="735" w:type="pct"/>
          </w:tcPr>
          <w:p w14:paraId="1516F2F1" w14:textId="77777777" w:rsidR="001A589A" w:rsidRDefault="001B5AB9">
            <w:pPr>
              <w:pStyle w:val="12-3"/>
              <w:rPr>
                <w:szCs w:val="24"/>
              </w:rPr>
            </w:pPr>
            <w:r>
              <w:rPr>
                <w:szCs w:val="24"/>
              </w:rPr>
              <w:t>О</w:t>
            </w:r>
          </w:p>
        </w:tc>
        <w:tc>
          <w:tcPr>
            <w:tcW w:w="1618" w:type="pct"/>
          </w:tcPr>
          <w:p w14:paraId="2C72CDFC" w14:textId="77777777" w:rsidR="001A589A" w:rsidRDefault="001B5AB9">
            <w:pPr>
              <w:pStyle w:val="12-3"/>
              <w:rPr>
                <w:szCs w:val="24"/>
              </w:rPr>
            </w:pPr>
            <w:r>
              <w:rPr>
                <w:szCs w:val="24"/>
              </w:rPr>
              <w:t>Реквизит 9.5</w:t>
            </w:r>
          </w:p>
          <w:p w14:paraId="4B550C7F" w14:textId="77777777" w:rsidR="001A589A" w:rsidRDefault="001B5AB9">
            <w:pPr>
              <w:pStyle w:val="12-3"/>
              <w:rPr>
                <w:szCs w:val="24"/>
              </w:rPr>
            </w:pPr>
            <w:r>
              <w:rPr>
                <w:szCs w:val="24"/>
              </w:rPr>
              <w:t>Указывается полное, либо сокращенное, либо краткое наименование фактического получателя средств – косвенного участника СКП</w:t>
            </w:r>
          </w:p>
        </w:tc>
      </w:tr>
      <w:tr w:rsidR="001A589A" w14:paraId="4A209C43" w14:textId="77777777" w:rsidTr="001A589A">
        <w:trPr>
          <w:cnfStyle w:val="000000010000" w:firstRow="0" w:lastRow="0" w:firstColumn="0" w:lastColumn="0" w:oddVBand="0" w:evenVBand="0" w:oddHBand="0" w:evenHBand="1" w:firstRowFirstColumn="0" w:firstRowLastColumn="0" w:lastRowFirstColumn="0" w:lastRowLastColumn="0"/>
        </w:trPr>
        <w:tc>
          <w:tcPr>
            <w:tcW w:w="832" w:type="pct"/>
          </w:tcPr>
          <w:p w14:paraId="13B89E0A" w14:textId="77777777" w:rsidR="001A589A" w:rsidRDefault="001B5AB9">
            <w:pPr>
              <w:pStyle w:val="12-3"/>
              <w:rPr>
                <w:szCs w:val="24"/>
              </w:rPr>
            </w:pPr>
            <w:r>
              <w:rPr>
                <w:szCs w:val="24"/>
              </w:rPr>
              <w:t>Номер лицевого счета фактического получателя средств</w:t>
            </w:r>
          </w:p>
        </w:tc>
        <w:tc>
          <w:tcPr>
            <w:tcW w:w="859" w:type="pct"/>
          </w:tcPr>
          <w:p w14:paraId="2C93A8C5" w14:textId="77777777" w:rsidR="001A589A" w:rsidRDefault="001B5AB9">
            <w:pPr>
              <w:pStyle w:val="12-3"/>
              <w:rPr>
                <w:szCs w:val="24"/>
              </w:rPr>
            </w:pPr>
            <w:r>
              <w:rPr>
                <w:szCs w:val="24"/>
                <w:lang w:val="en-US"/>
              </w:rPr>
              <w:t>actRecipAccNum</w:t>
            </w:r>
          </w:p>
        </w:tc>
        <w:tc>
          <w:tcPr>
            <w:tcW w:w="294" w:type="pct"/>
          </w:tcPr>
          <w:p w14:paraId="37BE5DD1" w14:textId="77777777" w:rsidR="001A589A" w:rsidRDefault="001B5AB9">
            <w:pPr>
              <w:pStyle w:val="12-3"/>
              <w:rPr>
                <w:szCs w:val="24"/>
              </w:rPr>
            </w:pPr>
            <w:r>
              <w:rPr>
                <w:szCs w:val="24"/>
              </w:rPr>
              <w:t>П</w:t>
            </w:r>
          </w:p>
        </w:tc>
        <w:tc>
          <w:tcPr>
            <w:tcW w:w="662" w:type="pct"/>
          </w:tcPr>
          <w:p w14:paraId="1D21E302" w14:textId="77777777" w:rsidR="001A589A" w:rsidRDefault="001B5AB9">
            <w:pPr>
              <w:pStyle w:val="12-3"/>
              <w:rPr>
                <w:szCs w:val="24"/>
              </w:rPr>
            </w:pPr>
            <w:r>
              <w:rPr>
                <w:szCs w:val="24"/>
              </w:rPr>
              <w:t>Т(1-25)</w:t>
            </w:r>
          </w:p>
        </w:tc>
        <w:tc>
          <w:tcPr>
            <w:tcW w:w="735" w:type="pct"/>
          </w:tcPr>
          <w:p w14:paraId="380E9387" w14:textId="77777777" w:rsidR="001A589A" w:rsidRDefault="001B5AB9">
            <w:pPr>
              <w:pStyle w:val="12-3"/>
              <w:rPr>
                <w:szCs w:val="24"/>
              </w:rPr>
            </w:pPr>
            <w:r>
              <w:rPr>
                <w:szCs w:val="24"/>
              </w:rPr>
              <w:t>Н</w:t>
            </w:r>
          </w:p>
        </w:tc>
        <w:tc>
          <w:tcPr>
            <w:tcW w:w="1618" w:type="pct"/>
          </w:tcPr>
          <w:p w14:paraId="223E66AE" w14:textId="77777777" w:rsidR="001A589A" w:rsidRDefault="001B5AB9">
            <w:pPr>
              <w:pStyle w:val="12-3"/>
              <w:rPr>
                <w:szCs w:val="24"/>
              </w:rPr>
            </w:pPr>
            <w:r>
              <w:rPr>
                <w:szCs w:val="24"/>
              </w:rPr>
              <w:t>Реквизит 9.10</w:t>
            </w:r>
          </w:p>
          <w:p w14:paraId="4EF5E35F" w14:textId="77777777" w:rsidR="001A589A" w:rsidRDefault="001B5AB9">
            <w:pPr>
              <w:pStyle w:val="12-3"/>
              <w:rPr>
                <w:szCs w:val="24"/>
              </w:rPr>
            </w:pPr>
            <w:r>
              <w:rPr>
                <w:szCs w:val="24"/>
              </w:rPr>
              <w:t>Указывается номер лицевого счета фактического получателя средств – косвенного участника СКП</w:t>
            </w:r>
          </w:p>
        </w:tc>
      </w:tr>
      <w:tr w:rsidR="001A589A" w14:paraId="56B1F2F5" w14:textId="77777777" w:rsidTr="001A589A">
        <w:trPr>
          <w:cnfStyle w:val="000000100000" w:firstRow="0" w:lastRow="0" w:firstColumn="0" w:lastColumn="0" w:oddVBand="0" w:evenVBand="0" w:oddHBand="1" w:evenHBand="0" w:firstRowFirstColumn="0" w:firstRowLastColumn="0" w:lastRowFirstColumn="0" w:lastRowLastColumn="0"/>
        </w:trPr>
        <w:tc>
          <w:tcPr>
            <w:tcW w:w="832" w:type="pct"/>
          </w:tcPr>
          <w:p w14:paraId="60178DA1" w14:textId="77777777" w:rsidR="001A589A" w:rsidRDefault="001B5AB9">
            <w:pPr>
              <w:pStyle w:val="12-3"/>
              <w:rPr>
                <w:szCs w:val="24"/>
              </w:rPr>
            </w:pPr>
            <w:r>
              <w:rPr>
                <w:szCs w:val="24"/>
              </w:rPr>
              <w:t>ИНН фактического получателя средств</w:t>
            </w:r>
          </w:p>
        </w:tc>
        <w:tc>
          <w:tcPr>
            <w:tcW w:w="859" w:type="pct"/>
          </w:tcPr>
          <w:p w14:paraId="02A14AC9" w14:textId="77777777" w:rsidR="001A589A" w:rsidRDefault="001B5AB9">
            <w:pPr>
              <w:pStyle w:val="12-3"/>
              <w:rPr>
                <w:szCs w:val="24"/>
              </w:rPr>
            </w:pPr>
            <w:r>
              <w:rPr>
                <w:szCs w:val="24"/>
                <w:lang w:val="en-US"/>
              </w:rPr>
              <w:t>actRecipINN</w:t>
            </w:r>
          </w:p>
        </w:tc>
        <w:tc>
          <w:tcPr>
            <w:tcW w:w="294" w:type="pct"/>
          </w:tcPr>
          <w:p w14:paraId="00BEA6B6" w14:textId="77777777" w:rsidR="001A589A" w:rsidRDefault="001B5AB9">
            <w:pPr>
              <w:pStyle w:val="12-3"/>
              <w:rPr>
                <w:szCs w:val="24"/>
              </w:rPr>
            </w:pPr>
            <w:r>
              <w:rPr>
                <w:szCs w:val="24"/>
              </w:rPr>
              <w:t>П</w:t>
            </w:r>
          </w:p>
        </w:tc>
        <w:tc>
          <w:tcPr>
            <w:tcW w:w="662" w:type="pct"/>
          </w:tcPr>
          <w:p w14:paraId="2D0E559C" w14:textId="77777777" w:rsidR="001A589A" w:rsidRDefault="001B5AB9">
            <w:pPr>
              <w:pStyle w:val="12-3"/>
              <w:rPr>
                <w:szCs w:val="24"/>
              </w:rPr>
            </w:pPr>
            <w:r>
              <w:rPr>
                <w:szCs w:val="24"/>
                <w:lang w:val="en-US"/>
              </w:rPr>
              <w:t>T</w:t>
            </w:r>
            <w:r>
              <w:rPr>
                <w:szCs w:val="24"/>
              </w:rPr>
              <w:t>(1-12)</w:t>
            </w:r>
          </w:p>
        </w:tc>
        <w:tc>
          <w:tcPr>
            <w:tcW w:w="735" w:type="pct"/>
          </w:tcPr>
          <w:p w14:paraId="19F702B5" w14:textId="77777777" w:rsidR="001A589A" w:rsidRDefault="001B5AB9">
            <w:pPr>
              <w:pStyle w:val="12-3"/>
              <w:rPr>
                <w:szCs w:val="24"/>
              </w:rPr>
            </w:pPr>
            <w:r>
              <w:rPr>
                <w:szCs w:val="24"/>
              </w:rPr>
              <w:t>О</w:t>
            </w:r>
          </w:p>
        </w:tc>
        <w:tc>
          <w:tcPr>
            <w:tcW w:w="1618" w:type="pct"/>
          </w:tcPr>
          <w:p w14:paraId="342F9390" w14:textId="77777777" w:rsidR="001A589A" w:rsidRDefault="001B5AB9">
            <w:pPr>
              <w:pStyle w:val="12-3"/>
              <w:rPr>
                <w:szCs w:val="24"/>
              </w:rPr>
            </w:pPr>
            <w:r>
              <w:rPr>
                <w:szCs w:val="24"/>
              </w:rPr>
              <w:t>Реквизит 9.20</w:t>
            </w:r>
          </w:p>
          <w:p w14:paraId="203CC72E" w14:textId="77777777" w:rsidR="001A589A" w:rsidRDefault="001B5AB9">
            <w:pPr>
              <w:pStyle w:val="12-3"/>
              <w:rPr>
                <w:szCs w:val="24"/>
              </w:rPr>
            </w:pPr>
            <w:r>
              <w:rPr>
                <w:szCs w:val="24"/>
              </w:rPr>
              <w:t>Указывается ИНН фактического получателя средств – косвенного участника СКП</w:t>
            </w:r>
          </w:p>
        </w:tc>
      </w:tr>
      <w:tr w:rsidR="001A589A" w14:paraId="23D11A8A" w14:textId="77777777" w:rsidTr="001A589A">
        <w:trPr>
          <w:cnfStyle w:val="000000010000" w:firstRow="0" w:lastRow="0" w:firstColumn="0" w:lastColumn="0" w:oddVBand="0" w:evenVBand="0" w:oddHBand="0" w:evenHBand="1" w:firstRowFirstColumn="0" w:firstRowLastColumn="0" w:lastRowFirstColumn="0" w:lastRowLastColumn="0"/>
        </w:trPr>
        <w:tc>
          <w:tcPr>
            <w:tcW w:w="832" w:type="pct"/>
          </w:tcPr>
          <w:p w14:paraId="03C28EE4" w14:textId="77777777" w:rsidR="001A589A" w:rsidRDefault="001B5AB9">
            <w:pPr>
              <w:pStyle w:val="12-3"/>
              <w:rPr>
                <w:szCs w:val="24"/>
              </w:rPr>
            </w:pPr>
            <w:r>
              <w:rPr>
                <w:szCs w:val="24"/>
              </w:rPr>
              <w:t xml:space="preserve">КПП фактического </w:t>
            </w:r>
            <w:r>
              <w:rPr>
                <w:szCs w:val="24"/>
              </w:rPr>
              <w:lastRenderedPageBreak/>
              <w:t>получателя средств</w:t>
            </w:r>
          </w:p>
        </w:tc>
        <w:tc>
          <w:tcPr>
            <w:tcW w:w="859" w:type="pct"/>
          </w:tcPr>
          <w:p w14:paraId="59F06F95" w14:textId="77777777" w:rsidR="001A589A" w:rsidRDefault="001B5AB9">
            <w:pPr>
              <w:pStyle w:val="12-3"/>
              <w:rPr>
                <w:szCs w:val="24"/>
                <w:lang w:val="en-US"/>
              </w:rPr>
            </w:pPr>
            <w:r>
              <w:rPr>
                <w:szCs w:val="24"/>
                <w:lang w:val="en-US"/>
              </w:rPr>
              <w:lastRenderedPageBreak/>
              <w:t>actRecipKPP</w:t>
            </w:r>
          </w:p>
        </w:tc>
        <w:tc>
          <w:tcPr>
            <w:tcW w:w="294" w:type="pct"/>
          </w:tcPr>
          <w:p w14:paraId="77F58E27" w14:textId="77777777" w:rsidR="001A589A" w:rsidRDefault="001B5AB9">
            <w:pPr>
              <w:pStyle w:val="12-3"/>
              <w:rPr>
                <w:szCs w:val="24"/>
              </w:rPr>
            </w:pPr>
            <w:r>
              <w:rPr>
                <w:szCs w:val="24"/>
              </w:rPr>
              <w:t>П</w:t>
            </w:r>
          </w:p>
        </w:tc>
        <w:tc>
          <w:tcPr>
            <w:tcW w:w="662" w:type="pct"/>
          </w:tcPr>
          <w:p w14:paraId="225B6502" w14:textId="77777777" w:rsidR="001A589A" w:rsidRDefault="001B5AB9">
            <w:pPr>
              <w:pStyle w:val="12-3"/>
              <w:rPr>
                <w:szCs w:val="24"/>
              </w:rPr>
            </w:pPr>
            <w:r>
              <w:rPr>
                <w:szCs w:val="24"/>
                <w:lang w:val="en-US"/>
              </w:rPr>
              <w:t>T(</w:t>
            </w:r>
            <w:r>
              <w:rPr>
                <w:szCs w:val="24"/>
              </w:rPr>
              <w:t>1-9</w:t>
            </w:r>
            <w:r>
              <w:rPr>
                <w:szCs w:val="24"/>
                <w:lang w:val="en-US"/>
              </w:rPr>
              <w:t>)</w:t>
            </w:r>
          </w:p>
        </w:tc>
        <w:tc>
          <w:tcPr>
            <w:tcW w:w="735" w:type="pct"/>
          </w:tcPr>
          <w:p w14:paraId="273EB480" w14:textId="77777777" w:rsidR="001A589A" w:rsidRDefault="001B5AB9">
            <w:pPr>
              <w:pStyle w:val="12-3"/>
              <w:rPr>
                <w:szCs w:val="24"/>
              </w:rPr>
            </w:pPr>
            <w:r>
              <w:rPr>
                <w:szCs w:val="24"/>
              </w:rPr>
              <w:t>О</w:t>
            </w:r>
          </w:p>
        </w:tc>
        <w:tc>
          <w:tcPr>
            <w:tcW w:w="1618" w:type="pct"/>
          </w:tcPr>
          <w:p w14:paraId="2B9F63E0" w14:textId="77777777" w:rsidR="001A589A" w:rsidRDefault="001B5AB9">
            <w:pPr>
              <w:pStyle w:val="12-3"/>
              <w:rPr>
                <w:szCs w:val="24"/>
              </w:rPr>
            </w:pPr>
            <w:r>
              <w:rPr>
                <w:szCs w:val="24"/>
              </w:rPr>
              <w:t>Реквизит 9.25</w:t>
            </w:r>
          </w:p>
          <w:p w14:paraId="1CC745E5" w14:textId="77777777" w:rsidR="001A589A" w:rsidRDefault="001B5AB9">
            <w:pPr>
              <w:pStyle w:val="12-3"/>
              <w:rPr>
                <w:szCs w:val="24"/>
              </w:rPr>
            </w:pPr>
            <w:r>
              <w:rPr>
                <w:szCs w:val="24"/>
              </w:rPr>
              <w:t xml:space="preserve">Указывается КПП фактического получателя </w:t>
            </w:r>
            <w:r>
              <w:rPr>
                <w:szCs w:val="24"/>
              </w:rPr>
              <w:lastRenderedPageBreak/>
              <w:t>средств – косвенного участника СКП.</w:t>
            </w:r>
          </w:p>
        </w:tc>
      </w:tr>
    </w:tbl>
    <w:p w14:paraId="27F3EA63" w14:textId="77777777" w:rsidR="001A589A" w:rsidRDefault="001A589A"/>
    <w:p w14:paraId="5373B207" w14:textId="77777777" w:rsidR="001A589A" w:rsidRDefault="001B5AB9">
      <w:pPr>
        <w:pStyle w:val="20"/>
        <w:rPr>
          <w:color w:val="auto"/>
        </w:rPr>
      </w:pPr>
      <w:bookmarkStart w:id="113" w:name="_Toc175934289"/>
      <w:bookmarkStart w:id="114" w:name="_Toc196485305"/>
      <w:r>
        <w:rPr>
          <w:color w:val="auto"/>
        </w:rPr>
        <w:t>Описание комплексного типа «mngrInf»</w:t>
      </w:r>
      <w:bookmarkEnd w:id="113"/>
      <w:bookmarkEnd w:id="114"/>
    </w:p>
    <w:p w14:paraId="18819D1F" w14:textId="77777777" w:rsidR="001A589A" w:rsidRDefault="001B5AB9">
      <w:r>
        <w:t>Описание комплексного типа «mngrInf» блока «Информация о руководителе (ином уполномоченном лице)» представлено в таблице ниже (</w:t>
      </w:r>
      <w:r>
        <w:fldChar w:fldCharType="begin"/>
      </w:r>
      <w:r>
        <w:instrText xml:space="preserve"> REF _Ref175947232 \h  \* MERGEFORMAT </w:instrText>
      </w:r>
      <w:r>
        <w:fldChar w:fldCharType="separate"/>
      </w:r>
      <w:r>
        <w:t>Таблица 14</w:t>
      </w:r>
      <w:r>
        <w:fldChar w:fldCharType="end"/>
      </w:r>
      <w:r>
        <w:t>).</w:t>
      </w:r>
    </w:p>
    <w:p w14:paraId="3F757B4A" w14:textId="77777777" w:rsidR="001A589A" w:rsidRDefault="001B5AB9">
      <w:pPr>
        <w:pStyle w:val="-d"/>
      </w:pPr>
      <w:bookmarkStart w:id="115" w:name="_Ref175947232"/>
      <w:bookmarkStart w:id="116" w:name="_Toc196901037"/>
      <w:r>
        <w:t>Таблица </w:t>
      </w:r>
      <w:r>
        <w:fldChar w:fldCharType="begin"/>
      </w:r>
      <w:r>
        <w:instrText xml:space="preserve">SEQ Таблица \* ARABIC </w:instrText>
      </w:r>
      <w:r>
        <w:fldChar w:fldCharType="separate"/>
      </w:r>
      <w:r>
        <w:t>14</w:t>
      </w:r>
      <w:r>
        <w:fldChar w:fldCharType="end"/>
      </w:r>
      <w:bookmarkEnd w:id="115"/>
      <w:r>
        <w:t xml:space="preserve"> – Описание комплексного типа «</w:t>
      </w:r>
      <w:r>
        <w:rPr>
          <w:lang w:val="en-US"/>
        </w:rPr>
        <w:t>mngrInf</w:t>
      </w:r>
      <w:r>
        <w:t>»</w:t>
      </w:r>
      <w:bookmarkEnd w:id="116"/>
    </w:p>
    <w:tbl>
      <w:tblPr>
        <w:tblStyle w:val="GOSTTable"/>
        <w:tblW w:w="5000" w:type="pct"/>
        <w:jc w:val="center"/>
        <w:tblLayout w:type="fixed"/>
        <w:tblCellMar>
          <w:top w:w="57" w:type="dxa"/>
          <w:left w:w="57" w:type="dxa"/>
          <w:bottom w:w="57" w:type="dxa"/>
          <w:right w:w="57" w:type="dxa"/>
        </w:tblCellMar>
        <w:tblLook w:val="01E0" w:firstRow="1" w:lastRow="1" w:firstColumn="1" w:lastColumn="1" w:noHBand="0" w:noVBand="0"/>
      </w:tblPr>
      <w:tblGrid>
        <w:gridCol w:w="1556"/>
        <w:gridCol w:w="1700"/>
        <w:gridCol w:w="566"/>
        <w:gridCol w:w="1277"/>
        <w:gridCol w:w="1417"/>
        <w:gridCol w:w="3111"/>
      </w:tblGrid>
      <w:tr w:rsidR="001A589A" w14:paraId="671BDBB0"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808" w:type="pct"/>
            <w:shd w:val="clear" w:color="auto" w:fill="D9D9D9" w:themeFill="background1" w:themeFillShade="D9"/>
          </w:tcPr>
          <w:p w14:paraId="1907953C"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52F4DFFC"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1741A170" w14:textId="77777777" w:rsidR="001A589A" w:rsidRDefault="001B5AB9">
            <w:pPr>
              <w:pStyle w:val="12-1"/>
              <w:jc w:val="both"/>
            </w:pPr>
            <w:r>
              <w:t>Тип</w:t>
            </w:r>
          </w:p>
        </w:tc>
        <w:tc>
          <w:tcPr>
            <w:tcW w:w="663" w:type="pct"/>
            <w:shd w:val="clear" w:color="auto" w:fill="D9D9D9" w:themeFill="background1" w:themeFillShade="D9"/>
          </w:tcPr>
          <w:p w14:paraId="4BDB05D3" w14:textId="77777777" w:rsidR="001A589A" w:rsidRDefault="001B5AB9">
            <w:pPr>
              <w:pStyle w:val="12-1"/>
              <w:jc w:val="both"/>
            </w:pPr>
            <w:r>
              <w:t>Формат элемента</w:t>
            </w:r>
          </w:p>
        </w:tc>
        <w:tc>
          <w:tcPr>
            <w:tcW w:w="736" w:type="pct"/>
            <w:shd w:val="clear" w:color="auto" w:fill="D9D9D9" w:themeFill="background1" w:themeFillShade="D9"/>
          </w:tcPr>
          <w:p w14:paraId="2C7B5C13" w14:textId="77777777" w:rsidR="001A589A" w:rsidRDefault="001B5AB9">
            <w:pPr>
              <w:pStyle w:val="12-1"/>
              <w:jc w:val="both"/>
            </w:pPr>
            <w:r>
              <w:t>Обязательность</w:t>
            </w:r>
          </w:p>
        </w:tc>
        <w:tc>
          <w:tcPr>
            <w:tcW w:w="1616" w:type="pct"/>
            <w:shd w:val="clear" w:color="auto" w:fill="D9D9D9" w:themeFill="background1" w:themeFillShade="D9"/>
          </w:tcPr>
          <w:p w14:paraId="13881860" w14:textId="77777777" w:rsidR="001A589A" w:rsidRDefault="001B5AB9">
            <w:pPr>
              <w:pStyle w:val="12-1"/>
              <w:jc w:val="both"/>
            </w:pPr>
            <w:r>
              <w:t>Дополнительная информация</w:t>
            </w:r>
          </w:p>
        </w:tc>
      </w:tr>
      <w:tr w:rsidR="001A589A" w14:paraId="53F7BB56"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808" w:type="pct"/>
          </w:tcPr>
          <w:p w14:paraId="32C7CD59" w14:textId="77777777" w:rsidR="001A589A" w:rsidRDefault="001B5AB9">
            <w:pPr>
              <w:pStyle w:val="12-3"/>
            </w:pPr>
            <w:r>
              <w:t>ФИО</w:t>
            </w:r>
          </w:p>
        </w:tc>
        <w:tc>
          <w:tcPr>
            <w:tcW w:w="883" w:type="pct"/>
          </w:tcPr>
          <w:p w14:paraId="361DA414" w14:textId="77777777" w:rsidR="001A589A" w:rsidRDefault="001B5AB9">
            <w:pPr>
              <w:pStyle w:val="12-3"/>
              <w:rPr>
                <w:lang w:val="en-US"/>
              </w:rPr>
            </w:pPr>
            <w:r>
              <w:rPr>
                <w:lang w:val="en-US"/>
              </w:rPr>
              <w:t>mngrName</w:t>
            </w:r>
          </w:p>
        </w:tc>
        <w:tc>
          <w:tcPr>
            <w:tcW w:w="294" w:type="pct"/>
          </w:tcPr>
          <w:p w14:paraId="2A2C5774" w14:textId="77777777" w:rsidR="001A589A" w:rsidRDefault="001B5AB9">
            <w:pPr>
              <w:pStyle w:val="12-3"/>
            </w:pPr>
            <w:r>
              <w:t>П</w:t>
            </w:r>
          </w:p>
        </w:tc>
        <w:tc>
          <w:tcPr>
            <w:tcW w:w="663" w:type="pct"/>
          </w:tcPr>
          <w:p w14:paraId="0223BBDC" w14:textId="77777777" w:rsidR="001A589A" w:rsidRDefault="001B5AB9">
            <w:pPr>
              <w:pStyle w:val="12-3"/>
            </w:pPr>
            <w:r>
              <w:t>Т(1-50)</w:t>
            </w:r>
          </w:p>
        </w:tc>
        <w:tc>
          <w:tcPr>
            <w:tcW w:w="736" w:type="pct"/>
          </w:tcPr>
          <w:p w14:paraId="2FEA9BAC" w14:textId="77777777" w:rsidR="001A589A" w:rsidRDefault="001B5AB9">
            <w:pPr>
              <w:pStyle w:val="12-3"/>
            </w:pPr>
            <w:r>
              <w:t>О</w:t>
            </w:r>
          </w:p>
        </w:tc>
        <w:tc>
          <w:tcPr>
            <w:tcW w:w="1616" w:type="pct"/>
          </w:tcPr>
          <w:p w14:paraId="5662EA87" w14:textId="77777777" w:rsidR="001A589A" w:rsidRDefault="001B5AB9">
            <w:pPr>
              <w:pStyle w:val="12-3"/>
            </w:pPr>
            <w:r>
              <w:t>Реквизит 1.25</w:t>
            </w:r>
          </w:p>
          <w:p w14:paraId="2BCC341B" w14:textId="77777777" w:rsidR="001A589A" w:rsidRDefault="001B5AB9">
            <w:pPr>
              <w:pStyle w:val="12-3"/>
            </w:pPr>
            <w:r>
              <w:t xml:space="preserve">Указывается расшифровка подписи </w:t>
            </w:r>
            <w:r>
              <w:rPr>
                <w:highlight w:val="yellow"/>
              </w:rPr>
              <w:t>с указанием фамилии, имени и отчества</w:t>
            </w:r>
            <w:r>
              <w:t xml:space="preserve"> (отчество при наличии) </w:t>
            </w:r>
          </w:p>
        </w:tc>
      </w:tr>
      <w:tr w:rsidR="001A589A" w14:paraId="566B3270"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808" w:type="pct"/>
          </w:tcPr>
          <w:p w14:paraId="61DAAFAD" w14:textId="77777777" w:rsidR="001A589A" w:rsidRDefault="001B5AB9">
            <w:pPr>
              <w:pStyle w:val="12-3"/>
            </w:pPr>
            <w:r>
              <w:t>Должность</w:t>
            </w:r>
          </w:p>
        </w:tc>
        <w:tc>
          <w:tcPr>
            <w:tcW w:w="883" w:type="pct"/>
          </w:tcPr>
          <w:p w14:paraId="1D926D18" w14:textId="77777777" w:rsidR="001A589A" w:rsidRDefault="001B5AB9">
            <w:pPr>
              <w:pStyle w:val="12-3"/>
            </w:pPr>
            <w:r>
              <w:rPr>
                <w:lang w:val="en-US"/>
              </w:rPr>
              <w:t>mngrP</w:t>
            </w:r>
            <w:r>
              <w:t>osition</w:t>
            </w:r>
          </w:p>
        </w:tc>
        <w:tc>
          <w:tcPr>
            <w:tcW w:w="294" w:type="pct"/>
          </w:tcPr>
          <w:p w14:paraId="1570051E" w14:textId="77777777" w:rsidR="001A589A" w:rsidRDefault="001B5AB9">
            <w:pPr>
              <w:pStyle w:val="12-3"/>
            </w:pPr>
            <w:r>
              <w:t>П</w:t>
            </w:r>
          </w:p>
        </w:tc>
        <w:tc>
          <w:tcPr>
            <w:tcW w:w="663" w:type="pct"/>
          </w:tcPr>
          <w:p w14:paraId="058109BF" w14:textId="77777777" w:rsidR="001A589A" w:rsidRDefault="001B5AB9">
            <w:pPr>
              <w:pStyle w:val="12-3"/>
            </w:pPr>
            <w:r>
              <w:t>Т(1-100)</w:t>
            </w:r>
          </w:p>
        </w:tc>
        <w:tc>
          <w:tcPr>
            <w:tcW w:w="736" w:type="pct"/>
          </w:tcPr>
          <w:p w14:paraId="425FA08E" w14:textId="77777777" w:rsidR="001A589A" w:rsidRDefault="001B5AB9">
            <w:pPr>
              <w:pStyle w:val="12-3"/>
            </w:pPr>
            <w:r>
              <w:t>О</w:t>
            </w:r>
          </w:p>
        </w:tc>
        <w:tc>
          <w:tcPr>
            <w:tcW w:w="1616" w:type="pct"/>
          </w:tcPr>
          <w:p w14:paraId="699F3BF4" w14:textId="77777777" w:rsidR="001A589A" w:rsidRDefault="001B5AB9">
            <w:pPr>
              <w:pStyle w:val="12-3"/>
            </w:pPr>
            <w:r>
              <w:t>Реквизит 1.20</w:t>
            </w:r>
          </w:p>
          <w:p w14:paraId="1CCBEDB6" w14:textId="77777777" w:rsidR="001A589A" w:rsidRDefault="001B5AB9">
            <w:pPr>
              <w:pStyle w:val="12-3"/>
            </w:pPr>
            <w:r>
              <w:t>Указывается должность</w:t>
            </w:r>
          </w:p>
        </w:tc>
      </w:tr>
    </w:tbl>
    <w:p w14:paraId="697ACBED" w14:textId="77777777" w:rsidR="001A589A" w:rsidRDefault="001A589A">
      <w:pPr>
        <w:rPr>
          <w:color w:val="auto"/>
        </w:rPr>
      </w:pPr>
    </w:p>
    <w:p w14:paraId="26EE29C0" w14:textId="77777777" w:rsidR="001A589A" w:rsidRDefault="001B5AB9">
      <w:pPr>
        <w:pStyle w:val="20"/>
        <w:rPr>
          <w:color w:val="auto"/>
        </w:rPr>
      </w:pPr>
      <w:bookmarkStart w:id="117" w:name="_Toc175936741"/>
      <w:bookmarkStart w:id="118" w:name="_Toc175937228"/>
      <w:bookmarkStart w:id="119" w:name="_Toc175936742"/>
      <w:bookmarkStart w:id="120" w:name="_Toc175937229"/>
      <w:bookmarkStart w:id="121" w:name="_Toc122436828"/>
      <w:bookmarkStart w:id="122" w:name="_Toc175934290"/>
      <w:bookmarkStart w:id="123" w:name="_Toc196485306"/>
      <w:bookmarkEnd w:id="117"/>
      <w:bookmarkEnd w:id="118"/>
      <w:bookmarkEnd w:id="119"/>
      <w:bookmarkEnd w:id="120"/>
      <w:r>
        <w:rPr>
          <w:color w:val="auto"/>
        </w:rPr>
        <w:t>Описание комплексного типа «chfAccInf»</w:t>
      </w:r>
      <w:bookmarkEnd w:id="121"/>
      <w:bookmarkEnd w:id="122"/>
      <w:bookmarkEnd w:id="123"/>
    </w:p>
    <w:p w14:paraId="19C47EBF" w14:textId="77777777" w:rsidR="001A589A" w:rsidRDefault="001B5AB9">
      <w:r>
        <w:t>Описание комплексного типа «chfAccInf» блока «Информация о главном бухгалтере</w:t>
      </w:r>
      <w:r>
        <w:rPr>
          <w:lang w:val="en-US"/>
        </w:rPr>
        <w:t> </w:t>
      </w:r>
      <w:r>
        <w:t>(ином уполномоченном лице)» представлено в таблице ниже (</w:t>
      </w:r>
      <w:r>
        <w:fldChar w:fldCharType="begin"/>
      </w:r>
      <w:r>
        <w:instrText xml:space="preserve"> REF _Ref175947379 \h  \* MERGEFORMAT </w:instrText>
      </w:r>
      <w:r>
        <w:fldChar w:fldCharType="separate"/>
      </w:r>
      <w:r>
        <w:t>Таблица 15</w:t>
      </w:r>
      <w:r>
        <w:fldChar w:fldCharType="end"/>
      </w:r>
      <w:r>
        <w:t>).</w:t>
      </w:r>
    </w:p>
    <w:p w14:paraId="223F309E" w14:textId="77777777" w:rsidR="001A589A" w:rsidRDefault="001B5AB9">
      <w:pPr>
        <w:pStyle w:val="-d"/>
      </w:pPr>
      <w:bookmarkStart w:id="124" w:name="_Ref175947379"/>
      <w:bookmarkStart w:id="125" w:name="_Toc196901038"/>
      <w:r>
        <w:t>Таблица </w:t>
      </w:r>
      <w:r>
        <w:fldChar w:fldCharType="begin"/>
      </w:r>
      <w:r>
        <w:instrText xml:space="preserve">SEQ Таблица \* ARABIC </w:instrText>
      </w:r>
      <w:r>
        <w:fldChar w:fldCharType="separate"/>
      </w:r>
      <w:r>
        <w:t>15</w:t>
      </w:r>
      <w:r>
        <w:fldChar w:fldCharType="end"/>
      </w:r>
      <w:bookmarkEnd w:id="124"/>
      <w:r>
        <w:t xml:space="preserve"> – Описание комплексного типа «</w:t>
      </w:r>
      <w:r>
        <w:rPr>
          <w:szCs w:val="24"/>
          <w:shd w:val="clear" w:color="auto" w:fill="FFFFFF"/>
        </w:rPr>
        <w:t>chf</w:t>
      </w:r>
      <w:r>
        <w:rPr>
          <w:szCs w:val="24"/>
          <w:shd w:val="clear" w:color="auto" w:fill="FFFFFF"/>
          <w:lang w:val="en-US"/>
        </w:rPr>
        <w:t>A</w:t>
      </w:r>
      <w:r>
        <w:rPr>
          <w:szCs w:val="24"/>
          <w:shd w:val="clear" w:color="auto" w:fill="FFFFFF"/>
        </w:rPr>
        <w:t>ccInf</w:t>
      </w:r>
      <w:r>
        <w:t>»</w:t>
      </w:r>
      <w:bookmarkEnd w:id="125"/>
    </w:p>
    <w:tbl>
      <w:tblPr>
        <w:tblStyle w:val="GOSTTable"/>
        <w:tblW w:w="5000" w:type="pct"/>
        <w:jc w:val="center"/>
        <w:tblCellMar>
          <w:top w:w="57" w:type="dxa"/>
          <w:left w:w="57" w:type="dxa"/>
          <w:bottom w:w="57" w:type="dxa"/>
          <w:right w:w="57" w:type="dxa"/>
        </w:tblCellMar>
        <w:tblLook w:val="01E0" w:firstRow="1" w:lastRow="1" w:firstColumn="1" w:lastColumn="1" w:noHBand="0" w:noVBand="0"/>
      </w:tblPr>
      <w:tblGrid>
        <w:gridCol w:w="1720"/>
        <w:gridCol w:w="1708"/>
        <w:gridCol w:w="551"/>
        <w:gridCol w:w="1106"/>
        <w:gridCol w:w="1863"/>
        <w:gridCol w:w="2679"/>
      </w:tblGrid>
      <w:tr w:rsidR="001A589A" w14:paraId="74F719D7" w14:textId="77777777" w:rsidTr="001A589A">
        <w:trPr>
          <w:cnfStyle w:val="100000000000" w:firstRow="1" w:lastRow="0" w:firstColumn="0" w:lastColumn="0" w:oddVBand="0" w:evenVBand="0" w:oddHBand="0" w:evenHBand="0" w:firstRowFirstColumn="0" w:firstRowLastColumn="0" w:lastRowFirstColumn="0" w:lastRowLastColumn="0"/>
          <w:jc w:val="center"/>
        </w:trPr>
        <w:tc>
          <w:tcPr>
            <w:tcW w:w="693" w:type="pct"/>
            <w:shd w:val="clear" w:color="auto" w:fill="D9D9D9" w:themeFill="background1" w:themeFillShade="D9"/>
          </w:tcPr>
          <w:p w14:paraId="6D38DEF5" w14:textId="77777777" w:rsidR="001A589A" w:rsidRDefault="001B5AB9">
            <w:pPr>
              <w:pStyle w:val="12-1"/>
              <w:jc w:val="both"/>
            </w:pPr>
            <w:r>
              <w:t>Наименование элемента</w:t>
            </w:r>
          </w:p>
        </w:tc>
        <w:tc>
          <w:tcPr>
            <w:tcW w:w="903" w:type="pct"/>
            <w:shd w:val="clear" w:color="auto" w:fill="D9D9D9" w:themeFill="background1" w:themeFillShade="D9"/>
          </w:tcPr>
          <w:p w14:paraId="39CE5ABC" w14:textId="77777777" w:rsidR="001A589A" w:rsidRDefault="001B5AB9">
            <w:pPr>
              <w:pStyle w:val="12-1"/>
              <w:jc w:val="both"/>
            </w:pPr>
            <w:r>
              <w:t>Сокращенное наименование</w:t>
            </w:r>
          </w:p>
        </w:tc>
        <w:tc>
          <w:tcPr>
            <w:tcW w:w="302" w:type="pct"/>
            <w:shd w:val="clear" w:color="auto" w:fill="D9D9D9" w:themeFill="background1" w:themeFillShade="D9"/>
          </w:tcPr>
          <w:p w14:paraId="3C7BB058" w14:textId="77777777" w:rsidR="001A589A" w:rsidRDefault="001B5AB9">
            <w:pPr>
              <w:pStyle w:val="12-1"/>
              <w:jc w:val="both"/>
            </w:pPr>
            <w:r>
              <w:t>Тип</w:t>
            </w:r>
          </w:p>
        </w:tc>
        <w:tc>
          <w:tcPr>
            <w:tcW w:w="678" w:type="pct"/>
            <w:shd w:val="clear" w:color="auto" w:fill="D9D9D9" w:themeFill="background1" w:themeFillShade="D9"/>
          </w:tcPr>
          <w:p w14:paraId="7028F5D5" w14:textId="77777777" w:rsidR="001A589A" w:rsidRDefault="001B5AB9">
            <w:pPr>
              <w:pStyle w:val="12-1"/>
              <w:jc w:val="both"/>
            </w:pPr>
            <w:r>
              <w:t>Формат элемента</w:t>
            </w:r>
          </w:p>
        </w:tc>
        <w:tc>
          <w:tcPr>
            <w:tcW w:w="527" w:type="pct"/>
            <w:shd w:val="clear" w:color="auto" w:fill="D9D9D9" w:themeFill="background1" w:themeFillShade="D9"/>
          </w:tcPr>
          <w:p w14:paraId="6E6BF2B9" w14:textId="77777777" w:rsidR="001A589A" w:rsidRDefault="001B5AB9">
            <w:pPr>
              <w:pStyle w:val="12-1"/>
              <w:jc w:val="both"/>
            </w:pPr>
            <w:r>
              <w:t>Обязательность</w:t>
            </w:r>
          </w:p>
        </w:tc>
        <w:tc>
          <w:tcPr>
            <w:tcW w:w="1897" w:type="pct"/>
            <w:shd w:val="clear" w:color="auto" w:fill="D9D9D9" w:themeFill="background1" w:themeFillShade="D9"/>
          </w:tcPr>
          <w:p w14:paraId="3E4B9745" w14:textId="77777777" w:rsidR="001A589A" w:rsidRDefault="001B5AB9">
            <w:pPr>
              <w:pStyle w:val="12-1"/>
              <w:jc w:val="both"/>
            </w:pPr>
            <w:r>
              <w:t>Дополнительная информация</w:t>
            </w:r>
          </w:p>
        </w:tc>
      </w:tr>
      <w:tr w:rsidR="001A589A" w14:paraId="5E9BF7BA"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693" w:type="pct"/>
          </w:tcPr>
          <w:p w14:paraId="46A73CE6" w14:textId="77777777" w:rsidR="001A589A" w:rsidRDefault="001B5AB9">
            <w:pPr>
              <w:pStyle w:val="12-3"/>
            </w:pPr>
            <w:r>
              <w:t>ФИО</w:t>
            </w:r>
          </w:p>
        </w:tc>
        <w:tc>
          <w:tcPr>
            <w:tcW w:w="903" w:type="pct"/>
          </w:tcPr>
          <w:p w14:paraId="18D81DB2" w14:textId="77777777" w:rsidR="001A589A" w:rsidRDefault="001B5AB9">
            <w:pPr>
              <w:pStyle w:val="12-3"/>
            </w:pPr>
            <w:r>
              <w:rPr>
                <w:shd w:val="clear" w:color="auto" w:fill="FFFFFF"/>
                <w:lang w:val="en-US"/>
              </w:rPr>
              <w:t>c</w:t>
            </w:r>
            <w:r>
              <w:rPr>
                <w:shd w:val="clear" w:color="auto" w:fill="FFFFFF"/>
              </w:rPr>
              <w:t>hf</w:t>
            </w:r>
            <w:r>
              <w:rPr>
                <w:shd w:val="clear" w:color="auto" w:fill="FFFFFF"/>
                <w:lang w:val="en-US"/>
              </w:rPr>
              <w:t>A</w:t>
            </w:r>
            <w:r>
              <w:rPr>
                <w:shd w:val="clear" w:color="auto" w:fill="FFFFFF"/>
              </w:rPr>
              <w:t>cc</w:t>
            </w:r>
            <w:r>
              <w:rPr>
                <w:shd w:val="clear" w:color="auto" w:fill="FFFFFF"/>
                <w:lang w:val="en-US"/>
              </w:rPr>
              <w:t>N</w:t>
            </w:r>
            <w:r>
              <w:rPr>
                <w:lang w:val="en-US"/>
              </w:rPr>
              <w:t>ame</w:t>
            </w:r>
          </w:p>
        </w:tc>
        <w:tc>
          <w:tcPr>
            <w:tcW w:w="302" w:type="pct"/>
          </w:tcPr>
          <w:p w14:paraId="35F7FCD9" w14:textId="77777777" w:rsidR="001A589A" w:rsidRDefault="001B5AB9">
            <w:pPr>
              <w:pStyle w:val="12-3"/>
            </w:pPr>
            <w:r>
              <w:t>П</w:t>
            </w:r>
          </w:p>
        </w:tc>
        <w:tc>
          <w:tcPr>
            <w:tcW w:w="678" w:type="pct"/>
          </w:tcPr>
          <w:p w14:paraId="05ABD9BE" w14:textId="77777777" w:rsidR="001A589A" w:rsidRDefault="001B5AB9">
            <w:pPr>
              <w:pStyle w:val="12-3"/>
            </w:pPr>
            <w:r>
              <w:t>Т(1-50)</w:t>
            </w:r>
          </w:p>
        </w:tc>
        <w:tc>
          <w:tcPr>
            <w:tcW w:w="527" w:type="pct"/>
          </w:tcPr>
          <w:p w14:paraId="2CCCF763" w14:textId="77777777" w:rsidR="001A589A" w:rsidRDefault="001B5AB9">
            <w:pPr>
              <w:pStyle w:val="12-3"/>
            </w:pPr>
            <w:r>
              <w:t>О</w:t>
            </w:r>
          </w:p>
        </w:tc>
        <w:tc>
          <w:tcPr>
            <w:tcW w:w="1897" w:type="pct"/>
          </w:tcPr>
          <w:p w14:paraId="4E3B4EA1" w14:textId="77777777" w:rsidR="001A589A" w:rsidRDefault="001B5AB9">
            <w:pPr>
              <w:pStyle w:val="12-3"/>
            </w:pPr>
            <w:r>
              <w:t>Реквизит 1.35</w:t>
            </w:r>
          </w:p>
          <w:p w14:paraId="54446322" w14:textId="77777777" w:rsidR="001A589A" w:rsidRDefault="001B5AB9">
            <w:pPr>
              <w:pStyle w:val="12-3"/>
            </w:pPr>
            <w:r>
              <w:lastRenderedPageBreak/>
              <w:t xml:space="preserve">Указывается расшифровка подписи </w:t>
            </w:r>
            <w:r>
              <w:rPr>
                <w:highlight w:val="yellow"/>
              </w:rPr>
              <w:t>с указанием фамилии, имени и отчества</w:t>
            </w:r>
            <w:r>
              <w:t xml:space="preserve"> (отчество при наличии) </w:t>
            </w:r>
          </w:p>
        </w:tc>
      </w:tr>
      <w:tr w:rsidR="001A589A" w14:paraId="63DBA31C"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693" w:type="pct"/>
          </w:tcPr>
          <w:p w14:paraId="207B7563" w14:textId="77777777" w:rsidR="001A589A" w:rsidRDefault="001B5AB9">
            <w:pPr>
              <w:pStyle w:val="12-3"/>
            </w:pPr>
            <w:r>
              <w:lastRenderedPageBreak/>
              <w:t>Должность</w:t>
            </w:r>
          </w:p>
        </w:tc>
        <w:tc>
          <w:tcPr>
            <w:tcW w:w="903" w:type="pct"/>
          </w:tcPr>
          <w:p w14:paraId="3B531023" w14:textId="77777777" w:rsidR="001A589A" w:rsidRDefault="001B5AB9">
            <w:pPr>
              <w:pStyle w:val="12-3"/>
            </w:pPr>
            <w:r>
              <w:rPr>
                <w:shd w:val="clear" w:color="auto" w:fill="FFFFFF"/>
                <w:lang w:val="en-US"/>
              </w:rPr>
              <w:t>c</w:t>
            </w:r>
            <w:r>
              <w:rPr>
                <w:shd w:val="clear" w:color="auto" w:fill="FFFFFF"/>
              </w:rPr>
              <w:t>hf</w:t>
            </w:r>
            <w:r>
              <w:rPr>
                <w:shd w:val="clear" w:color="auto" w:fill="FFFFFF"/>
                <w:lang w:val="en-US"/>
              </w:rPr>
              <w:t>A</w:t>
            </w:r>
            <w:r>
              <w:rPr>
                <w:shd w:val="clear" w:color="auto" w:fill="FFFFFF"/>
              </w:rPr>
              <w:t>cc</w:t>
            </w:r>
            <w:r>
              <w:rPr>
                <w:lang w:val="en-US"/>
              </w:rPr>
              <w:t>P</w:t>
            </w:r>
            <w:r>
              <w:t>osition</w:t>
            </w:r>
          </w:p>
        </w:tc>
        <w:tc>
          <w:tcPr>
            <w:tcW w:w="302" w:type="pct"/>
          </w:tcPr>
          <w:p w14:paraId="7C9ED8E4" w14:textId="77777777" w:rsidR="001A589A" w:rsidRDefault="001B5AB9">
            <w:pPr>
              <w:pStyle w:val="12-3"/>
            </w:pPr>
            <w:r>
              <w:t>П</w:t>
            </w:r>
          </w:p>
        </w:tc>
        <w:tc>
          <w:tcPr>
            <w:tcW w:w="678" w:type="pct"/>
          </w:tcPr>
          <w:p w14:paraId="74F39C49" w14:textId="77777777" w:rsidR="001A589A" w:rsidRDefault="001B5AB9">
            <w:pPr>
              <w:pStyle w:val="12-3"/>
            </w:pPr>
            <w:r>
              <w:t>Т(1-100)</w:t>
            </w:r>
          </w:p>
        </w:tc>
        <w:tc>
          <w:tcPr>
            <w:tcW w:w="527" w:type="pct"/>
          </w:tcPr>
          <w:p w14:paraId="40BF874B" w14:textId="77777777" w:rsidR="001A589A" w:rsidRDefault="001B5AB9">
            <w:pPr>
              <w:pStyle w:val="12-3"/>
            </w:pPr>
            <w:r>
              <w:t>О</w:t>
            </w:r>
          </w:p>
        </w:tc>
        <w:tc>
          <w:tcPr>
            <w:tcW w:w="1897" w:type="pct"/>
          </w:tcPr>
          <w:p w14:paraId="0EB61BF2" w14:textId="77777777" w:rsidR="001A589A" w:rsidRDefault="001B5AB9">
            <w:pPr>
              <w:pStyle w:val="12-3"/>
            </w:pPr>
            <w:r>
              <w:t>Реквизит 1.30</w:t>
            </w:r>
          </w:p>
          <w:p w14:paraId="7B5AC244" w14:textId="77777777" w:rsidR="001A589A" w:rsidRDefault="001B5AB9">
            <w:pPr>
              <w:pStyle w:val="12-3"/>
            </w:pPr>
            <w:r>
              <w:t>Указывается должность</w:t>
            </w:r>
          </w:p>
        </w:tc>
      </w:tr>
    </w:tbl>
    <w:p w14:paraId="7C0D6579" w14:textId="77777777" w:rsidR="001A589A" w:rsidRDefault="001B5AB9">
      <w:pPr>
        <w:pStyle w:val="20"/>
        <w:rPr>
          <w:color w:val="auto"/>
        </w:rPr>
      </w:pPr>
      <w:bookmarkStart w:id="126" w:name="_Toc175934291"/>
      <w:bookmarkStart w:id="127" w:name="_Toc196485307"/>
      <w:r>
        <w:rPr>
          <w:color w:val="auto"/>
        </w:rPr>
        <w:t>Описание комплексного типа «rspnsblExctrInf»</w:t>
      </w:r>
      <w:bookmarkEnd w:id="126"/>
      <w:bookmarkEnd w:id="127"/>
    </w:p>
    <w:p w14:paraId="28FAE046" w14:textId="77777777" w:rsidR="001A589A" w:rsidRDefault="001B5AB9">
      <w:r>
        <w:t>Описание комплексного типа «rspnsblExctrInf» блока «Информация об ответственном исполнителе» представлено в таблице ниже (</w:t>
      </w:r>
      <w:r>
        <w:fldChar w:fldCharType="begin"/>
      </w:r>
      <w:r>
        <w:instrText xml:space="preserve"> REF _Ref175947622 \h  \* MERGEFORMAT </w:instrText>
      </w:r>
      <w:r>
        <w:fldChar w:fldCharType="separate"/>
      </w:r>
      <w:r>
        <w:t>Таблица 16</w:t>
      </w:r>
      <w:r>
        <w:fldChar w:fldCharType="end"/>
      </w:r>
      <w:r>
        <w:t>).</w:t>
      </w:r>
    </w:p>
    <w:p w14:paraId="3B7AA716" w14:textId="77777777" w:rsidR="001A589A" w:rsidRDefault="001B5AB9">
      <w:pPr>
        <w:pStyle w:val="-d"/>
      </w:pPr>
      <w:bookmarkStart w:id="128" w:name="_Ref175947622"/>
      <w:bookmarkStart w:id="129" w:name="_Toc196901039"/>
      <w:r>
        <w:t>Таблица </w:t>
      </w:r>
      <w:r>
        <w:fldChar w:fldCharType="begin"/>
      </w:r>
      <w:r>
        <w:instrText xml:space="preserve">SEQ Таблица \* ARABIC </w:instrText>
      </w:r>
      <w:r>
        <w:fldChar w:fldCharType="separate"/>
      </w:r>
      <w:r>
        <w:t>16</w:t>
      </w:r>
      <w:r>
        <w:fldChar w:fldCharType="end"/>
      </w:r>
      <w:bookmarkEnd w:id="128"/>
      <w:r>
        <w:t xml:space="preserve"> – Описание комплексного типа «</w:t>
      </w:r>
      <w:r>
        <w:rPr>
          <w:szCs w:val="24"/>
          <w:shd w:val="clear" w:color="auto" w:fill="FFFFFF"/>
        </w:rPr>
        <w:t>rspnsbl</w:t>
      </w:r>
      <w:r>
        <w:rPr>
          <w:szCs w:val="24"/>
          <w:shd w:val="clear" w:color="auto" w:fill="FFFFFF"/>
          <w:lang w:val="en-US"/>
        </w:rPr>
        <w:t>E</w:t>
      </w:r>
      <w:r>
        <w:rPr>
          <w:szCs w:val="24"/>
          <w:shd w:val="clear" w:color="auto" w:fill="FFFFFF"/>
        </w:rPr>
        <w:t>xctrInf</w:t>
      </w:r>
      <w:r>
        <w:t>»</w:t>
      </w:r>
      <w:bookmarkEnd w:id="129"/>
    </w:p>
    <w:tbl>
      <w:tblPr>
        <w:tblStyle w:val="GOSTTable"/>
        <w:tblW w:w="5000" w:type="pct"/>
        <w:tblLayout w:type="fixed"/>
        <w:tblLook w:val="01E0" w:firstRow="1" w:lastRow="1" w:firstColumn="1" w:lastColumn="1" w:noHBand="0" w:noVBand="0"/>
      </w:tblPr>
      <w:tblGrid>
        <w:gridCol w:w="1697"/>
        <w:gridCol w:w="1701"/>
        <w:gridCol w:w="566"/>
        <w:gridCol w:w="1134"/>
        <w:gridCol w:w="1843"/>
        <w:gridCol w:w="2686"/>
      </w:tblGrid>
      <w:tr w:rsidR="001A589A" w14:paraId="7A7950FD"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881" w:type="pct"/>
            <w:shd w:val="clear" w:color="auto" w:fill="D9D9D9" w:themeFill="background1" w:themeFillShade="D9"/>
          </w:tcPr>
          <w:p w14:paraId="6B68BFAC"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2C8E0AAB"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603C0C39" w14:textId="77777777" w:rsidR="001A589A" w:rsidRDefault="001B5AB9">
            <w:pPr>
              <w:pStyle w:val="12-1"/>
              <w:jc w:val="both"/>
            </w:pPr>
            <w:r>
              <w:t>Тип</w:t>
            </w:r>
          </w:p>
        </w:tc>
        <w:tc>
          <w:tcPr>
            <w:tcW w:w="589" w:type="pct"/>
            <w:shd w:val="clear" w:color="auto" w:fill="D9D9D9" w:themeFill="background1" w:themeFillShade="D9"/>
          </w:tcPr>
          <w:p w14:paraId="7AADD932" w14:textId="77777777" w:rsidR="001A589A" w:rsidRDefault="001B5AB9">
            <w:pPr>
              <w:pStyle w:val="12-1"/>
              <w:jc w:val="both"/>
            </w:pPr>
            <w:r>
              <w:t>Формат элемента</w:t>
            </w:r>
          </w:p>
        </w:tc>
        <w:tc>
          <w:tcPr>
            <w:tcW w:w="957" w:type="pct"/>
            <w:shd w:val="clear" w:color="auto" w:fill="D9D9D9" w:themeFill="background1" w:themeFillShade="D9"/>
          </w:tcPr>
          <w:p w14:paraId="7A7241FB" w14:textId="77777777" w:rsidR="001A589A" w:rsidRDefault="001B5AB9">
            <w:pPr>
              <w:pStyle w:val="12-1"/>
              <w:jc w:val="both"/>
            </w:pPr>
            <w:r>
              <w:t>Обязательность</w:t>
            </w:r>
          </w:p>
        </w:tc>
        <w:tc>
          <w:tcPr>
            <w:tcW w:w="1395" w:type="pct"/>
            <w:shd w:val="clear" w:color="auto" w:fill="D9D9D9" w:themeFill="background1" w:themeFillShade="D9"/>
          </w:tcPr>
          <w:p w14:paraId="0C5A2CE7" w14:textId="77777777" w:rsidR="001A589A" w:rsidRDefault="001B5AB9">
            <w:pPr>
              <w:pStyle w:val="12-1"/>
              <w:jc w:val="both"/>
            </w:pPr>
            <w:r>
              <w:t>Дополнительная информация</w:t>
            </w:r>
          </w:p>
        </w:tc>
      </w:tr>
      <w:tr w:rsidR="001A589A" w14:paraId="3D864D79"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1B24E728" w14:textId="77777777" w:rsidR="001A589A" w:rsidRDefault="001B5AB9">
            <w:pPr>
              <w:pStyle w:val="12-3"/>
            </w:pPr>
            <w:r>
              <w:t>ФИО</w:t>
            </w:r>
          </w:p>
        </w:tc>
        <w:tc>
          <w:tcPr>
            <w:tcW w:w="883" w:type="pct"/>
          </w:tcPr>
          <w:p w14:paraId="71C4BD13" w14:textId="77777777" w:rsidR="001A589A" w:rsidRDefault="001B5AB9">
            <w:pPr>
              <w:pStyle w:val="12-3"/>
            </w:pPr>
            <w:r>
              <w:rPr>
                <w:shd w:val="clear" w:color="auto" w:fill="FFFFFF"/>
              </w:rPr>
              <w:t>rspns</w:t>
            </w:r>
            <w:r>
              <w:rPr>
                <w:shd w:val="clear" w:color="auto" w:fill="FFFFFF"/>
                <w:lang w:val="en-US"/>
              </w:rPr>
              <w:t>E</w:t>
            </w:r>
            <w:r>
              <w:rPr>
                <w:shd w:val="clear" w:color="auto" w:fill="FFFFFF"/>
              </w:rPr>
              <w:t>xctr</w:t>
            </w:r>
            <w:r>
              <w:rPr>
                <w:shd w:val="clear" w:color="auto" w:fill="FFFFFF"/>
                <w:lang w:val="en-US"/>
              </w:rPr>
              <w:t>N</w:t>
            </w:r>
            <w:r>
              <w:t>ame</w:t>
            </w:r>
          </w:p>
        </w:tc>
        <w:tc>
          <w:tcPr>
            <w:tcW w:w="294" w:type="pct"/>
          </w:tcPr>
          <w:p w14:paraId="2396700D" w14:textId="77777777" w:rsidR="001A589A" w:rsidRDefault="001B5AB9">
            <w:pPr>
              <w:pStyle w:val="12-3"/>
            </w:pPr>
            <w:r>
              <w:t>П</w:t>
            </w:r>
          </w:p>
        </w:tc>
        <w:tc>
          <w:tcPr>
            <w:tcW w:w="589" w:type="pct"/>
          </w:tcPr>
          <w:p w14:paraId="5D5556CC" w14:textId="77777777" w:rsidR="001A589A" w:rsidRDefault="001B5AB9">
            <w:pPr>
              <w:pStyle w:val="12-3"/>
            </w:pPr>
            <w:r>
              <w:t>Т(1-50)</w:t>
            </w:r>
          </w:p>
        </w:tc>
        <w:tc>
          <w:tcPr>
            <w:tcW w:w="957" w:type="pct"/>
          </w:tcPr>
          <w:p w14:paraId="2DEFB32A" w14:textId="77777777" w:rsidR="001A589A" w:rsidRDefault="001B5AB9">
            <w:pPr>
              <w:pStyle w:val="12-3"/>
            </w:pPr>
            <w:r>
              <w:t>О</w:t>
            </w:r>
          </w:p>
        </w:tc>
        <w:tc>
          <w:tcPr>
            <w:tcW w:w="1395" w:type="pct"/>
          </w:tcPr>
          <w:p w14:paraId="5FB9310A" w14:textId="77777777" w:rsidR="001A589A" w:rsidRDefault="001B5AB9">
            <w:pPr>
              <w:pStyle w:val="12-3"/>
            </w:pPr>
            <w:r>
              <w:t>Реквизит 1.50</w:t>
            </w:r>
          </w:p>
          <w:p w14:paraId="5E9B4438" w14:textId="77777777" w:rsidR="001A589A" w:rsidRDefault="001B5AB9">
            <w:pPr>
              <w:pStyle w:val="12-3"/>
            </w:pPr>
            <w:r>
              <w:t xml:space="preserve">Указывается ФИО ответственного исполнителя </w:t>
            </w:r>
            <w:r>
              <w:rPr>
                <w:highlight w:val="yellow"/>
              </w:rPr>
              <w:t>с указанием фамилии, имени и отчества</w:t>
            </w:r>
            <w:r>
              <w:t xml:space="preserve"> (отчество при наличии)</w:t>
            </w:r>
          </w:p>
          <w:p w14:paraId="0594EE4A" w14:textId="77777777" w:rsidR="001A589A" w:rsidRDefault="001B5AB9">
            <w:pPr>
              <w:pStyle w:val="12-3"/>
            </w:pPr>
            <w:r>
              <w:t xml:space="preserve">Для ПУД ГИИС ЭБ указывает ФИО работника </w:t>
            </w:r>
            <w:r>
              <w:rPr>
                <w:highlight w:val="yellow"/>
              </w:rPr>
              <w:t>полностью</w:t>
            </w:r>
            <w:r>
              <w:t>, ответственного за формирование и (или) направление документа</w:t>
            </w:r>
          </w:p>
        </w:tc>
      </w:tr>
      <w:tr w:rsidR="001A589A" w14:paraId="080A993D"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6456E476" w14:textId="77777777" w:rsidR="001A589A" w:rsidRDefault="001B5AB9">
            <w:pPr>
              <w:pStyle w:val="12-3"/>
            </w:pPr>
            <w:r>
              <w:t>Должность</w:t>
            </w:r>
          </w:p>
        </w:tc>
        <w:tc>
          <w:tcPr>
            <w:tcW w:w="883" w:type="pct"/>
          </w:tcPr>
          <w:p w14:paraId="748763F9" w14:textId="77777777" w:rsidR="001A589A" w:rsidRDefault="001B5AB9">
            <w:pPr>
              <w:pStyle w:val="12-3"/>
              <w:rPr>
                <w:shd w:val="clear" w:color="auto" w:fill="FFFFFF"/>
              </w:rPr>
            </w:pPr>
            <w:r>
              <w:rPr>
                <w:shd w:val="clear" w:color="auto" w:fill="FFFFFF"/>
              </w:rPr>
              <w:t>rspns</w:t>
            </w:r>
            <w:r>
              <w:rPr>
                <w:shd w:val="clear" w:color="auto" w:fill="FFFFFF"/>
                <w:lang w:val="en-US"/>
              </w:rPr>
              <w:t>E</w:t>
            </w:r>
            <w:r>
              <w:rPr>
                <w:shd w:val="clear" w:color="auto" w:fill="FFFFFF"/>
              </w:rPr>
              <w:t>xctr</w:t>
            </w:r>
            <w:r>
              <w:rPr>
                <w:lang w:val="en-US"/>
              </w:rPr>
              <w:t>P</w:t>
            </w:r>
            <w:r>
              <w:t>osition</w:t>
            </w:r>
          </w:p>
        </w:tc>
        <w:tc>
          <w:tcPr>
            <w:tcW w:w="294" w:type="pct"/>
          </w:tcPr>
          <w:p w14:paraId="091330E3" w14:textId="77777777" w:rsidR="001A589A" w:rsidRDefault="001B5AB9">
            <w:pPr>
              <w:pStyle w:val="12-3"/>
            </w:pPr>
            <w:r>
              <w:t>П</w:t>
            </w:r>
          </w:p>
        </w:tc>
        <w:tc>
          <w:tcPr>
            <w:tcW w:w="589" w:type="pct"/>
          </w:tcPr>
          <w:p w14:paraId="40471775" w14:textId="77777777" w:rsidR="001A589A" w:rsidRDefault="001B5AB9">
            <w:pPr>
              <w:pStyle w:val="12-3"/>
            </w:pPr>
            <w:r>
              <w:t>Т(1-100)</w:t>
            </w:r>
          </w:p>
        </w:tc>
        <w:tc>
          <w:tcPr>
            <w:tcW w:w="957" w:type="pct"/>
          </w:tcPr>
          <w:p w14:paraId="025BB6AE" w14:textId="77777777" w:rsidR="001A589A" w:rsidRDefault="001B5AB9">
            <w:pPr>
              <w:pStyle w:val="12-3"/>
            </w:pPr>
            <w:r>
              <w:t>Н</w:t>
            </w:r>
          </w:p>
        </w:tc>
        <w:tc>
          <w:tcPr>
            <w:tcW w:w="1395" w:type="pct"/>
          </w:tcPr>
          <w:p w14:paraId="137BD627" w14:textId="77777777" w:rsidR="001A589A" w:rsidRDefault="001B5AB9">
            <w:pPr>
              <w:pStyle w:val="12-3"/>
            </w:pPr>
            <w:r>
              <w:t>Реквизит 1.45</w:t>
            </w:r>
          </w:p>
          <w:p w14:paraId="10D35EB4" w14:textId="77777777" w:rsidR="001A589A" w:rsidRDefault="001B5AB9">
            <w:pPr>
              <w:pStyle w:val="12-3"/>
            </w:pPr>
            <w:r>
              <w:t xml:space="preserve">Указывается должность работника, ответственного за </w:t>
            </w:r>
            <w:r>
              <w:lastRenderedPageBreak/>
              <w:t>формирование и (или) направление документа.</w:t>
            </w:r>
          </w:p>
          <w:p w14:paraId="17E4E347" w14:textId="77777777" w:rsidR="001A589A" w:rsidRDefault="001B5AB9">
            <w:pPr>
              <w:pStyle w:val="12-3"/>
            </w:pPr>
            <w:r>
              <w:t>Для ПУД ГИИС ЭБ обязателен к заполнению.</w:t>
            </w:r>
          </w:p>
          <w:p w14:paraId="42EFE400" w14:textId="77777777" w:rsidR="001A589A" w:rsidRDefault="001B5AB9">
            <w:pPr>
              <w:pStyle w:val="12-3"/>
            </w:pPr>
            <w:r>
              <w:t>Не заполняется при составлении РСКП (возврат) в Модуле</w:t>
            </w:r>
          </w:p>
        </w:tc>
      </w:tr>
      <w:tr w:rsidR="001A589A" w14:paraId="6E593A90"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19A56658" w14:textId="77777777" w:rsidR="001A589A" w:rsidRDefault="001B5AB9">
            <w:pPr>
              <w:pStyle w:val="12-3"/>
            </w:pPr>
            <w:r>
              <w:lastRenderedPageBreak/>
              <w:t>Номер телефона</w:t>
            </w:r>
          </w:p>
        </w:tc>
        <w:tc>
          <w:tcPr>
            <w:tcW w:w="883" w:type="pct"/>
          </w:tcPr>
          <w:p w14:paraId="795405BF" w14:textId="77777777" w:rsidR="001A589A" w:rsidRDefault="001B5AB9">
            <w:pPr>
              <w:pStyle w:val="12-3"/>
              <w:rPr>
                <w:lang w:val="en-US"/>
              </w:rPr>
            </w:pPr>
            <w:r>
              <w:rPr>
                <w:shd w:val="clear" w:color="auto" w:fill="FFFFFF"/>
              </w:rPr>
              <w:t>rspns</w:t>
            </w:r>
            <w:r>
              <w:rPr>
                <w:shd w:val="clear" w:color="auto" w:fill="FFFFFF"/>
                <w:lang w:val="en-US"/>
              </w:rPr>
              <w:t>E</w:t>
            </w:r>
            <w:r>
              <w:rPr>
                <w:shd w:val="clear" w:color="auto" w:fill="FFFFFF"/>
              </w:rPr>
              <w:t>xctr</w:t>
            </w:r>
            <w:r>
              <w:rPr>
                <w:shd w:val="clear" w:color="auto" w:fill="FFFFFF"/>
                <w:lang w:val="en-US"/>
              </w:rPr>
              <w:t>P</w:t>
            </w:r>
            <w:r>
              <w:t>hone</w:t>
            </w:r>
          </w:p>
        </w:tc>
        <w:tc>
          <w:tcPr>
            <w:tcW w:w="294" w:type="pct"/>
          </w:tcPr>
          <w:p w14:paraId="276D710A" w14:textId="77777777" w:rsidR="001A589A" w:rsidRDefault="001B5AB9">
            <w:pPr>
              <w:pStyle w:val="12-3"/>
            </w:pPr>
            <w:r>
              <w:t>П</w:t>
            </w:r>
          </w:p>
        </w:tc>
        <w:tc>
          <w:tcPr>
            <w:tcW w:w="589" w:type="pct"/>
          </w:tcPr>
          <w:p w14:paraId="2C9661D4" w14:textId="77777777" w:rsidR="001A589A" w:rsidRDefault="001B5AB9">
            <w:pPr>
              <w:pStyle w:val="12-3"/>
            </w:pPr>
            <w:r>
              <w:t>Т(1-50)</w:t>
            </w:r>
          </w:p>
        </w:tc>
        <w:tc>
          <w:tcPr>
            <w:tcW w:w="957" w:type="pct"/>
          </w:tcPr>
          <w:p w14:paraId="2033C9A6" w14:textId="77777777" w:rsidR="001A589A" w:rsidRDefault="001B5AB9">
            <w:pPr>
              <w:pStyle w:val="12-3"/>
            </w:pPr>
            <w:r>
              <w:t>О</w:t>
            </w:r>
          </w:p>
        </w:tc>
        <w:tc>
          <w:tcPr>
            <w:tcW w:w="1395" w:type="pct"/>
          </w:tcPr>
          <w:p w14:paraId="7DCBB1A7" w14:textId="77777777" w:rsidR="001A589A" w:rsidRDefault="001B5AB9">
            <w:pPr>
              <w:pStyle w:val="12-3"/>
            </w:pPr>
            <w:r>
              <w:t>Реквизит 1.55</w:t>
            </w:r>
          </w:p>
          <w:p w14:paraId="0A6B5765" w14:textId="77777777" w:rsidR="001A589A" w:rsidRDefault="001B5AB9">
            <w:pPr>
              <w:pStyle w:val="12-3"/>
            </w:pPr>
            <w:r>
              <w:t xml:space="preserve">Указывается номер телефона </w:t>
            </w:r>
            <w:r>
              <w:rPr>
                <w:highlight w:val="yellow"/>
              </w:rPr>
              <w:t>с кодом города</w:t>
            </w:r>
            <w:r>
              <w:t xml:space="preserve"> ответственного исполнителя.</w:t>
            </w:r>
          </w:p>
          <w:p w14:paraId="53047DC1" w14:textId="77777777" w:rsidR="001A589A" w:rsidRDefault="001B5AB9">
            <w:pPr>
              <w:pStyle w:val="12-3"/>
            </w:pPr>
            <w:r>
              <w:t>Для ПУД ГИИС указывается номер телефона работника, ответственного за формирование документа</w:t>
            </w:r>
          </w:p>
        </w:tc>
      </w:tr>
    </w:tbl>
    <w:p w14:paraId="7028A444" w14:textId="77777777" w:rsidR="001A589A" w:rsidRDefault="001B5AB9">
      <w:pPr>
        <w:pStyle w:val="20"/>
        <w:rPr>
          <w:lang w:val="en-US"/>
        </w:rPr>
      </w:pPr>
      <w:bookmarkStart w:id="130" w:name="_Toc175934292"/>
      <w:bookmarkStart w:id="131" w:name="_Toc175934402"/>
      <w:bookmarkStart w:id="132" w:name="_Toc175934513"/>
      <w:bookmarkStart w:id="133" w:name="_Toc175935004"/>
      <w:bookmarkStart w:id="134" w:name="_Toc175935135"/>
      <w:bookmarkStart w:id="135" w:name="_Toc175935945"/>
      <w:bookmarkStart w:id="136" w:name="_Toc175936241"/>
      <w:bookmarkStart w:id="137" w:name="_Toc175936788"/>
      <w:bookmarkStart w:id="138" w:name="_Toc175937275"/>
      <w:bookmarkStart w:id="139" w:name="_1.1.12_Описание_комплексного"/>
      <w:bookmarkStart w:id="140" w:name="_Toc175934293"/>
      <w:bookmarkStart w:id="141" w:name="_Toc175934403"/>
      <w:bookmarkStart w:id="142" w:name="_Toc175934514"/>
      <w:bookmarkStart w:id="143" w:name="_Toc175935005"/>
      <w:bookmarkStart w:id="144" w:name="_Toc175935136"/>
      <w:bookmarkStart w:id="145" w:name="_Toc175935946"/>
      <w:bookmarkStart w:id="146" w:name="_Toc175936242"/>
      <w:bookmarkStart w:id="147" w:name="_Toc175936789"/>
      <w:bookmarkStart w:id="148" w:name="_Toc175937276"/>
      <w:bookmarkStart w:id="149" w:name="_Toc175934294"/>
      <w:bookmarkStart w:id="150" w:name="_Toc175934404"/>
      <w:bookmarkStart w:id="151" w:name="_Toc175934515"/>
      <w:bookmarkStart w:id="152" w:name="_Toc175935006"/>
      <w:bookmarkStart w:id="153" w:name="_Toc175935137"/>
      <w:bookmarkStart w:id="154" w:name="_Toc175935947"/>
      <w:bookmarkStart w:id="155" w:name="_Toc175936243"/>
      <w:bookmarkStart w:id="156" w:name="_Toc175936790"/>
      <w:bookmarkStart w:id="157" w:name="_Toc175937277"/>
      <w:bookmarkStart w:id="158" w:name="_Toc175934295"/>
      <w:bookmarkStart w:id="159" w:name="_Toc175934405"/>
      <w:bookmarkStart w:id="160" w:name="_Toc175934516"/>
      <w:bookmarkStart w:id="161" w:name="_Toc175935007"/>
      <w:bookmarkStart w:id="162" w:name="_Toc175935138"/>
      <w:bookmarkStart w:id="163" w:name="_Toc175935948"/>
      <w:bookmarkStart w:id="164" w:name="_Toc175936244"/>
      <w:bookmarkStart w:id="165" w:name="_Toc175936791"/>
      <w:bookmarkStart w:id="166" w:name="_Toc17593727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val="0"/>
          <w:color w:val="auto"/>
        </w:rPr>
        <w:br w:type="page" w:clear="all"/>
      </w:r>
      <w:bookmarkStart w:id="167" w:name="_Toc176955963"/>
      <w:bookmarkStart w:id="168" w:name="_Toc196485308"/>
      <w:r>
        <w:lastRenderedPageBreak/>
        <w:t xml:space="preserve">Пример </w:t>
      </w:r>
      <w:r>
        <w:rPr>
          <w:lang w:val="en-US"/>
        </w:rPr>
        <w:t>xml</w:t>
      </w:r>
      <w:bookmarkEnd w:id="167"/>
      <w:bookmarkEnd w:id="168"/>
    </w:p>
    <w:p w14:paraId="6232AB94"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&lt;?xml version="1.0" encoding="utf-8"?&gt;</w:t>
      </w:r>
    </w:p>
    <w:p w14:paraId="4CED35BD"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&lt;generalDataVos xmlns="http://ebp-rskp/xsd/rskp_vos" xmlns:ds="http://www.w3.org/2000/09/xmldsig#"</w:t>
      </w:r>
    </w:p>
    <w:p w14:paraId="43337FDB"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xsi:schemaLocation="http://ebp-rskp/xsd/rskp_vos schema.xsd" versionID="1.0"</w:t>
      </w:r>
    </w:p>
    <w:p w14:paraId="29BCD97D"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xmlns:xsi="http://www.w3.org/2001/XMLSchema-instance"&gt;</w:t>
      </w:r>
    </w:p>
    <w:p w14:paraId="4CF05D96"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&lt;</w:t>
      </w:r>
      <w:r>
        <w:rPr>
          <w:rFonts w:asciiTheme="majorHAnsi" w:eastAsia="Calibri" w:hAnsiTheme="majorHAnsi" w:cstheme="majorHAnsi"/>
          <w:sz w:val="20"/>
          <w:szCs w:val="28"/>
          <w:lang w:val="en-US"/>
        </w:rPr>
        <w:t>countDoc</w:t>
      </w:r>
      <w:r>
        <w:rPr>
          <w:rFonts w:asciiTheme="majorHAnsi" w:eastAsia="Calibri" w:hAnsiTheme="majorHAnsi" w:cstheme="majorHAnsi"/>
          <w:sz w:val="20"/>
          <w:szCs w:val="28"/>
        </w:rPr>
        <w:t>&gt;1&lt;/</w:t>
      </w:r>
      <w:r>
        <w:rPr>
          <w:rFonts w:asciiTheme="majorHAnsi" w:eastAsia="Calibri" w:hAnsiTheme="majorHAnsi" w:cstheme="majorHAnsi"/>
          <w:sz w:val="20"/>
          <w:szCs w:val="28"/>
          <w:lang w:val="en-US"/>
        </w:rPr>
        <w:t>countDoc</w:t>
      </w:r>
      <w:r>
        <w:rPr>
          <w:rFonts w:asciiTheme="majorHAnsi" w:eastAsia="Calibri" w:hAnsiTheme="majorHAnsi" w:cstheme="majorHAnsi"/>
          <w:sz w:val="20"/>
          <w:szCs w:val="28"/>
        </w:rPr>
        <w:t>&gt;</w:t>
      </w:r>
    </w:p>
    <w:p w14:paraId="3C4320C7"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rPr>
        <w:t xml:space="preserve">  &lt;</w:t>
      </w:r>
      <w:r>
        <w:rPr>
          <w:rFonts w:asciiTheme="majorHAnsi" w:eastAsia="Calibri" w:hAnsiTheme="majorHAnsi" w:cstheme="majorHAnsi"/>
          <w:sz w:val="20"/>
          <w:szCs w:val="28"/>
          <w:lang w:val="en-US"/>
        </w:rPr>
        <w:t>rskpVos</w:t>
      </w:r>
      <w:r>
        <w:rPr>
          <w:rFonts w:asciiTheme="majorHAnsi" w:eastAsia="Calibri" w:hAnsiTheme="majorHAnsi" w:cstheme="majorHAnsi"/>
          <w:sz w:val="20"/>
          <w:szCs w:val="28"/>
        </w:rPr>
        <w:t>&gt;</w:t>
      </w:r>
    </w:p>
    <w:p w14:paraId="764D5199"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rPr>
        <w:t xml:space="preserve">    &lt;</w:t>
      </w:r>
      <w:r>
        <w:rPr>
          <w:rFonts w:asciiTheme="majorHAnsi" w:eastAsia="Calibri" w:hAnsiTheme="majorHAnsi" w:cstheme="majorHAnsi"/>
          <w:sz w:val="20"/>
          <w:szCs w:val="28"/>
          <w:lang w:val="en-US"/>
        </w:rPr>
        <w:t>rskpName</w:t>
      </w:r>
      <w:r>
        <w:rPr>
          <w:rFonts w:asciiTheme="majorHAnsi" w:eastAsia="Calibri" w:hAnsiTheme="majorHAnsi" w:cstheme="majorHAnsi"/>
          <w:sz w:val="20"/>
          <w:szCs w:val="28"/>
        </w:rPr>
        <w:t>&gt;Распоряжение о совершении казначейского платежа (возврат)&lt;/</w:t>
      </w:r>
      <w:r>
        <w:rPr>
          <w:rFonts w:asciiTheme="majorHAnsi" w:eastAsia="Calibri" w:hAnsiTheme="majorHAnsi" w:cstheme="majorHAnsi"/>
          <w:sz w:val="20"/>
          <w:szCs w:val="28"/>
          <w:lang w:val="en-US"/>
        </w:rPr>
        <w:t>rskpName</w:t>
      </w:r>
      <w:r>
        <w:rPr>
          <w:rFonts w:asciiTheme="majorHAnsi" w:eastAsia="Calibri" w:hAnsiTheme="majorHAnsi" w:cstheme="majorHAnsi"/>
          <w:sz w:val="20"/>
          <w:szCs w:val="28"/>
        </w:rPr>
        <w:t>&gt;</w:t>
      </w:r>
    </w:p>
    <w:p w14:paraId="0F405C96"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rPr>
        <w:t xml:space="preserve">    </w:t>
      </w:r>
      <w:r>
        <w:rPr>
          <w:rFonts w:asciiTheme="majorHAnsi" w:eastAsia="Calibri" w:hAnsiTheme="majorHAnsi" w:cstheme="majorHAnsi"/>
          <w:sz w:val="20"/>
          <w:szCs w:val="28"/>
          <w:lang w:val="en-US"/>
        </w:rPr>
        <w:t>&lt;rskpNm&gt;F24000000003803&lt;/rskpNm&gt;</w:t>
      </w:r>
    </w:p>
    <w:p w14:paraId="332C9FAA"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&lt;rskpDate&gt;2024-09-16&lt;/rskpDate&gt;</w:t>
      </w:r>
    </w:p>
    <w:p w14:paraId="51F606F0"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&lt;rskpStatus&gt;FK_RECEIVED&lt;/rskpStatus&gt;</w:t>
      </w:r>
    </w:p>
    <w:p w14:paraId="6674F84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&lt;rskpExecutionDate&gt;2024-09-16&lt;/rskpExecutionDate&gt;</w:t>
      </w:r>
    </w:p>
    <w:p w14:paraId="3065CCDB"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&lt;</w:t>
      </w:r>
      <w:r>
        <w:rPr>
          <w:rFonts w:asciiTheme="majorHAnsi" w:eastAsia="Calibri" w:hAnsiTheme="majorHAnsi" w:cstheme="majorHAnsi"/>
          <w:sz w:val="20"/>
          <w:szCs w:val="28"/>
          <w:lang w:val="en-US"/>
        </w:rPr>
        <w:t>returnType</w:t>
      </w:r>
      <w:r>
        <w:rPr>
          <w:rFonts w:asciiTheme="majorHAnsi" w:eastAsia="Calibri" w:hAnsiTheme="majorHAnsi" w:cstheme="majorHAnsi"/>
          <w:sz w:val="20"/>
          <w:szCs w:val="28"/>
        </w:rPr>
        <w:t>&gt;возврат неиспользованных остатков субсидий (грантов), текущего финансового года &lt;/</w:t>
      </w:r>
      <w:r>
        <w:rPr>
          <w:rFonts w:asciiTheme="majorHAnsi" w:eastAsia="Calibri" w:hAnsiTheme="majorHAnsi" w:cstheme="majorHAnsi"/>
          <w:sz w:val="20"/>
          <w:szCs w:val="28"/>
          <w:lang w:val="en-US"/>
        </w:rPr>
        <w:t>returnType</w:t>
      </w:r>
      <w:r>
        <w:rPr>
          <w:rFonts w:asciiTheme="majorHAnsi" w:eastAsia="Calibri" w:hAnsiTheme="majorHAnsi" w:cstheme="majorHAnsi"/>
          <w:sz w:val="20"/>
          <w:szCs w:val="28"/>
        </w:rPr>
        <w:t>&gt;</w:t>
      </w:r>
    </w:p>
    <w:p w14:paraId="4C70BA36"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rPr>
        <w:t xml:space="preserve">    &lt;</w:t>
      </w:r>
      <w:r>
        <w:rPr>
          <w:rFonts w:asciiTheme="majorHAnsi" w:eastAsia="Calibri" w:hAnsiTheme="majorHAnsi" w:cstheme="majorHAnsi"/>
          <w:sz w:val="20"/>
          <w:szCs w:val="28"/>
          <w:lang w:val="en-US"/>
        </w:rPr>
        <w:t>maxExcutionDate</w:t>
      </w:r>
      <w:r>
        <w:rPr>
          <w:rFonts w:asciiTheme="majorHAnsi" w:eastAsia="Calibri" w:hAnsiTheme="majorHAnsi" w:cstheme="majorHAnsi"/>
          <w:sz w:val="20"/>
          <w:szCs w:val="28"/>
        </w:rPr>
        <w:t>&gt;2024-09-16&lt;/</w:t>
      </w:r>
      <w:r>
        <w:rPr>
          <w:rFonts w:asciiTheme="majorHAnsi" w:eastAsia="Calibri" w:hAnsiTheme="majorHAnsi" w:cstheme="majorHAnsi"/>
          <w:sz w:val="20"/>
          <w:szCs w:val="28"/>
          <w:lang w:val="en-US"/>
        </w:rPr>
        <w:t>maxExcutionDate</w:t>
      </w:r>
      <w:r>
        <w:rPr>
          <w:rFonts w:asciiTheme="majorHAnsi" w:eastAsia="Calibri" w:hAnsiTheme="majorHAnsi" w:cstheme="majorHAnsi"/>
          <w:sz w:val="20"/>
          <w:szCs w:val="28"/>
        </w:rPr>
        <w:t>&gt;</w:t>
      </w:r>
    </w:p>
    <w:p w14:paraId="1BA47C7E"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rPr>
        <w:t xml:space="preserve">    &lt;</w:t>
      </w:r>
      <w:r>
        <w:rPr>
          <w:rFonts w:asciiTheme="majorHAnsi" w:eastAsia="Calibri" w:hAnsiTheme="majorHAnsi" w:cstheme="majorHAnsi"/>
          <w:sz w:val="20"/>
          <w:szCs w:val="28"/>
          <w:lang w:val="en-US"/>
        </w:rPr>
        <w:t>tofkInform</w:t>
      </w:r>
      <w:r>
        <w:rPr>
          <w:rFonts w:asciiTheme="majorHAnsi" w:eastAsia="Calibri" w:hAnsiTheme="majorHAnsi" w:cstheme="majorHAnsi"/>
          <w:sz w:val="20"/>
          <w:szCs w:val="28"/>
        </w:rPr>
        <w:t>&gt;</w:t>
      </w:r>
    </w:p>
    <w:p w14:paraId="10489D35"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rPr>
        <w:t xml:space="preserve">      &lt;</w:t>
      </w:r>
      <w:r>
        <w:rPr>
          <w:rFonts w:asciiTheme="majorHAnsi" w:eastAsia="Calibri" w:hAnsiTheme="majorHAnsi" w:cstheme="majorHAnsi"/>
          <w:sz w:val="20"/>
          <w:szCs w:val="28"/>
          <w:lang w:val="en-US"/>
        </w:rPr>
        <w:t>tofkName</w:t>
      </w:r>
      <w:r>
        <w:rPr>
          <w:rFonts w:asciiTheme="majorHAnsi" w:eastAsia="Calibri" w:hAnsiTheme="majorHAnsi" w:cstheme="majorHAnsi"/>
          <w:sz w:val="20"/>
          <w:szCs w:val="28"/>
        </w:rPr>
        <w:t>&gt;Управление Федерального Казначейства по Рязанской области&lt;/</w:t>
      </w:r>
      <w:r>
        <w:rPr>
          <w:rFonts w:asciiTheme="majorHAnsi" w:eastAsia="Calibri" w:hAnsiTheme="majorHAnsi" w:cstheme="majorHAnsi"/>
          <w:sz w:val="20"/>
          <w:szCs w:val="28"/>
          <w:lang w:val="en-US"/>
        </w:rPr>
        <w:t>tofkName</w:t>
      </w:r>
      <w:r>
        <w:rPr>
          <w:rFonts w:asciiTheme="majorHAnsi" w:eastAsia="Calibri" w:hAnsiTheme="majorHAnsi" w:cstheme="majorHAnsi"/>
          <w:sz w:val="20"/>
          <w:szCs w:val="28"/>
        </w:rPr>
        <w:t>&gt;</w:t>
      </w:r>
    </w:p>
    <w:p w14:paraId="4CC3ACE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rPr>
        <w:t xml:space="preserve">      </w:t>
      </w:r>
      <w:r>
        <w:rPr>
          <w:rFonts w:asciiTheme="majorHAnsi" w:eastAsia="Calibri" w:hAnsiTheme="majorHAnsi" w:cstheme="majorHAnsi"/>
          <w:sz w:val="20"/>
          <w:szCs w:val="28"/>
          <w:lang w:val="en-US"/>
        </w:rPr>
        <w:t>&lt;tofkCode&gt;5900&lt;/tofkCode&gt;</w:t>
      </w:r>
    </w:p>
    <w:p w14:paraId="09CD120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&lt;/tofkInform&gt;</w:t>
      </w:r>
    </w:p>
    <w:p w14:paraId="1B3976E7"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&lt;paymentInform&gt;</w:t>
      </w:r>
    </w:p>
    <w:p w14:paraId="06934607"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&lt;pmntKnd&gt;0&lt;/pmntKnd&gt;</w:t>
      </w:r>
    </w:p>
    <w:p w14:paraId="5AF2204E"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&lt;amount&gt;4523470.23&lt;/amount&gt;</w:t>
      </w:r>
    </w:p>
    <w:p w14:paraId="15CE3F28" w14:textId="77777777" w:rsidR="001A589A" w:rsidRPr="00F438B2"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w:t>
      </w:r>
      <w:r w:rsidRPr="00F438B2">
        <w:rPr>
          <w:rFonts w:asciiTheme="majorHAnsi" w:eastAsia="Calibri" w:hAnsiTheme="majorHAnsi" w:cstheme="majorHAnsi"/>
          <w:sz w:val="20"/>
          <w:szCs w:val="28"/>
          <w:lang w:val="en-US"/>
        </w:rPr>
        <w:t>&lt;</w:t>
      </w:r>
      <w:r>
        <w:rPr>
          <w:rFonts w:asciiTheme="majorHAnsi" w:eastAsia="Calibri" w:hAnsiTheme="majorHAnsi" w:cstheme="majorHAnsi"/>
          <w:sz w:val="20"/>
          <w:szCs w:val="28"/>
          <w:lang w:val="en-US"/>
        </w:rPr>
        <w:t>currencyCode</w:t>
      </w:r>
      <w:r w:rsidRPr="00F438B2">
        <w:rPr>
          <w:rFonts w:asciiTheme="majorHAnsi" w:eastAsia="Calibri" w:hAnsiTheme="majorHAnsi" w:cstheme="majorHAnsi"/>
          <w:sz w:val="20"/>
          <w:szCs w:val="28"/>
          <w:lang w:val="en-US"/>
        </w:rPr>
        <w:t>&gt;643&lt;/</w:t>
      </w:r>
      <w:r>
        <w:rPr>
          <w:rFonts w:asciiTheme="majorHAnsi" w:eastAsia="Calibri" w:hAnsiTheme="majorHAnsi" w:cstheme="majorHAnsi"/>
          <w:sz w:val="20"/>
          <w:szCs w:val="28"/>
          <w:lang w:val="en-US"/>
        </w:rPr>
        <w:t>currencyCode</w:t>
      </w:r>
      <w:r w:rsidRPr="00F438B2">
        <w:rPr>
          <w:rFonts w:asciiTheme="majorHAnsi" w:eastAsia="Calibri" w:hAnsiTheme="majorHAnsi" w:cstheme="majorHAnsi"/>
          <w:sz w:val="20"/>
          <w:szCs w:val="28"/>
          <w:lang w:val="en-US"/>
        </w:rPr>
        <w:t>&gt;</w:t>
      </w:r>
    </w:p>
    <w:p w14:paraId="2459ADCF" w14:textId="77777777" w:rsidR="001A589A" w:rsidRDefault="001B5AB9">
      <w:pPr>
        <w:rPr>
          <w:rFonts w:asciiTheme="majorHAnsi" w:eastAsia="Calibri" w:hAnsiTheme="majorHAnsi" w:cstheme="majorHAnsi"/>
          <w:sz w:val="20"/>
          <w:szCs w:val="28"/>
          <w:lang w:val="en-US"/>
        </w:rPr>
      </w:pPr>
      <w:r w:rsidRPr="00F438B2">
        <w:rPr>
          <w:rFonts w:asciiTheme="majorHAnsi" w:eastAsia="Calibri" w:hAnsiTheme="majorHAnsi" w:cstheme="majorHAnsi"/>
          <w:sz w:val="20"/>
          <w:szCs w:val="28"/>
          <w:lang w:val="en-US"/>
        </w:rPr>
        <w:t xml:space="preserve">      &lt;</w:t>
      </w:r>
      <w:r>
        <w:rPr>
          <w:rFonts w:asciiTheme="majorHAnsi" w:eastAsia="Calibri" w:hAnsiTheme="majorHAnsi" w:cstheme="majorHAnsi"/>
          <w:sz w:val="20"/>
          <w:szCs w:val="28"/>
          <w:lang w:val="en-US"/>
        </w:rPr>
        <w:t>paymentPurpose</w:t>
      </w:r>
      <w:r w:rsidRPr="00F438B2">
        <w:rPr>
          <w:rFonts w:asciiTheme="majorHAnsi" w:eastAsia="Calibri" w:hAnsiTheme="majorHAnsi" w:cstheme="majorHAnsi"/>
          <w:sz w:val="20"/>
          <w:szCs w:val="28"/>
          <w:lang w:val="en-US"/>
        </w:rPr>
        <w:t>&gt;</w:t>
      </w:r>
      <w:r>
        <w:rPr>
          <w:rFonts w:asciiTheme="majorHAnsi" w:eastAsia="Calibri" w:hAnsiTheme="majorHAnsi" w:cstheme="majorHAnsi"/>
          <w:sz w:val="20"/>
          <w:szCs w:val="28"/>
        </w:rPr>
        <w:t>Возврат</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остатка</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субсидии</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гранта</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текущего</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финансового</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года</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по</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ПП</w:t>
      </w:r>
      <w:r w:rsidRPr="00F438B2">
        <w:rPr>
          <w:rFonts w:asciiTheme="majorHAnsi" w:eastAsia="Calibri" w:hAnsiTheme="majorHAnsi" w:cstheme="majorHAnsi"/>
          <w:sz w:val="20"/>
          <w:szCs w:val="28"/>
          <w:lang w:val="en-US"/>
        </w:rPr>
        <w:t xml:space="preserve"> №1234 </w:t>
      </w:r>
      <w:r>
        <w:rPr>
          <w:rFonts w:asciiTheme="majorHAnsi" w:eastAsia="Calibri" w:hAnsiTheme="majorHAnsi" w:cstheme="majorHAnsi"/>
          <w:sz w:val="20"/>
          <w:szCs w:val="28"/>
        </w:rPr>
        <w:t>от</w:t>
      </w:r>
      <w:r w:rsidRPr="00F438B2">
        <w:rPr>
          <w:rFonts w:asciiTheme="majorHAnsi" w:eastAsia="Calibri" w:hAnsiTheme="majorHAnsi" w:cstheme="majorHAnsi"/>
          <w:sz w:val="20"/>
          <w:szCs w:val="28"/>
          <w:lang w:val="en-US"/>
        </w:rPr>
        <w:t xml:space="preserve"> 16.09.2024, </w:t>
      </w:r>
      <w:r>
        <w:rPr>
          <w:rFonts w:asciiTheme="majorHAnsi" w:eastAsia="Calibri" w:hAnsiTheme="majorHAnsi" w:cstheme="majorHAnsi"/>
          <w:sz w:val="20"/>
          <w:szCs w:val="28"/>
        </w:rPr>
        <w:t>Согл</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lang w:val="en-US"/>
        </w:rPr>
        <w:t>№1 от 16.09.2024&lt;/paymentPurpose&gt;</w:t>
      </w:r>
    </w:p>
    <w:p w14:paraId="1F6DB49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&lt;/paymentInform&gt;</w:t>
      </w:r>
    </w:p>
    <w:p w14:paraId="4EB5EF4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&lt;bscDcmnts&gt;</w:t>
      </w:r>
    </w:p>
    <w:p w14:paraId="34A867C2"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&lt;position&gt;1&lt;/position&gt;</w:t>
      </w:r>
    </w:p>
    <w:p w14:paraId="3BA13A7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&lt;documentType&gt;ED101&lt;/documentType&gt;</w:t>
      </w:r>
    </w:p>
    <w:p w14:paraId="334CE1E4"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&lt;documentNm&gt;1234&lt;/documentNm&gt;</w:t>
      </w:r>
    </w:p>
    <w:p w14:paraId="2782A89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&lt;documentDate&gt;2024-09-16&lt;/documentDate&gt;</w:t>
      </w:r>
    </w:p>
    <w:p w14:paraId="5A899A1E"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&lt;amount&gt;1327440.23&lt;/amount&gt;</w:t>
      </w:r>
    </w:p>
    <w:p w14:paraId="6BEA49C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&lt;documentAmounts&gt;3433680.23&lt;/documentAmounts&gt;</w:t>
      </w:r>
    </w:p>
    <w:p w14:paraId="161CA804"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&lt;/bscDcmnts&gt;</w:t>
      </w:r>
    </w:p>
    <w:p w14:paraId="646663C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&lt;bscDcmnts&gt;</w:t>
      </w:r>
    </w:p>
    <w:p w14:paraId="470E2687"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&lt;documentType&gt;Соглашение&lt;/documentType&gt;</w:t>
      </w:r>
    </w:p>
    <w:p w14:paraId="04E8D81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&lt;documentNm&gt;1&lt;/documentNm&gt;</w:t>
      </w:r>
    </w:p>
    <w:p w14:paraId="73B6DC65"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&lt;documentDate&gt;2024-09-16&lt;/documentDate&gt;</w:t>
      </w:r>
    </w:p>
    <w:p w14:paraId="4931FA10"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lastRenderedPageBreak/>
        <w:t xml:space="preserve">      &lt;amount&gt;3315890.23&lt;/amount&gt;</w:t>
      </w:r>
    </w:p>
    <w:p w14:paraId="1D531CE5"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&lt;/bscDcmnts&gt;</w:t>
      </w:r>
    </w:p>
    <w:p w14:paraId="188831F2"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&lt;payerInform&gt;</w:t>
      </w:r>
    </w:p>
    <w:p w14:paraId="3BF0BF9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&lt;payerName&gt;ГБУ РО ОККД&lt;/payerName&gt;</w:t>
      </w:r>
    </w:p>
    <w:p w14:paraId="1DF30A47"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&lt;payerSVRCode&gt;612Ц3669&lt;/payerSVRCode&gt;</w:t>
      </w:r>
    </w:p>
    <w:p w14:paraId="0FDE1A64"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&lt;payerPersAccountNum&gt;80592Ц36690&lt;/payerPersAccountNum&gt;</w:t>
      </w:r>
    </w:p>
    <w:p w14:paraId="56A7249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&lt;payerINN&gt;6228019955&lt;/payerINN&gt;</w:t>
      </w:r>
    </w:p>
    <w:p w14:paraId="653308B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&lt;founderDepCode&gt;255&lt;/founderDepCode&gt;</w:t>
      </w:r>
    </w:p>
    <w:p w14:paraId="71E27B9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&lt;payerOKTMO&gt;</w:t>
      </w:r>
      <w:r>
        <w:rPr>
          <w:rFonts w:asciiTheme="majorHAnsi" w:eastAsia="Calibri" w:hAnsiTheme="majorHAnsi" w:cstheme="majorHAnsi"/>
          <w:bCs/>
          <w:sz w:val="20"/>
          <w:szCs w:val="28"/>
          <w:lang w:val="en-US"/>
        </w:rPr>
        <w:t>47701000</w:t>
      </w:r>
      <w:r>
        <w:rPr>
          <w:rFonts w:asciiTheme="majorHAnsi" w:eastAsia="Calibri" w:hAnsiTheme="majorHAnsi" w:cstheme="majorHAnsi"/>
          <w:sz w:val="20"/>
          <w:szCs w:val="28"/>
          <w:lang w:val="en-US"/>
        </w:rPr>
        <w:t>&lt;/payerOKTMO&gt;</w:t>
      </w:r>
    </w:p>
    <w:p w14:paraId="18AB6C2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&lt;/payerInform&gt;</w:t>
      </w:r>
    </w:p>
    <w:p w14:paraId="035FEA9C"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&lt;rskpInform&gt;</w:t>
      </w:r>
    </w:p>
    <w:p w14:paraId="11B8142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&lt;payerKBK&gt;00000000000000000150&lt;/payerKBK&gt;</w:t>
      </w:r>
    </w:p>
    <w:p w14:paraId="5DE8E4F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&lt;payerIncmCd&gt;ЦС&lt;/payerIncmCd&gt;</w:t>
      </w:r>
    </w:p>
    <w:p w14:paraId="4AA4D3A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&lt;traceabilityCode&gt;150&lt;/traceabilityCode&gt;</w:t>
      </w:r>
    </w:p>
    <w:p w14:paraId="3058E4DE"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&lt;subsidyCode&gt;01-00-092-99010001&lt;/subsidyCode&gt;</w:t>
      </w:r>
    </w:p>
    <w:p w14:paraId="5D50F6C2"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&lt;id&gt;04dff503-8cac-90f4-57b4-65580258a7a6&lt;/id&gt;</w:t>
      </w:r>
    </w:p>
    <w:p w14:paraId="06174FB7"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&lt;/rskpInform&gt;</w:t>
      </w:r>
    </w:p>
    <w:p w14:paraId="4759CDC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&lt;rskpInform&gt;</w:t>
      </w:r>
    </w:p>
    <w:p w14:paraId="5B387B9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&lt;payerKBK&gt;00000000000000000160&lt;/payerKBK&gt;</w:t>
      </w:r>
    </w:p>
    <w:p w14:paraId="20EA85C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&lt;oksCode&gt;322703000001200002&lt;/oksCode&gt;</w:t>
      </w:r>
    </w:p>
    <w:p w14:paraId="601B2465"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&lt;traceabilityCode&gt;160&lt;/traceabilityCode&gt;</w:t>
      </w:r>
    </w:p>
    <w:p w14:paraId="0C500F4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&lt;/rskpInform&gt;</w:t>
      </w:r>
    </w:p>
    <w:p w14:paraId="76662546"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&lt;recipients&gt;</w:t>
      </w:r>
    </w:p>
    <w:p w14:paraId="47B0E78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&lt;KBKType&gt;20&lt;/KBKType&gt;</w:t>
      </w:r>
    </w:p>
    <w:p w14:paraId="68AE7ACF"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&lt;rcpntPersNm&gt;03546456745&lt;/rcpntPersNm&gt;</w:t>
      </w:r>
    </w:p>
    <w:p w14:paraId="08AA3876"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&lt;rcpntINN&gt;2342345134&lt;/rcpntINN&gt;</w:t>
      </w:r>
    </w:p>
    <w:p w14:paraId="0544B18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&lt;rcpntKPP&gt;431543531&lt;/rcpntKPP&gt;</w:t>
      </w:r>
    </w:p>
    <w:p w14:paraId="375A62E7"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&lt;rcpntName&gt;МОУ СОШ №3&lt;/rcpntName&gt;</w:t>
      </w:r>
    </w:p>
    <w:p w14:paraId="219104DF"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&lt;rcpntAccNm&gt;03224643610000005900&lt;/rcpntAccNm&gt;</w:t>
      </w:r>
    </w:p>
    <w:p w14:paraId="5374A764"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&lt;rcpntIncmCd&gt;03&lt;/rcpntIncmCd&gt;</w:t>
      </w:r>
    </w:p>
    <w:p w14:paraId="3D469300"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&lt;OKTMO&gt;97505000&lt;/OKTMO&gt;</w:t>
      </w:r>
    </w:p>
    <w:p w14:paraId="5782418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&lt;/recipients&gt;</w:t>
      </w:r>
    </w:p>
    <w:p w14:paraId="3B18289D"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&lt;actRecipients&gt;</w:t>
      </w:r>
    </w:p>
    <w:p w14:paraId="28DAE9B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&lt;actRecipName&gt;ГБУ РО ОККД&lt;/actRecipName&gt;</w:t>
      </w:r>
    </w:p>
    <w:p w14:paraId="7144499F"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&lt;actRecipINN&gt;6228019955&lt;/actRecipINN&gt;</w:t>
      </w:r>
    </w:p>
    <w:p w14:paraId="63C9518B"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&lt;actRecipKPP&gt;623401001&lt;/actRecipKPP&gt;</w:t>
      </w:r>
    </w:p>
    <w:p w14:paraId="3D4A3A35"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&lt;/actRecipients&gt;</w:t>
      </w:r>
    </w:p>
    <w:p w14:paraId="63A7CEA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&lt;GUIDInSys&gt;1ae3e39e-49ae-1a05-97b7-9b92538d2abc&lt;/GUIDInSys&gt;</w:t>
      </w:r>
    </w:p>
    <w:p w14:paraId="37AEEC5A"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&lt;/rskpVos&gt;</w:t>
      </w:r>
    </w:p>
    <w:p w14:paraId="4CAE07D2"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lastRenderedPageBreak/>
        <w:t xml:space="preserve">  &lt;managerInform&gt;</w:t>
      </w:r>
    </w:p>
    <w:p w14:paraId="4B6ED5EF"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&lt;mngrName&gt;</w:t>
      </w:r>
      <w:r>
        <w:rPr>
          <w:rFonts w:asciiTheme="majorHAnsi" w:eastAsia="Calibri" w:hAnsiTheme="majorHAnsi" w:cstheme="majorHAnsi"/>
          <w:sz w:val="20"/>
          <w:szCs w:val="28"/>
          <w:highlight w:val="yellow"/>
        </w:rPr>
        <w:t>Иванов</w:t>
      </w:r>
      <w:r>
        <w:rPr>
          <w:rFonts w:asciiTheme="majorHAnsi" w:eastAsia="Calibri" w:hAnsiTheme="majorHAnsi" w:cstheme="majorHAnsi"/>
          <w:sz w:val="20"/>
          <w:szCs w:val="28"/>
          <w:highlight w:val="yellow"/>
          <w:lang w:val="en-US"/>
        </w:rPr>
        <w:t xml:space="preserve"> </w:t>
      </w:r>
      <w:r>
        <w:rPr>
          <w:rFonts w:asciiTheme="majorHAnsi" w:eastAsia="Calibri" w:hAnsiTheme="majorHAnsi" w:cstheme="majorHAnsi"/>
          <w:sz w:val="20"/>
          <w:szCs w:val="28"/>
          <w:highlight w:val="yellow"/>
        </w:rPr>
        <w:t>Степан</w:t>
      </w:r>
      <w:r>
        <w:rPr>
          <w:rFonts w:asciiTheme="majorHAnsi" w:eastAsia="Calibri" w:hAnsiTheme="majorHAnsi" w:cstheme="majorHAnsi"/>
          <w:sz w:val="20"/>
          <w:szCs w:val="28"/>
          <w:highlight w:val="yellow"/>
          <w:lang w:val="en-US"/>
        </w:rPr>
        <w:t xml:space="preserve"> </w:t>
      </w:r>
      <w:r>
        <w:rPr>
          <w:rFonts w:asciiTheme="majorHAnsi" w:eastAsia="Calibri" w:hAnsiTheme="majorHAnsi" w:cstheme="majorHAnsi"/>
          <w:sz w:val="20"/>
          <w:szCs w:val="28"/>
          <w:highlight w:val="yellow"/>
        </w:rPr>
        <w:t>Дмитриевич</w:t>
      </w:r>
      <w:r>
        <w:rPr>
          <w:rFonts w:asciiTheme="majorHAnsi" w:eastAsia="Calibri" w:hAnsiTheme="majorHAnsi" w:cstheme="majorHAnsi"/>
          <w:sz w:val="20"/>
          <w:szCs w:val="28"/>
          <w:lang w:val="en-US"/>
        </w:rPr>
        <w:t>&lt;/mngrName&gt;</w:t>
      </w:r>
    </w:p>
    <w:p w14:paraId="7612191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&lt;mngrPosition&gt;Сотрудник&lt;/mngrPosition&gt;</w:t>
      </w:r>
    </w:p>
    <w:p w14:paraId="2F58D34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&lt;/managerInform&gt;</w:t>
      </w:r>
    </w:p>
    <w:p w14:paraId="7DAE41DA"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&lt;chiefAccountantInform&gt;</w:t>
      </w:r>
    </w:p>
    <w:p w14:paraId="21213A17" w14:textId="77777777" w:rsidR="001A589A" w:rsidRPr="00F438B2" w:rsidRDefault="001B5AB9">
      <w:pPr>
        <w:rPr>
          <w:rFonts w:asciiTheme="majorHAnsi" w:eastAsia="Calibri" w:hAnsiTheme="majorHAnsi" w:cstheme="majorHAnsi"/>
          <w:sz w:val="20"/>
          <w:szCs w:val="28"/>
        </w:rPr>
      </w:pPr>
      <w:r>
        <w:rPr>
          <w:rFonts w:asciiTheme="majorHAnsi" w:eastAsia="Calibri" w:hAnsiTheme="majorHAnsi" w:cstheme="majorHAnsi"/>
          <w:sz w:val="20"/>
          <w:szCs w:val="28"/>
          <w:lang w:val="en-US"/>
        </w:rPr>
        <w:t xml:space="preserve">    </w:t>
      </w:r>
      <w:r w:rsidRPr="00F438B2">
        <w:rPr>
          <w:rFonts w:asciiTheme="majorHAnsi" w:eastAsia="Calibri" w:hAnsiTheme="majorHAnsi" w:cstheme="majorHAnsi"/>
          <w:sz w:val="20"/>
          <w:szCs w:val="28"/>
        </w:rPr>
        <w:t>&lt;</w:t>
      </w:r>
      <w:r>
        <w:rPr>
          <w:rFonts w:asciiTheme="majorHAnsi" w:eastAsia="Calibri" w:hAnsiTheme="majorHAnsi" w:cstheme="majorHAnsi"/>
          <w:sz w:val="20"/>
          <w:szCs w:val="28"/>
          <w:lang w:val="en-US"/>
        </w:rPr>
        <w:t>chfAccName</w:t>
      </w:r>
      <w:r w:rsidRPr="00F438B2">
        <w:rPr>
          <w:rFonts w:asciiTheme="majorHAnsi" w:eastAsia="Calibri" w:hAnsiTheme="majorHAnsi" w:cstheme="majorHAnsi"/>
          <w:sz w:val="20"/>
          <w:szCs w:val="28"/>
        </w:rPr>
        <w:t>&gt;</w:t>
      </w:r>
      <w:r>
        <w:rPr>
          <w:rFonts w:asciiTheme="majorHAnsi" w:eastAsia="Calibri" w:hAnsiTheme="majorHAnsi" w:cstheme="majorHAnsi"/>
          <w:sz w:val="20"/>
          <w:szCs w:val="28"/>
          <w:highlight w:val="yellow"/>
        </w:rPr>
        <w:t>Петров</w:t>
      </w:r>
      <w:r w:rsidRPr="00F438B2">
        <w:rPr>
          <w:rFonts w:asciiTheme="majorHAnsi" w:eastAsia="Calibri" w:hAnsiTheme="majorHAnsi" w:cstheme="majorHAnsi"/>
          <w:sz w:val="20"/>
          <w:szCs w:val="28"/>
          <w:highlight w:val="yellow"/>
        </w:rPr>
        <w:t xml:space="preserve"> </w:t>
      </w:r>
      <w:r>
        <w:rPr>
          <w:rFonts w:asciiTheme="majorHAnsi" w:eastAsia="Calibri" w:hAnsiTheme="majorHAnsi" w:cstheme="majorHAnsi"/>
          <w:sz w:val="20"/>
          <w:szCs w:val="28"/>
          <w:highlight w:val="yellow"/>
        </w:rPr>
        <w:t>Николай</w:t>
      </w:r>
      <w:r w:rsidRPr="00F438B2">
        <w:rPr>
          <w:rFonts w:asciiTheme="majorHAnsi" w:eastAsia="Calibri" w:hAnsiTheme="majorHAnsi" w:cstheme="majorHAnsi"/>
          <w:sz w:val="20"/>
          <w:szCs w:val="28"/>
          <w:highlight w:val="yellow"/>
        </w:rPr>
        <w:t xml:space="preserve"> </w:t>
      </w:r>
      <w:r>
        <w:rPr>
          <w:rFonts w:asciiTheme="majorHAnsi" w:eastAsia="Calibri" w:hAnsiTheme="majorHAnsi" w:cstheme="majorHAnsi"/>
          <w:sz w:val="20"/>
          <w:szCs w:val="28"/>
          <w:highlight w:val="yellow"/>
        </w:rPr>
        <w:t>Федорович</w:t>
      </w:r>
      <w:r w:rsidRPr="00F438B2">
        <w:rPr>
          <w:rFonts w:asciiTheme="majorHAnsi" w:eastAsia="Calibri" w:hAnsiTheme="majorHAnsi" w:cstheme="majorHAnsi"/>
          <w:sz w:val="20"/>
          <w:szCs w:val="28"/>
        </w:rPr>
        <w:t>&lt;/</w:t>
      </w:r>
      <w:r>
        <w:rPr>
          <w:rFonts w:asciiTheme="majorHAnsi" w:eastAsia="Calibri" w:hAnsiTheme="majorHAnsi" w:cstheme="majorHAnsi"/>
          <w:sz w:val="20"/>
          <w:szCs w:val="28"/>
          <w:lang w:val="en-US"/>
        </w:rPr>
        <w:t>chfAccName</w:t>
      </w:r>
      <w:r w:rsidRPr="00F438B2">
        <w:rPr>
          <w:rFonts w:asciiTheme="majorHAnsi" w:eastAsia="Calibri" w:hAnsiTheme="majorHAnsi" w:cstheme="majorHAnsi"/>
          <w:sz w:val="20"/>
          <w:szCs w:val="28"/>
        </w:rPr>
        <w:t>&gt;</w:t>
      </w:r>
    </w:p>
    <w:p w14:paraId="12BE3B6E" w14:textId="77777777" w:rsidR="001A589A" w:rsidRDefault="001B5AB9">
      <w:pPr>
        <w:rPr>
          <w:rFonts w:asciiTheme="majorHAnsi" w:eastAsia="Calibri" w:hAnsiTheme="majorHAnsi" w:cstheme="majorHAnsi"/>
          <w:sz w:val="20"/>
          <w:szCs w:val="28"/>
          <w:lang w:val="en-US"/>
        </w:rPr>
      </w:pPr>
      <w:r w:rsidRPr="00F438B2">
        <w:rPr>
          <w:rFonts w:asciiTheme="majorHAnsi" w:eastAsia="Calibri" w:hAnsiTheme="majorHAnsi" w:cstheme="majorHAnsi"/>
          <w:sz w:val="20"/>
          <w:szCs w:val="28"/>
        </w:rPr>
        <w:t xml:space="preserve">    </w:t>
      </w:r>
      <w:r>
        <w:rPr>
          <w:rFonts w:asciiTheme="majorHAnsi" w:eastAsia="Calibri" w:hAnsiTheme="majorHAnsi" w:cstheme="majorHAnsi"/>
          <w:sz w:val="20"/>
          <w:szCs w:val="28"/>
          <w:lang w:val="en-US"/>
        </w:rPr>
        <w:t>&lt;chfAccPosition&gt;Сотрудник&lt;/chfAccPosition&gt;</w:t>
      </w:r>
    </w:p>
    <w:p w14:paraId="26FAB1D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&lt;/chiefAccountantInform&gt;</w:t>
      </w:r>
    </w:p>
    <w:p w14:paraId="7A857EDC"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&lt;rspnsblExecutorInform&gt;</w:t>
      </w:r>
    </w:p>
    <w:p w14:paraId="6E60C47E"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&lt;rspnsExctrName&gt;</w:t>
      </w:r>
      <w:r>
        <w:rPr>
          <w:rFonts w:asciiTheme="majorHAnsi" w:eastAsia="Calibri" w:hAnsiTheme="majorHAnsi" w:cstheme="majorHAnsi"/>
          <w:sz w:val="20"/>
          <w:szCs w:val="28"/>
          <w:highlight w:val="yellow"/>
          <w:lang w:val="en-US"/>
        </w:rPr>
        <w:t xml:space="preserve">Сидоров </w:t>
      </w:r>
      <w:r>
        <w:rPr>
          <w:rFonts w:asciiTheme="majorHAnsi" w:eastAsia="Calibri" w:hAnsiTheme="majorHAnsi" w:cstheme="majorHAnsi"/>
          <w:sz w:val="20"/>
          <w:szCs w:val="28"/>
          <w:highlight w:val="yellow"/>
        </w:rPr>
        <w:t>Андрей</w:t>
      </w:r>
      <w:r>
        <w:rPr>
          <w:rFonts w:asciiTheme="majorHAnsi" w:eastAsia="Calibri" w:hAnsiTheme="majorHAnsi" w:cstheme="majorHAnsi"/>
          <w:sz w:val="20"/>
          <w:szCs w:val="28"/>
          <w:highlight w:val="yellow"/>
          <w:lang w:val="en-US"/>
        </w:rPr>
        <w:t xml:space="preserve"> </w:t>
      </w:r>
      <w:r>
        <w:rPr>
          <w:rFonts w:asciiTheme="majorHAnsi" w:eastAsia="Calibri" w:hAnsiTheme="majorHAnsi" w:cstheme="majorHAnsi"/>
          <w:sz w:val="20"/>
          <w:szCs w:val="28"/>
          <w:highlight w:val="yellow"/>
        </w:rPr>
        <w:t>Сергеевич</w:t>
      </w:r>
      <w:r>
        <w:rPr>
          <w:rFonts w:asciiTheme="majorHAnsi" w:eastAsia="Calibri" w:hAnsiTheme="majorHAnsi" w:cstheme="majorHAnsi"/>
          <w:sz w:val="20"/>
          <w:szCs w:val="28"/>
          <w:lang w:val="en-US"/>
        </w:rPr>
        <w:t>&lt;/rspnsExctrName&gt;</w:t>
      </w:r>
    </w:p>
    <w:p w14:paraId="115EF84F"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&lt;rspnsExctrPosition&gt;Сотрудник&lt;/rspnsExctrPosition&gt;</w:t>
      </w:r>
    </w:p>
    <w:p w14:paraId="03689CC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&lt;rspnsExctrPhone&gt;89011234567&lt;/rspnsExctrPhone&gt;</w:t>
      </w:r>
    </w:p>
    <w:p w14:paraId="5F537354"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&lt;/rspnsblExecutorInform&gt;</w:t>
      </w:r>
    </w:p>
    <w:p w14:paraId="1F7C5315"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&lt;signatureDate&gt;2024-09-16&lt;/signatureDate&gt;</w:t>
      </w:r>
    </w:p>
    <w:p w14:paraId="7F8BFFE0" w14:textId="77777777" w:rsidR="001A589A" w:rsidRDefault="001B5AB9">
      <w:pPr>
        <w:rPr>
          <w:rFonts w:eastAsiaTheme="majorEastAsia" w:cs="Times New Roman"/>
          <w:b/>
          <w:color w:val="auto"/>
          <w:sz w:val="32"/>
          <w:szCs w:val="32"/>
          <w:lang w:val="en-US"/>
        </w:rPr>
      </w:pPr>
      <w:r>
        <w:rPr>
          <w:rFonts w:asciiTheme="majorHAnsi" w:eastAsia="Calibri" w:hAnsiTheme="majorHAnsi" w:cstheme="majorHAnsi"/>
          <w:sz w:val="20"/>
          <w:szCs w:val="28"/>
          <w:lang w:val="en-US"/>
        </w:rPr>
        <w:t>&lt;/generalDataVos&gt;</w:t>
      </w:r>
    </w:p>
    <w:p w14:paraId="38E43DDF" w14:textId="77777777" w:rsidR="001A589A" w:rsidRDefault="001B5AB9">
      <w:pPr>
        <w:pStyle w:val="1"/>
        <w:rPr>
          <w:b w:val="0"/>
          <w:color w:val="auto"/>
        </w:rPr>
      </w:pPr>
      <w:bookmarkStart w:id="169" w:name="_Ref175939896"/>
      <w:bookmarkStart w:id="170" w:name="_Toc175948730"/>
      <w:bookmarkStart w:id="171" w:name="_Toc176117342"/>
      <w:bookmarkStart w:id="172" w:name="_Toc196485309"/>
      <w:bookmarkStart w:id="173" w:name="_Toc175934370"/>
      <w:r>
        <w:rPr>
          <w:color w:val="auto"/>
        </w:rPr>
        <w:lastRenderedPageBreak/>
        <w:t>Описание документа «Распоряжение о совершении казначейского платежа (уточнение)»</w:t>
      </w:r>
      <w:bookmarkEnd w:id="169"/>
      <w:bookmarkEnd w:id="170"/>
      <w:bookmarkEnd w:id="171"/>
      <w:bookmarkEnd w:id="172"/>
    </w:p>
    <w:p w14:paraId="2726537A" w14:textId="77777777" w:rsidR="001A589A" w:rsidRDefault="001B5AB9">
      <w:pPr>
        <w:pStyle w:val="20"/>
        <w:rPr>
          <w:iCs/>
        </w:rPr>
      </w:pPr>
      <w:bookmarkStart w:id="174" w:name="_Toc175948731"/>
      <w:bookmarkStart w:id="175" w:name="_Toc176117343"/>
      <w:bookmarkStart w:id="176" w:name="_Toc196485310"/>
      <w:r>
        <w:t>Назначение и маршрут документа</w:t>
      </w:r>
      <w:bookmarkEnd w:id="174"/>
      <w:bookmarkEnd w:id="175"/>
      <w:bookmarkEnd w:id="176"/>
    </w:p>
    <w:p w14:paraId="045D4365" w14:textId="77777777" w:rsidR="001A589A" w:rsidRDefault="001B5AB9">
      <w:r>
        <w:t>Документ «Распоряжение о совершении казначейского платежа (уточнение)» представляется клиентом в ТОФК для уточнения вида и принадлежности поступлений, в том числе уточнения поступлений, отнесенных к невыясненным, а также уточнения иных операций</w:t>
      </w:r>
      <w:r>
        <w:rPr>
          <w:rFonts w:cs="Times New Roman"/>
          <w:color w:val="auto"/>
          <w:sz w:val="20"/>
          <w:szCs w:val="20"/>
        </w:rPr>
        <w:t xml:space="preserve"> </w:t>
      </w:r>
      <w:r>
        <w:t>участников системы казначейских платежей. Маршрут документа «Распоряжение о совершении казначейского платежа (уточнение)» приведено в таблице ниже (</w:t>
      </w:r>
      <w:r>
        <w:fldChar w:fldCharType="begin"/>
      </w:r>
      <w:r>
        <w:instrText xml:space="preserve"> REF _Ref176174552 \h  \* MERGEFORMAT </w:instrText>
      </w:r>
      <w:r>
        <w:fldChar w:fldCharType="separate"/>
      </w:r>
      <w:r>
        <w:rPr>
          <w:color w:val="auto"/>
        </w:rPr>
        <w:t>Таблица 17</w:t>
      </w:r>
      <w:r>
        <w:fldChar w:fldCharType="end"/>
      </w:r>
      <w:r>
        <w:t>).</w:t>
      </w:r>
    </w:p>
    <w:p w14:paraId="08EF2587" w14:textId="77777777" w:rsidR="001A589A" w:rsidRDefault="001B5AB9">
      <w:pPr>
        <w:pStyle w:val="-d"/>
        <w:rPr>
          <w:color w:val="auto"/>
        </w:rPr>
      </w:pPr>
      <w:bookmarkStart w:id="177" w:name="_Ref176174552"/>
      <w:bookmarkStart w:id="178" w:name="_Toc175937860"/>
      <w:bookmarkStart w:id="179" w:name="_Toc175950060"/>
      <w:bookmarkStart w:id="180" w:name="_Toc196901040"/>
      <w:r>
        <w:rPr>
          <w:color w:val="auto"/>
        </w:rPr>
        <w:t>Таблица </w:t>
      </w:r>
      <w:r>
        <w:rPr>
          <w:color w:val="auto"/>
        </w:rPr>
        <w:fldChar w:fldCharType="begin"/>
      </w:r>
      <w:r>
        <w:rPr>
          <w:color w:val="auto"/>
        </w:rPr>
        <w:instrText xml:space="preserve">SEQ Таблица \* ARABIC </w:instrText>
      </w:r>
      <w:r>
        <w:rPr>
          <w:color w:val="auto"/>
        </w:rPr>
        <w:fldChar w:fldCharType="separate"/>
      </w:r>
      <w:r>
        <w:rPr>
          <w:color w:val="auto"/>
        </w:rPr>
        <w:t>17</w:t>
      </w:r>
      <w:r>
        <w:rPr>
          <w:color w:val="auto"/>
        </w:rPr>
        <w:fldChar w:fldCharType="end"/>
      </w:r>
      <w:bookmarkEnd w:id="177"/>
      <w:r>
        <w:rPr>
          <w:rFonts w:eastAsia="Calibri"/>
          <w:color w:val="auto"/>
          <w:szCs w:val="24"/>
        </w:rPr>
        <w:t xml:space="preserve"> – </w:t>
      </w:r>
      <w:r>
        <w:rPr>
          <w:color w:val="auto"/>
        </w:rPr>
        <w:t>Маршрут документа «</w:t>
      </w:r>
      <w:r>
        <w:rPr>
          <w:rFonts w:eastAsia="Calibri"/>
          <w:color w:val="auto"/>
        </w:rPr>
        <w:t>Распоряжение о совершении казначейского платежа</w:t>
      </w:r>
      <w:r>
        <w:rPr>
          <w:color w:val="auto"/>
        </w:rPr>
        <w:t xml:space="preserve"> (уточнение)»</w:t>
      </w:r>
      <w:bookmarkEnd w:id="178"/>
      <w:bookmarkEnd w:id="179"/>
      <w:bookmarkEnd w:id="180"/>
    </w:p>
    <w:tbl>
      <w:tblPr>
        <w:tblStyle w:val="GOSTTable"/>
        <w:tblW w:w="5000" w:type="pct"/>
        <w:tblLayout w:type="fixed"/>
        <w:tblLook w:val="01E0" w:firstRow="1" w:lastRow="1" w:firstColumn="1" w:lastColumn="1" w:noHBand="0" w:noVBand="0"/>
      </w:tblPr>
      <w:tblGrid>
        <w:gridCol w:w="2533"/>
        <w:gridCol w:w="2534"/>
        <w:gridCol w:w="4560"/>
      </w:tblGrid>
      <w:tr w:rsidR="001A589A" w14:paraId="458EAC2A" w14:textId="77777777" w:rsidTr="001A589A">
        <w:trPr>
          <w:cnfStyle w:val="100000000000" w:firstRow="1" w:lastRow="0" w:firstColumn="0" w:lastColumn="0" w:oddVBand="0" w:evenVBand="0" w:oddHBand="0" w:evenHBand="0" w:firstRowFirstColumn="0" w:firstRowLastColumn="0" w:lastRowFirstColumn="0" w:lastRowLastColumn="0"/>
          <w:trHeight w:val="96"/>
          <w:tblHeader/>
        </w:trPr>
        <w:tc>
          <w:tcPr>
            <w:tcW w:w="2533" w:type="dxa"/>
            <w:shd w:val="clear" w:color="auto" w:fill="D9D9D9" w:themeFill="background1" w:themeFillShade="D9"/>
          </w:tcPr>
          <w:p w14:paraId="597F697C" w14:textId="77777777" w:rsidR="001A589A" w:rsidRDefault="001B5AB9">
            <w:pPr>
              <w:pStyle w:val="12-1"/>
              <w:jc w:val="both"/>
            </w:pPr>
            <w:r>
              <w:t>Отправитель</w:t>
            </w:r>
          </w:p>
        </w:tc>
        <w:tc>
          <w:tcPr>
            <w:tcW w:w="2534" w:type="dxa"/>
            <w:shd w:val="clear" w:color="auto" w:fill="D9D9D9" w:themeFill="background1" w:themeFillShade="D9"/>
          </w:tcPr>
          <w:p w14:paraId="07FE91CB" w14:textId="77777777" w:rsidR="001A589A" w:rsidRDefault="001B5AB9">
            <w:pPr>
              <w:pStyle w:val="12-1"/>
              <w:jc w:val="both"/>
            </w:pPr>
            <w:r>
              <w:t>Получатель</w:t>
            </w:r>
          </w:p>
        </w:tc>
        <w:tc>
          <w:tcPr>
            <w:tcW w:w="4560" w:type="dxa"/>
            <w:shd w:val="clear" w:color="auto" w:fill="D9D9D9" w:themeFill="background1" w:themeFillShade="D9"/>
          </w:tcPr>
          <w:p w14:paraId="4C2BC0C2" w14:textId="77777777" w:rsidR="001A589A" w:rsidRDefault="001B5AB9">
            <w:pPr>
              <w:pStyle w:val="12-1"/>
              <w:jc w:val="both"/>
            </w:pPr>
            <w:r>
              <w:t>Примечание</w:t>
            </w:r>
          </w:p>
        </w:tc>
      </w:tr>
      <w:tr w:rsidR="001A589A" w14:paraId="0E81E518" w14:textId="77777777" w:rsidTr="001A589A">
        <w:trPr>
          <w:cnfStyle w:val="000000100000" w:firstRow="0" w:lastRow="0" w:firstColumn="0" w:lastColumn="0" w:oddVBand="0" w:evenVBand="0" w:oddHBand="1" w:evenHBand="0" w:firstRowFirstColumn="0" w:firstRowLastColumn="0" w:lastRowFirstColumn="0" w:lastRowLastColumn="0"/>
        </w:trPr>
        <w:tc>
          <w:tcPr>
            <w:tcW w:w="2533" w:type="dxa"/>
          </w:tcPr>
          <w:p w14:paraId="0D6FB15C" w14:textId="77777777" w:rsidR="001A589A" w:rsidRDefault="001B5AB9">
            <w:pPr>
              <w:pStyle w:val="12-3"/>
            </w:pPr>
            <w:r>
              <w:t>Модуль</w:t>
            </w:r>
          </w:p>
        </w:tc>
        <w:tc>
          <w:tcPr>
            <w:tcW w:w="2534" w:type="dxa"/>
          </w:tcPr>
          <w:p w14:paraId="10F3D1B1" w14:textId="77777777" w:rsidR="001A589A" w:rsidRDefault="001B5AB9">
            <w:pPr>
              <w:pStyle w:val="12-3"/>
            </w:pPr>
            <w:r>
              <w:t>Бухгалтерские системы</w:t>
            </w:r>
          </w:p>
        </w:tc>
        <w:tc>
          <w:tcPr>
            <w:tcW w:w="4560" w:type="dxa"/>
          </w:tcPr>
          <w:p w14:paraId="74C040C6" w14:textId="77777777" w:rsidR="001A589A" w:rsidRDefault="001B5AB9">
            <w:pPr>
              <w:pStyle w:val="12-3"/>
              <w:rPr>
                <w:lang w:val="en-US"/>
              </w:rPr>
            </w:pPr>
            <w:r>
              <w:rPr>
                <w:lang w:val="en-US"/>
              </w:rPr>
              <w:t>–</w:t>
            </w:r>
          </w:p>
        </w:tc>
      </w:tr>
      <w:tr w:rsidR="001A589A" w14:paraId="7116D5D7" w14:textId="77777777" w:rsidTr="001A589A">
        <w:trPr>
          <w:cnfStyle w:val="000000010000" w:firstRow="0" w:lastRow="0" w:firstColumn="0" w:lastColumn="0" w:oddVBand="0" w:evenVBand="0" w:oddHBand="0" w:evenHBand="1" w:firstRowFirstColumn="0" w:firstRowLastColumn="0" w:lastRowFirstColumn="0" w:lastRowLastColumn="0"/>
        </w:trPr>
        <w:tc>
          <w:tcPr>
            <w:tcW w:w="2533" w:type="dxa"/>
          </w:tcPr>
          <w:p w14:paraId="283E7242" w14:textId="77777777" w:rsidR="001A589A" w:rsidRDefault="001B5AB9">
            <w:pPr>
              <w:pStyle w:val="12-3"/>
            </w:pPr>
            <w:r>
              <w:t>АДБ, АИФДБ (ФТС) (Стороннее ППО)</w:t>
            </w:r>
            <w:r>
              <w:tab/>
            </w:r>
          </w:p>
        </w:tc>
        <w:tc>
          <w:tcPr>
            <w:tcW w:w="2534" w:type="dxa"/>
          </w:tcPr>
          <w:p w14:paraId="7EB20BB7" w14:textId="77777777" w:rsidR="001A589A" w:rsidRDefault="001B5AB9">
            <w:pPr>
              <w:pStyle w:val="12-3"/>
            </w:pPr>
            <w:r>
              <w:t>ТОФК (ПУД ГИИС ЭБ)</w:t>
            </w:r>
          </w:p>
        </w:tc>
        <w:tc>
          <w:tcPr>
            <w:tcW w:w="4560" w:type="dxa"/>
            <w:vMerge w:val="restart"/>
          </w:tcPr>
          <w:p w14:paraId="0F785F19" w14:textId="77777777" w:rsidR="001A589A" w:rsidRDefault="001B5AB9">
            <w:pPr>
              <w:pStyle w:val="12-3"/>
              <w:rPr>
                <w:szCs w:val="24"/>
                <w:highlight w:val="yellow"/>
              </w:rPr>
            </w:pPr>
            <w:r>
              <w:rPr>
                <w:szCs w:val="24"/>
                <w:highlight w:val="yellow"/>
              </w:rPr>
              <w:t>Возможна передача вложений.</w:t>
            </w:r>
          </w:p>
          <w:p w14:paraId="473FAE84" w14:textId="2E8E0E45" w:rsidR="001A589A" w:rsidRDefault="001B5AB9">
            <w:pPr>
              <w:pStyle w:val="12-3"/>
            </w:pPr>
            <w:r>
              <w:rPr>
                <w:szCs w:val="24"/>
                <w:highlight w:val="yellow"/>
              </w:rPr>
              <w:t xml:space="preserve">Требования к вложениям указаны в п. </w:t>
            </w:r>
            <w:r>
              <w:rPr>
                <w:szCs w:val="24"/>
                <w:highlight w:val="yellow"/>
              </w:rPr>
              <w:fldChar w:fldCharType="begin"/>
            </w:r>
            <w:r w:rsidRPr="00753C04">
              <w:rPr>
                <w:szCs w:val="24"/>
                <w:highlight w:val="yellow"/>
              </w:rPr>
              <w:instrText xml:space="preserve"> REF _Ref195862352 \r \h  \* MERGEFORMAT </w:instrText>
            </w:r>
            <w:r>
              <w:rPr>
                <w:szCs w:val="24"/>
                <w:highlight w:val="yellow"/>
              </w:rPr>
            </w:r>
            <w:r>
              <w:rPr>
                <w:szCs w:val="24"/>
                <w:highlight w:val="yellow"/>
              </w:rPr>
              <w:fldChar w:fldCharType="separate"/>
            </w:r>
            <w:r>
              <w:rPr>
                <w:szCs w:val="24"/>
                <w:highlight w:val="yellow"/>
              </w:rPr>
              <w:t>7</w:t>
            </w:r>
            <w:r>
              <w:rPr>
                <w:szCs w:val="24"/>
                <w:highlight w:val="yellow"/>
              </w:rPr>
              <w:fldChar w:fldCharType="end"/>
            </w:r>
          </w:p>
        </w:tc>
      </w:tr>
      <w:tr w:rsidR="001A589A" w14:paraId="5F5748D5" w14:textId="77777777" w:rsidTr="001A589A">
        <w:trPr>
          <w:cnfStyle w:val="000000100000" w:firstRow="0" w:lastRow="0" w:firstColumn="0" w:lastColumn="0" w:oddVBand="0" w:evenVBand="0" w:oddHBand="1" w:evenHBand="0" w:firstRowFirstColumn="0" w:firstRowLastColumn="0" w:lastRowFirstColumn="0" w:lastRowLastColumn="0"/>
        </w:trPr>
        <w:tc>
          <w:tcPr>
            <w:tcW w:w="2533" w:type="dxa"/>
          </w:tcPr>
          <w:p w14:paraId="14169BC9" w14:textId="77777777" w:rsidR="001A589A" w:rsidRDefault="001B5AB9">
            <w:pPr>
              <w:pStyle w:val="12-3"/>
              <w:rPr>
                <w:highlight w:val="yellow"/>
              </w:rPr>
            </w:pPr>
            <w:r>
              <w:rPr>
                <w:color w:val="auto"/>
                <w:highlight w:val="yellow"/>
              </w:rPr>
              <w:t>ТОФК (ПУД ГИИС ЭБ)</w:t>
            </w:r>
          </w:p>
        </w:tc>
        <w:tc>
          <w:tcPr>
            <w:tcW w:w="2534" w:type="dxa"/>
          </w:tcPr>
          <w:p w14:paraId="4263191A" w14:textId="6297E29C" w:rsidR="001A589A" w:rsidRDefault="00460D71">
            <w:pPr>
              <w:pStyle w:val="12-3"/>
              <w:rPr>
                <w:highlight w:val="yellow"/>
              </w:rPr>
            </w:pPr>
            <w:r>
              <w:rPr>
                <w:color w:val="auto"/>
                <w:szCs w:val="22"/>
                <w:highlight w:val="yellow"/>
              </w:rPr>
              <w:t xml:space="preserve">АДБ, МВУ ПУиО (ПФХД), </w:t>
            </w:r>
            <w:r w:rsidRPr="00696300">
              <w:rPr>
                <w:rFonts w:ascii="Roboto" w:hAnsi="Roboto"/>
                <w:highlight w:val="yellow"/>
                <w:shd w:val="clear" w:color="auto" w:fill="FFFFFF"/>
              </w:rPr>
              <w:t>Бухгалтерия государственного учреждения (1С)</w:t>
            </w:r>
          </w:p>
        </w:tc>
        <w:tc>
          <w:tcPr>
            <w:tcW w:w="4560" w:type="dxa"/>
            <w:vMerge/>
          </w:tcPr>
          <w:p w14:paraId="6EC6E54A" w14:textId="77777777" w:rsidR="001A589A" w:rsidRDefault="001A589A">
            <w:pPr>
              <w:pStyle w:val="12-3"/>
            </w:pPr>
          </w:p>
        </w:tc>
      </w:tr>
    </w:tbl>
    <w:p w14:paraId="32920472" w14:textId="77777777" w:rsidR="001A589A" w:rsidRDefault="001B5AB9">
      <w:pPr>
        <w:pStyle w:val="20"/>
        <w:rPr>
          <w:iCs/>
        </w:rPr>
      </w:pPr>
      <w:bookmarkStart w:id="181" w:name="_Toc196485311"/>
      <w:bookmarkStart w:id="182" w:name="_Ref524685819"/>
      <w:bookmarkStart w:id="183" w:name="_Toc776934"/>
      <w:bookmarkStart w:id="184" w:name="_Toc1469440"/>
      <w:bookmarkStart w:id="185" w:name="_Toc122436764"/>
      <w:bookmarkStart w:id="186" w:name="_Toc175948732"/>
      <w:bookmarkStart w:id="187" w:name="_Toc176117344"/>
      <w:r>
        <w:t>Описание комплексного типа «generalDataUtoch»</w:t>
      </w:r>
      <w:bookmarkEnd w:id="181"/>
      <w:r>
        <w:t xml:space="preserve"> </w:t>
      </w:r>
    </w:p>
    <w:p w14:paraId="26C166ED" w14:textId="77777777" w:rsidR="001A589A" w:rsidRDefault="001B5AB9">
      <w:r>
        <w:t>Описание комплексного типа «generalData</w:t>
      </w:r>
      <w:r>
        <w:rPr>
          <w:lang w:val="en-US"/>
        </w:rPr>
        <w:t>Utoch</w:t>
      </w:r>
      <w:r>
        <w:t>» приведено в таблице ниже (</w:t>
      </w:r>
      <w:r>
        <w:fldChar w:fldCharType="begin"/>
      </w:r>
      <w:r>
        <w:instrText xml:space="preserve"> REF _Ref176523631 \h  \* MERGEFORMAT </w:instrText>
      </w:r>
      <w:r>
        <w:fldChar w:fldCharType="separate"/>
      </w:r>
      <w:r>
        <w:rPr>
          <w:color w:val="auto"/>
        </w:rPr>
        <w:t>Таблица 18</w:t>
      </w:r>
      <w:r>
        <w:fldChar w:fldCharType="end"/>
      </w:r>
      <w:r>
        <w:t>).</w:t>
      </w:r>
    </w:p>
    <w:p w14:paraId="64965FF2" w14:textId="77777777" w:rsidR="001A589A" w:rsidRDefault="001B5AB9">
      <w:pPr>
        <w:pStyle w:val="-d"/>
        <w:rPr>
          <w:color w:val="auto"/>
        </w:rPr>
      </w:pPr>
      <w:bookmarkStart w:id="188" w:name="_Ref176523631"/>
      <w:bookmarkStart w:id="189" w:name="_Toc196901041"/>
      <w:r>
        <w:rPr>
          <w:color w:val="auto"/>
        </w:rPr>
        <w:t>Таблица </w:t>
      </w:r>
      <w:r>
        <w:rPr>
          <w:color w:val="auto"/>
        </w:rPr>
        <w:fldChar w:fldCharType="begin"/>
      </w:r>
      <w:r>
        <w:rPr>
          <w:color w:val="auto"/>
        </w:rPr>
        <w:instrText xml:space="preserve"> SEQ Таблица \* ARABIC </w:instrText>
      </w:r>
      <w:r>
        <w:rPr>
          <w:color w:val="auto"/>
        </w:rPr>
        <w:fldChar w:fldCharType="separate"/>
      </w:r>
      <w:r>
        <w:rPr>
          <w:color w:val="auto"/>
        </w:rPr>
        <w:t>18</w:t>
      </w:r>
      <w:r>
        <w:rPr>
          <w:color w:val="auto"/>
        </w:rPr>
        <w:fldChar w:fldCharType="end"/>
      </w:r>
      <w:bookmarkEnd w:id="188"/>
      <w:r>
        <w:rPr>
          <w:color w:val="auto"/>
        </w:rPr>
        <w:t xml:space="preserve"> – Описание комплексного типа «generalDataUtoch»</w:t>
      </w:r>
      <w:bookmarkEnd w:id="189"/>
      <w:r>
        <w:rPr>
          <w:color w:val="auto"/>
        </w:rPr>
        <w:t xml:space="preserve"> </w:t>
      </w:r>
    </w:p>
    <w:tbl>
      <w:tblPr>
        <w:tblStyle w:val="GOSTTable"/>
        <w:tblpPr w:leftFromText="180" w:rightFromText="180" w:vertAnchor="text" w:tblpX="-5" w:tblpY="1"/>
        <w:tblW w:w="5003" w:type="pct"/>
        <w:tblLayout w:type="fixed"/>
        <w:tblLook w:val="04A0" w:firstRow="1" w:lastRow="0" w:firstColumn="1" w:lastColumn="0" w:noHBand="0" w:noVBand="1"/>
      </w:tblPr>
      <w:tblGrid>
        <w:gridCol w:w="1706"/>
        <w:gridCol w:w="1699"/>
        <w:gridCol w:w="567"/>
        <w:gridCol w:w="1132"/>
        <w:gridCol w:w="991"/>
        <w:gridCol w:w="3538"/>
      </w:tblGrid>
      <w:tr w:rsidR="001A589A" w14:paraId="0A6ADBEB" w14:textId="77777777" w:rsidTr="001A589A">
        <w:trPr>
          <w:cnfStyle w:val="100000000000" w:firstRow="1" w:lastRow="0" w:firstColumn="0" w:lastColumn="0" w:oddVBand="0" w:evenVBand="0" w:oddHBand="0" w:evenHBand="0" w:firstRowFirstColumn="0" w:firstRowLastColumn="0" w:lastRowFirstColumn="0" w:lastRowLastColumn="0"/>
          <w:trHeight w:val="283"/>
          <w:tblHeader/>
        </w:trPr>
        <w:tc>
          <w:tcPr>
            <w:tcW w:w="1706" w:type="dxa"/>
            <w:shd w:val="clear" w:color="auto" w:fill="D9D9D9" w:themeFill="background1" w:themeFillShade="D9"/>
          </w:tcPr>
          <w:p w14:paraId="77EBBC8C" w14:textId="77777777" w:rsidR="001A589A" w:rsidRDefault="001B5AB9">
            <w:pPr>
              <w:pStyle w:val="12-1"/>
              <w:jc w:val="both"/>
            </w:pPr>
            <w:r>
              <w:t>Наименование элемента</w:t>
            </w:r>
          </w:p>
        </w:tc>
        <w:tc>
          <w:tcPr>
            <w:tcW w:w="1699" w:type="dxa"/>
            <w:shd w:val="clear" w:color="auto" w:fill="D9D9D9" w:themeFill="background1" w:themeFillShade="D9"/>
          </w:tcPr>
          <w:p w14:paraId="29AD4DCF" w14:textId="77777777" w:rsidR="001A589A" w:rsidRDefault="001B5AB9">
            <w:pPr>
              <w:pStyle w:val="12-1"/>
              <w:jc w:val="both"/>
            </w:pPr>
            <w:r>
              <w:t xml:space="preserve">Сокращенное наименование </w:t>
            </w:r>
          </w:p>
        </w:tc>
        <w:tc>
          <w:tcPr>
            <w:tcW w:w="567" w:type="dxa"/>
            <w:shd w:val="clear" w:color="auto" w:fill="D9D9D9" w:themeFill="background1" w:themeFillShade="D9"/>
          </w:tcPr>
          <w:p w14:paraId="788EB6EB" w14:textId="77777777" w:rsidR="001A589A" w:rsidRDefault="001B5AB9">
            <w:pPr>
              <w:pStyle w:val="12-1"/>
              <w:jc w:val="both"/>
            </w:pPr>
            <w:r>
              <w:t>Тип</w:t>
            </w:r>
          </w:p>
        </w:tc>
        <w:tc>
          <w:tcPr>
            <w:tcW w:w="1132" w:type="dxa"/>
            <w:shd w:val="clear" w:color="auto" w:fill="D9D9D9" w:themeFill="background1" w:themeFillShade="D9"/>
          </w:tcPr>
          <w:p w14:paraId="160C4278" w14:textId="77777777" w:rsidR="001A589A" w:rsidRDefault="001B5AB9">
            <w:pPr>
              <w:pStyle w:val="12-1"/>
              <w:jc w:val="both"/>
            </w:pPr>
            <w:r>
              <w:t>Формат элемента</w:t>
            </w:r>
          </w:p>
        </w:tc>
        <w:tc>
          <w:tcPr>
            <w:tcW w:w="991" w:type="dxa"/>
            <w:shd w:val="clear" w:color="auto" w:fill="D9D9D9" w:themeFill="background1" w:themeFillShade="D9"/>
          </w:tcPr>
          <w:p w14:paraId="6F5EBB0D" w14:textId="77777777" w:rsidR="001A589A" w:rsidRDefault="001B5AB9">
            <w:pPr>
              <w:pStyle w:val="12-1"/>
              <w:jc w:val="both"/>
            </w:pPr>
            <w:r>
              <w:t>Обязательность</w:t>
            </w:r>
          </w:p>
        </w:tc>
        <w:tc>
          <w:tcPr>
            <w:tcW w:w="3538" w:type="dxa"/>
            <w:shd w:val="clear" w:color="auto" w:fill="D9D9D9" w:themeFill="background1" w:themeFillShade="D9"/>
          </w:tcPr>
          <w:p w14:paraId="203ACA2D" w14:textId="77777777" w:rsidR="001A589A" w:rsidRDefault="001B5AB9">
            <w:pPr>
              <w:pStyle w:val="12-1"/>
              <w:jc w:val="both"/>
            </w:pPr>
            <w:r>
              <w:t>Дополнительная информация</w:t>
            </w:r>
          </w:p>
        </w:tc>
      </w:tr>
      <w:tr w:rsidR="001A589A" w14:paraId="0B2E9E6A"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4083895B" w14:textId="77777777" w:rsidR="001A589A" w:rsidRDefault="001B5AB9">
            <w:pPr>
              <w:pStyle w:val="12-3"/>
            </w:pPr>
            <w:r>
              <w:rPr>
                <w:color w:val="auto"/>
              </w:rPr>
              <w:t>Версия структуры формуляра</w:t>
            </w:r>
          </w:p>
        </w:tc>
        <w:tc>
          <w:tcPr>
            <w:tcW w:w="1699" w:type="dxa"/>
          </w:tcPr>
          <w:p w14:paraId="113950BD" w14:textId="77777777" w:rsidR="001A589A" w:rsidRDefault="001B5AB9">
            <w:pPr>
              <w:pStyle w:val="12-3"/>
            </w:pPr>
            <w:r>
              <w:rPr>
                <w:color w:val="auto"/>
              </w:rPr>
              <w:t>versionID</w:t>
            </w:r>
          </w:p>
        </w:tc>
        <w:tc>
          <w:tcPr>
            <w:tcW w:w="567" w:type="dxa"/>
          </w:tcPr>
          <w:p w14:paraId="5EDB0C9E" w14:textId="77777777" w:rsidR="001A589A" w:rsidRDefault="001B5AB9">
            <w:pPr>
              <w:pStyle w:val="12-3"/>
            </w:pPr>
            <w:r>
              <w:rPr>
                <w:color w:val="auto"/>
              </w:rPr>
              <w:t>А</w:t>
            </w:r>
          </w:p>
        </w:tc>
        <w:tc>
          <w:tcPr>
            <w:tcW w:w="1132" w:type="dxa"/>
          </w:tcPr>
          <w:p w14:paraId="147FFED0" w14:textId="77777777" w:rsidR="001A589A" w:rsidRDefault="001B5AB9">
            <w:pPr>
              <w:pStyle w:val="12-3"/>
              <w:rPr>
                <w:lang w:val="en-US"/>
              </w:rPr>
            </w:pPr>
            <w:r>
              <w:rPr>
                <w:color w:val="auto"/>
              </w:rPr>
              <w:t>-</w:t>
            </w:r>
          </w:p>
        </w:tc>
        <w:tc>
          <w:tcPr>
            <w:tcW w:w="991" w:type="dxa"/>
          </w:tcPr>
          <w:p w14:paraId="0D5F3D3E" w14:textId="77777777" w:rsidR="001A589A" w:rsidRDefault="001B5AB9">
            <w:pPr>
              <w:pStyle w:val="12-3"/>
            </w:pPr>
            <w:r>
              <w:rPr>
                <w:color w:val="auto"/>
              </w:rPr>
              <w:t>О</w:t>
            </w:r>
          </w:p>
        </w:tc>
        <w:tc>
          <w:tcPr>
            <w:tcW w:w="3538" w:type="dxa"/>
          </w:tcPr>
          <w:p w14:paraId="19BD3889" w14:textId="77777777" w:rsidR="001A589A" w:rsidRDefault="001B5AB9">
            <w:pPr>
              <w:pStyle w:val="12-3"/>
              <w:rPr>
                <w:color w:val="auto"/>
                <w:szCs w:val="22"/>
                <w:lang w:eastAsia="en-US"/>
              </w:rPr>
            </w:pPr>
            <w:r>
              <w:rPr>
                <w:color w:val="auto"/>
                <w:szCs w:val="22"/>
                <w:lang w:eastAsia="en-US"/>
              </w:rPr>
              <w:t xml:space="preserve">Указывается значение версии, соответствующее таблице </w:t>
            </w:r>
            <w:r>
              <w:rPr>
                <w:color w:val="auto"/>
                <w:szCs w:val="22"/>
                <w:lang w:eastAsia="en-US"/>
              </w:rPr>
              <w:fldChar w:fldCharType="begin"/>
            </w:r>
            <w:r>
              <w:rPr>
                <w:color w:val="auto"/>
                <w:szCs w:val="22"/>
                <w:lang w:eastAsia="en-US"/>
              </w:rPr>
              <w:instrText xml:space="preserve"> REF _Ref177402506 \h  \* MERGEFORMAT </w:instrText>
            </w:r>
            <w:r>
              <w:rPr>
                <w:color w:val="auto"/>
                <w:szCs w:val="22"/>
                <w:lang w:eastAsia="en-US"/>
              </w:rPr>
            </w:r>
            <w:r>
              <w:rPr>
                <w:color w:val="auto"/>
                <w:szCs w:val="22"/>
                <w:lang w:eastAsia="en-US"/>
              </w:rPr>
              <w:fldChar w:fldCharType="separate"/>
            </w:r>
            <w:r>
              <w:rPr>
                <w:color w:val="auto"/>
                <w:szCs w:val="22"/>
                <w:lang w:eastAsia="en-US"/>
              </w:rPr>
              <w:t>2</w:t>
            </w:r>
            <w:r>
              <w:rPr>
                <w:color w:val="auto"/>
                <w:szCs w:val="22"/>
                <w:lang w:eastAsia="en-US"/>
              </w:rPr>
              <w:fldChar w:fldCharType="end"/>
            </w:r>
          </w:p>
        </w:tc>
      </w:tr>
      <w:tr w:rsidR="001A589A" w14:paraId="428B46FF"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167FF64B" w14:textId="77777777" w:rsidR="001A589A" w:rsidRDefault="001B5AB9">
            <w:pPr>
              <w:pStyle w:val="12-3"/>
            </w:pPr>
            <w:r>
              <w:rPr>
                <w:color w:val="auto"/>
              </w:rPr>
              <w:lastRenderedPageBreak/>
              <w:t>Количество документов</w:t>
            </w:r>
          </w:p>
        </w:tc>
        <w:tc>
          <w:tcPr>
            <w:tcW w:w="1699" w:type="dxa"/>
          </w:tcPr>
          <w:p w14:paraId="46184E0C" w14:textId="77777777" w:rsidR="001A589A" w:rsidRDefault="001B5AB9">
            <w:pPr>
              <w:pStyle w:val="12-3"/>
            </w:pPr>
            <w:r>
              <w:rPr>
                <w:color w:val="auto"/>
              </w:rPr>
              <w:t>countDoc</w:t>
            </w:r>
          </w:p>
        </w:tc>
        <w:tc>
          <w:tcPr>
            <w:tcW w:w="567" w:type="dxa"/>
          </w:tcPr>
          <w:p w14:paraId="2D77020B" w14:textId="77777777" w:rsidR="001A589A" w:rsidRDefault="001B5AB9">
            <w:pPr>
              <w:pStyle w:val="12-3"/>
              <w:rPr>
                <w:lang w:val="en-US"/>
              </w:rPr>
            </w:pPr>
            <w:r>
              <w:rPr>
                <w:color w:val="auto"/>
              </w:rPr>
              <w:t>П</w:t>
            </w:r>
          </w:p>
        </w:tc>
        <w:tc>
          <w:tcPr>
            <w:tcW w:w="1132" w:type="dxa"/>
          </w:tcPr>
          <w:p w14:paraId="4996381D" w14:textId="77777777" w:rsidR="001A589A" w:rsidRDefault="001B5AB9">
            <w:pPr>
              <w:pStyle w:val="12-3"/>
            </w:pPr>
            <w:r>
              <w:rPr>
                <w:color w:val="auto"/>
                <w:lang w:val="en-US"/>
              </w:rPr>
              <w:t>N(</w:t>
            </w:r>
            <w:r>
              <w:rPr>
                <w:color w:val="auto"/>
              </w:rPr>
              <w:t>1-5</w:t>
            </w:r>
            <w:r>
              <w:rPr>
                <w:color w:val="auto"/>
                <w:lang w:val="en-US"/>
              </w:rPr>
              <w:t>)</w:t>
            </w:r>
          </w:p>
        </w:tc>
        <w:tc>
          <w:tcPr>
            <w:tcW w:w="991" w:type="dxa"/>
          </w:tcPr>
          <w:p w14:paraId="22F37B64" w14:textId="77777777" w:rsidR="001A589A" w:rsidRDefault="001B5AB9">
            <w:pPr>
              <w:pStyle w:val="12-3"/>
            </w:pPr>
            <w:r>
              <w:rPr>
                <w:color w:val="auto"/>
              </w:rPr>
              <w:t>О</w:t>
            </w:r>
          </w:p>
        </w:tc>
        <w:tc>
          <w:tcPr>
            <w:tcW w:w="3538" w:type="dxa"/>
          </w:tcPr>
          <w:p w14:paraId="71D17069" w14:textId="77777777" w:rsidR="001A589A" w:rsidRDefault="001B5AB9">
            <w:pPr>
              <w:pStyle w:val="12-3"/>
              <w:rPr>
                <w:color w:val="auto"/>
                <w:szCs w:val="22"/>
                <w:shd w:val="clear" w:color="auto" w:fill="FFFFFF"/>
              </w:rPr>
            </w:pPr>
            <w:r>
              <w:rPr>
                <w:color w:val="auto"/>
                <w:szCs w:val="22"/>
                <w:shd w:val="clear" w:color="auto" w:fill="FFFFFF"/>
              </w:rPr>
              <w:t>Указывается количество документов, включенных в пакет.</w:t>
            </w:r>
          </w:p>
          <w:p w14:paraId="0AD2581F" w14:textId="77777777" w:rsidR="001A589A" w:rsidRDefault="001B5AB9">
            <w:pPr>
              <w:pStyle w:val="12-3"/>
              <w:rPr>
                <w:lang w:eastAsia="en-US"/>
              </w:rPr>
            </w:pPr>
            <w:r>
              <w:rPr>
                <w:color w:val="auto"/>
                <w:szCs w:val="22"/>
                <w:shd w:val="clear" w:color="auto" w:fill="FFFFFF"/>
              </w:rPr>
              <w:t>Принимает значение «1»</w:t>
            </w:r>
          </w:p>
        </w:tc>
      </w:tr>
      <w:tr w:rsidR="001A589A" w14:paraId="31B6948D"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742F8524" w14:textId="77777777" w:rsidR="001A589A" w:rsidRDefault="001B5AB9">
            <w:pPr>
              <w:pStyle w:val="12-3"/>
            </w:pPr>
            <w:r>
              <w:rPr>
                <w:color w:val="auto"/>
              </w:rPr>
              <w:t>Тело документа РСКП (уточнение)</w:t>
            </w:r>
          </w:p>
        </w:tc>
        <w:tc>
          <w:tcPr>
            <w:tcW w:w="1699" w:type="dxa"/>
          </w:tcPr>
          <w:p w14:paraId="5E13B47B" w14:textId="77777777" w:rsidR="001A589A" w:rsidRDefault="001B5AB9">
            <w:pPr>
              <w:pStyle w:val="12-3"/>
            </w:pPr>
            <w:r>
              <w:rPr>
                <w:color w:val="auto"/>
                <w:lang w:val="en-US"/>
              </w:rPr>
              <w:t>rskpUtoch</w:t>
            </w:r>
          </w:p>
        </w:tc>
        <w:tc>
          <w:tcPr>
            <w:tcW w:w="567" w:type="dxa"/>
          </w:tcPr>
          <w:p w14:paraId="34FFBD02" w14:textId="77777777" w:rsidR="001A589A" w:rsidRDefault="001B5AB9">
            <w:pPr>
              <w:pStyle w:val="12-3"/>
              <w:rPr>
                <w:lang w:val="en-US"/>
              </w:rPr>
            </w:pPr>
            <w:r>
              <w:rPr>
                <w:color w:val="auto"/>
                <w:lang w:val="en-US"/>
              </w:rPr>
              <w:t>C</w:t>
            </w:r>
          </w:p>
        </w:tc>
        <w:tc>
          <w:tcPr>
            <w:tcW w:w="1132" w:type="dxa"/>
          </w:tcPr>
          <w:p w14:paraId="5202C5E6" w14:textId="77777777" w:rsidR="001A589A" w:rsidRDefault="001B5AB9">
            <w:pPr>
              <w:pStyle w:val="12-3"/>
            </w:pPr>
            <w:r>
              <w:rPr>
                <w:color w:val="auto"/>
                <w:lang w:val="en-US"/>
              </w:rPr>
              <w:t>RskpUtoch</w:t>
            </w:r>
          </w:p>
        </w:tc>
        <w:tc>
          <w:tcPr>
            <w:tcW w:w="991" w:type="dxa"/>
          </w:tcPr>
          <w:p w14:paraId="4F6EF008" w14:textId="77777777" w:rsidR="001A589A" w:rsidRDefault="001B5AB9">
            <w:pPr>
              <w:pStyle w:val="12-3"/>
            </w:pPr>
            <w:r>
              <w:rPr>
                <w:color w:val="auto"/>
                <w:lang w:val="en-US"/>
              </w:rPr>
              <w:t>OM</w:t>
            </w:r>
          </w:p>
        </w:tc>
        <w:tc>
          <w:tcPr>
            <w:tcW w:w="3538" w:type="dxa"/>
          </w:tcPr>
          <w:p w14:paraId="6DFB36D3" w14:textId="77777777" w:rsidR="001A589A" w:rsidRDefault="001B5AB9">
            <w:pPr>
              <w:pStyle w:val="12-3"/>
              <w:rPr>
                <w:color w:val="auto"/>
                <w:szCs w:val="22"/>
                <w:shd w:val="clear" w:color="auto" w:fill="FFFFFF"/>
              </w:rPr>
            </w:pPr>
            <w:r>
              <w:rPr>
                <w:color w:val="auto"/>
                <w:szCs w:val="22"/>
                <w:shd w:val="clear" w:color="auto" w:fill="FFFFFF"/>
              </w:rPr>
              <w:t>Тело передаваемых документов.</w:t>
            </w:r>
          </w:p>
          <w:p w14:paraId="59732746" w14:textId="77777777" w:rsidR="001A589A" w:rsidRDefault="001B5AB9">
            <w:pPr>
              <w:pStyle w:val="12-3"/>
              <w:rPr>
                <w:lang w:eastAsia="en-US"/>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_Ref176174553 \h \## \* MERGEFORMAT </w:instrText>
            </w:r>
            <w:r>
              <w:rPr>
                <w:color w:val="auto"/>
                <w:szCs w:val="22"/>
              </w:rPr>
            </w:r>
            <w:r>
              <w:rPr>
                <w:color w:val="auto"/>
                <w:szCs w:val="22"/>
              </w:rPr>
              <w:fldChar w:fldCharType="separate"/>
            </w:r>
            <w:r>
              <w:rPr>
                <w:color w:val="auto"/>
                <w:szCs w:val="22"/>
              </w:rPr>
              <w:t>19</w:t>
            </w:r>
            <w:r>
              <w:rPr>
                <w:color w:val="auto"/>
                <w:szCs w:val="22"/>
              </w:rPr>
              <w:fldChar w:fldCharType="end"/>
            </w:r>
          </w:p>
        </w:tc>
      </w:tr>
      <w:tr w:rsidR="001A589A" w14:paraId="41E5B35F"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9633" w:type="dxa"/>
            <w:gridSpan w:val="6"/>
          </w:tcPr>
          <w:p w14:paraId="446DC32F" w14:textId="77777777" w:rsidR="001A589A" w:rsidRDefault="001B5AB9">
            <w:pPr>
              <w:pStyle w:val="12-3"/>
              <w:rPr>
                <w:lang w:eastAsia="en-US"/>
              </w:rPr>
            </w:pPr>
            <w:r>
              <w:rPr>
                <w:b/>
                <w:color w:val="auto"/>
                <w:szCs w:val="22"/>
              </w:rPr>
              <w:t>Подписи</w:t>
            </w:r>
          </w:p>
        </w:tc>
      </w:tr>
      <w:tr w:rsidR="001A589A" w14:paraId="17113643"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241F206D" w14:textId="77777777" w:rsidR="001A589A" w:rsidRDefault="001B5AB9">
            <w:pPr>
              <w:pStyle w:val="12-3"/>
            </w:pPr>
            <w:r>
              <w:rPr>
                <w:color w:val="auto"/>
                <w:szCs w:val="22"/>
                <w:shd w:val="clear" w:color="auto" w:fill="FFFFFF"/>
              </w:rPr>
              <w:t>Информация о руководителе (ином уполномоченном лице)</w:t>
            </w:r>
          </w:p>
        </w:tc>
        <w:tc>
          <w:tcPr>
            <w:tcW w:w="1699" w:type="dxa"/>
          </w:tcPr>
          <w:p w14:paraId="592BB210" w14:textId="77777777" w:rsidR="001A589A" w:rsidRDefault="001B5AB9">
            <w:pPr>
              <w:pStyle w:val="12-3"/>
            </w:pPr>
            <w:r>
              <w:rPr>
                <w:color w:val="auto"/>
                <w:szCs w:val="22"/>
              </w:rPr>
              <w:t>managerInform</w:t>
            </w:r>
          </w:p>
        </w:tc>
        <w:tc>
          <w:tcPr>
            <w:tcW w:w="567" w:type="dxa"/>
          </w:tcPr>
          <w:p w14:paraId="7C5B000D" w14:textId="77777777" w:rsidR="001A589A" w:rsidRDefault="001B5AB9">
            <w:pPr>
              <w:pStyle w:val="12-3"/>
              <w:rPr>
                <w:lang w:val="en-US"/>
              </w:rPr>
            </w:pPr>
            <w:r>
              <w:rPr>
                <w:color w:val="auto"/>
                <w:szCs w:val="22"/>
              </w:rPr>
              <w:t>С</w:t>
            </w:r>
          </w:p>
        </w:tc>
        <w:tc>
          <w:tcPr>
            <w:tcW w:w="1132" w:type="dxa"/>
          </w:tcPr>
          <w:p w14:paraId="4A1DF6AC" w14:textId="77777777" w:rsidR="001A589A" w:rsidRDefault="001B5AB9">
            <w:pPr>
              <w:pStyle w:val="12-3"/>
            </w:pPr>
            <w:r>
              <w:rPr>
                <w:color w:val="auto"/>
                <w:szCs w:val="22"/>
                <w:lang w:val="en-US"/>
              </w:rPr>
              <w:t>mngrInf</w:t>
            </w:r>
          </w:p>
        </w:tc>
        <w:tc>
          <w:tcPr>
            <w:tcW w:w="991" w:type="dxa"/>
          </w:tcPr>
          <w:p w14:paraId="7A8CF960" w14:textId="77777777" w:rsidR="001A589A" w:rsidRDefault="001B5AB9">
            <w:pPr>
              <w:pStyle w:val="12-3"/>
            </w:pPr>
            <w:r>
              <w:rPr>
                <w:color w:val="auto"/>
                <w:szCs w:val="22"/>
              </w:rPr>
              <w:t>Н</w:t>
            </w:r>
          </w:p>
        </w:tc>
        <w:tc>
          <w:tcPr>
            <w:tcW w:w="3538" w:type="dxa"/>
          </w:tcPr>
          <w:p w14:paraId="0D47D05D" w14:textId="77777777" w:rsidR="001A589A" w:rsidRDefault="001B5AB9">
            <w:pPr>
              <w:pStyle w:val="12-3"/>
              <w:rPr>
                <w:lang w:eastAsia="en-US"/>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_Ref176174729 \h \## \* MERGEFORMAT </w:instrText>
            </w:r>
            <w:r>
              <w:rPr>
                <w:color w:val="auto"/>
                <w:szCs w:val="22"/>
              </w:rPr>
            </w:r>
            <w:r>
              <w:rPr>
                <w:color w:val="auto"/>
                <w:szCs w:val="22"/>
              </w:rPr>
              <w:fldChar w:fldCharType="separate"/>
            </w:r>
            <w:r>
              <w:rPr>
                <w:color w:val="auto"/>
                <w:szCs w:val="22"/>
              </w:rPr>
              <w:t>26</w:t>
            </w:r>
            <w:r>
              <w:rPr>
                <w:color w:val="auto"/>
                <w:szCs w:val="22"/>
              </w:rPr>
              <w:fldChar w:fldCharType="end"/>
            </w:r>
          </w:p>
        </w:tc>
      </w:tr>
      <w:tr w:rsidR="001A589A" w14:paraId="241E13D4"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0A5B5DD8" w14:textId="77777777" w:rsidR="001A589A" w:rsidRDefault="001B5AB9">
            <w:pPr>
              <w:pStyle w:val="12-3"/>
            </w:pPr>
            <w:r>
              <w:rPr>
                <w:color w:val="auto"/>
                <w:szCs w:val="22"/>
                <w:shd w:val="clear" w:color="auto" w:fill="FFFFFF"/>
              </w:rPr>
              <w:t>Информация о главном бухгалтере (ином уполномоченном лице)</w:t>
            </w:r>
          </w:p>
        </w:tc>
        <w:tc>
          <w:tcPr>
            <w:tcW w:w="1699" w:type="dxa"/>
          </w:tcPr>
          <w:p w14:paraId="6E2BCF1A" w14:textId="77777777" w:rsidR="001A589A" w:rsidRDefault="001B5AB9">
            <w:pPr>
              <w:pStyle w:val="12-3"/>
            </w:pPr>
            <w:r>
              <w:rPr>
                <w:color w:val="auto"/>
                <w:szCs w:val="22"/>
                <w:shd w:val="clear" w:color="auto" w:fill="FFFFFF"/>
              </w:rPr>
              <w:t>chief</w:t>
            </w:r>
            <w:r>
              <w:rPr>
                <w:color w:val="auto"/>
                <w:szCs w:val="22"/>
                <w:shd w:val="clear" w:color="auto" w:fill="FFFFFF"/>
                <w:lang w:val="en-US"/>
              </w:rPr>
              <w:t>A</w:t>
            </w:r>
            <w:r>
              <w:rPr>
                <w:color w:val="auto"/>
                <w:szCs w:val="22"/>
                <w:shd w:val="clear" w:color="auto" w:fill="FFFFFF"/>
              </w:rPr>
              <w:t>ccountantInform</w:t>
            </w:r>
          </w:p>
        </w:tc>
        <w:tc>
          <w:tcPr>
            <w:tcW w:w="567" w:type="dxa"/>
          </w:tcPr>
          <w:p w14:paraId="21B51C06" w14:textId="77777777" w:rsidR="001A589A" w:rsidRDefault="001B5AB9">
            <w:pPr>
              <w:pStyle w:val="12-3"/>
              <w:rPr>
                <w:lang w:val="en-US"/>
              </w:rPr>
            </w:pPr>
            <w:r>
              <w:rPr>
                <w:color w:val="auto"/>
                <w:szCs w:val="22"/>
              </w:rPr>
              <w:t>С</w:t>
            </w:r>
          </w:p>
        </w:tc>
        <w:tc>
          <w:tcPr>
            <w:tcW w:w="1132" w:type="dxa"/>
          </w:tcPr>
          <w:p w14:paraId="3C00C428" w14:textId="77777777" w:rsidR="001A589A" w:rsidRDefault="001B5AB9">
            <w:pPr>
              <w:pStyle w:val="12-3"/>
            </w:pPr>
            <w:r>
              <w:rPr>
                <w:color w:val="auto"/>
                <w:szCs w:val="22"/>
                <w:shd w:val="clear" w:color="auto" w:fill="FFFFFF"/>
              </w:rPr>
              <w:t>chf</w:t>
            </w:r>
            <w:r>
              <w:rPr>
                <w:color w:val="auto"/>
                <w:szCs w:val="22"/>
                <w:shd w:val="clear" w:color="auto" w:fill="FFFFFF"/>
                <w:lang w:val="en-US"/>
              </w:rPr>
              <w:t>A</w:t>
            </w:r>
            <w:r>
              <w:rPr>
                <w:color w:val="auto"/>
                <w:szCs w:val="22"/>
                <w:shd w:val="clear" w:color="auto" w:fill="FFFFFF"/>
              </w:rPr>
              <w:t>ccInf</w:t>
            </w:r>
          </w:p>
        </w:tc>
        <w:tc>
          <w:tcPr>
            <w:tcW w:w="991" w:type="dxa"/>
          </w:tcPr>
          <w:p w14:paraId="0472124B" w14:textId="77777777" w:rsidR="001A589A" w:rsidRDefault="001B5AB9">
            <w:pPr>
              <w:pStyle w:val="12-3"/>
            </w:pPr>
            <w:r>
              <w:rPr>
                <w:color w:val="auto"/>
                <w:szCs w:val="22"/>
              </w:rPr>
              <w:t>Н</w:t>
            </w:r>
          </w:p>
        </w:tc>
        <w:tc>
          <w:tcPr>
            <w:tcW w:w="3538" w:type="dxa"/>
          </w:tcPr>
          <w:p w14:paraId="27347FF8" w14:textId="77777777" w:rsidR="001A589A" w:rsidRDefault="001B5AB9">
            <w:pPr>
              <w:pStyle w:val="12-3"/>
              <w:rPr>
                <w:lang w:eastAsia="en-US"/>
              </w:rPr>
            </w:pPr>
            <w:r>
              <w:rPr>
                <w:color w:val="auto"/>
              </w:rPr>
              <w:t xml:space="preserve">Состав элемента представлен в таблице </w:t>
            </w:r>
            <w:r>
              <w:rPr>
                <w:color w:val="auto"/>
              </w:rPr>
              <w:fldChar w:fldCharType="begin"/>
            </w:r>
            <w:r>
              <w:rPr>
                <w:color w:val="auto"/>
              </w:rPr>
              <w:instrText xml:space="preserve"> REF _Ref176174741 \h \## \* MERGEFORMAT </w:instrText>
            </w:r>
            <w:r>
              <w:rPr>
                <w:color w:val="auto"/>
              </w:rPr>
            </w:r>
            <w:r>
              <w:rPr>
                <w:color w:val="auto"/>
              </w:rPr>
              <w:fldChar w:fldCharType="separate"/>
            </w:r>
            <w:r>
              <w:rPr>
                <w:color w:val="auto"/>
              </w:rPr>
              <w:t>27</w:t>
            </w:r>
            <w:r>
              <w:rPr>
                <w:color w:val="auto"/>
              </w:rPr>
              <w:fldChar w:fldCharType="end"/>
            </w:r>
          </w:p>
        </w:tc>
      </w:tr>
      <w:tr w:rsidR="001A589A" w14:paraId="184FE0C6"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30EB717A" w14:textId="77777777" w:rsidR="001A589A" w:rsidRDefault="001B5AB9">
            <w:pPr>
              <w:pStyle w:val="12-3"/>
            </w:pPr>
            <w:r>
              <w:rPr>
                <w:color w:val="auto"/>
                <w:szCs w:val="22"/>
                <w:shd w:val="clear" w:color="auto" w:fill="FFFFFF"/>
              </w:rPr>
              <w:t>Информация об ответственном исполнителе</w:t>
            </w:r>
          </w:p>
        </w:tc>
        <w:tc>
          <w:tcPr>
            <w:tcW w:w="1699" w:type="dxa"/>
          </w:tcPr>
          <w:p w14:paraId="536D1768" w14:textId="77777777" w:rsidR="001A589A" w:rsidRDefault="001B5AB9">
            <w:pPr>
              <w:pStyle w:val="12-3"/>
            </w:pPr>
            <w:r>
              <w:rPr>
                <w:color w:val="auto"/>
                <w:szCs w:val="22"/>
                <w:shd w:val="clear" w:color="auto" w:fill="FFFFFF"/>
              </w:rPr>
              <w:t>rspnsbl</w:t>
            </w:r>
            <w:r>
              <w:rPr>
                <w:color w:val="auto"/>
                <w:szCs w:val="22"/>
                <w:shd w:val="clear" w:color="auto" w:fill="FFFFFF"/>
                <w:lang w:val="en-US"/>
              </w:rPr>
              <w:t>E</w:t>
            </w:r>
            <w:r>
              <w:rPr>
                <w:color w:val="auto"/>
                <w:szCs w:val="22"/>
                <w:shd w:val="clear" w:color="auto" w:fill="FFFFFF"/>
              </w:rPr>
              <w:t>xecutorInform</w:t>
            </w:r>
          </w:p>
        </w:tc>
        <w:tc>
          <w:tcPr>
            <w:tcW w:w="567" w:type="dxa"/>
          </w:tcPr>
          <w:p w14:paraId="1B27D291" w14:textId="77777777" w:rsidR="001A589A" w:rsidRDefault="001B5AB9">
            <w:pPr>
              <w:pStyle w:val="12-3"/>
              <w:rPr>
                <w:lang w:val="en-US"/>
              </w:rPr>
            </w:pPr>
            <w:r>
              <w:rPr>
                <w:color w:val="auto"/>
                <w:szCs w:val="22"/>
              </w:rPr>
              <w:t>С</w:t>
            </w:r>
          </w:p>
        </w:tc>
        <w:tc>
          <w:tcPr>
            <w:tcW w:w="1132" w:type="dxa"/>
          </w:tcPr>
          <w:p w14:paraId="61C5B9B9" w14:textId="77777777" w:rsidR="001A589A" w:rsidRDefault="001B5AB9">
            <w:pPr>
              <w:pStyle w:val="12-3"/>
            </w:pPr>
            <w:r>
              <w:rPr>
                <w:color w:val="auto"/>
                <w:szCs w:val="22"/>
                <w:shd w:val="clear" w:color="auto" w:fill="FFFFFF"/>
              </w:rPr>
              <w:t>rspnsbl</w:t>
            </w:r>
            <w:r>
              <w:rPr>
                <w:color w:val="auto"/>
                <w:szCs w:val="22"/>
                <w:shd w:val="clear" w:color="auto" w:fill="FFFFFF"/>
                <w:lang w:val="en-US"/>
              </w:rPr>
              <w:t>E</w:t>
            </w:r>
            <w:r>
              <w:rPr>
                <w:color w:val="auto"/>
                <w:szCs w:val="22"/>
                <w:shd w:val="clear" w:color="auto" w:fill="FFFFFF"/>
              </w:rPr>
              <w:t>xctrInf</w:t>
            </w:r>
          </w:p>
        </w:tc>
        <w:tc>
          <w:tcPr>
            <w:tcW w:w="991" w:type="dxa"/>
          </w:tcPr>
          <w:p w14:paraId="7972DF1F" w14:textId="77777777" w:rsidR="001A589A" w:rsidRDefault="001B5AB9">
            <w:pPr>
              <w:pStyle w:val="12-3"/>
            </w:pPr>
            <w:r>
              <w:rPr>
                <w:color w:val="auto"/>
                <w:szCs w:val="22"/>
              </w:rPr>
              <w:t>О</w:t>
            </w:r>
          </w:p>
        </w:tc>
        <w:tc>
          <w:tcPr>
            <w:tcW w:w="3538" w:type="dxa"/>
          </w:tcPr>
          <w:p w14:paraId="46E69E33" w14:textId="77777777" w:rsidR="001A589A" w:rsidRDefault="001B5AB9">
            <w:pPr>
              <w:pStyle w:val="12-3"/>
              <w:rPr>
                <w:lang w:eastAsia="en-US"/>
              </w:rPr>
            </w:pPr>
            <w:r>
              <w:rPr>
                <w:color w:val="auto"/>
              </w:rPr>
              <w:t xml:space="preserve">Состав элемента представлен в таблице </w:t>
            </w:r>
            <w:r>
              <w:rPr>
                <w:color w:val="auto"/>
              </w:rPr>
              <w:fldChar w:fldCharType="begin"/>
            </w:r>
            <w:r>
              <w:rPr>
                <w:color w:val="auto"/>
              </w:rPr>
              <w:instrText xml:space="preserve"> REF _Ref176174755 \h \## \* MERGEFORMAT </w:instrText>
            </w:r>
            <w:r>
              <w:rPr>
                <w:color w:val="auto"/>
              </w:rPr>
            </w:r>
            <w:r>
              <w:rPr>
                <w:color w:val="auto"/>
              </w:rPr>
              <w:fldChar w:fldCharType="separate"/>
            </w:r>
            <w:r>
              <w:rPr>
                <w:color w:val="auto"/>
              </w:rPr>
              <w:t>28</w:t>
            </w:r>
            <w:r>
              <w:rPr>
                <w:color w:val="auto"/>
              </w:rPr>
              <w:fldChar w:fldCharType="end"/>
            </w:r>
          </w:p>
        </w:tc>
      </w:tr>
      <w:tr w:rsidR="001A589A" w14:paraId="731665ED"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9633" w:type="dxa"/>
            <w:gridSpan w:val="6"/>
          </w:tcPr>
          <w:p w14:paraId="4B6EC207" w14:textId="77777777" w:rsidR="001A589A" w:rsidRDefault="001B5AB9">
            <w:pPr>
              <w:pStyle w:val="12-3"/>
              <w:rPr>
                <w:lang w:eastAsia="en-US"/>
              </w:rPr>
            </w:pPr>
            <w:r>
              <w:rPr>
                <w:b/>
                <w:color w:val="auto"/>
                <w:szCs w:val="22"/>
              </w:rPr>
              <w:t>ЭП</w:t>
            </w:r>
          </w:p>
        </w:tc>
      </w:tr>
      <w:tr w:rsidR="001A589A" w14:paraId="052B019F"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3D5117B4" w14:textId="77777777" w:rsidR="001A589A" w:rsidRDefault="001B5AB9">
            <w:pPr>
              <w:pStyle w:val="12-3"/>
            </w:pPr>
            <w:r>
              <w:rPr>
                <w:color w:val="auto"/>
                <w:szCs w:val="22"/>
              </w:rPr>
              <w:t>Электронная подпись</w:t>
            </w:r>
          </w:p>
        </w:tc>
        <w:tc>
          <w:tcPr>
            <w:tcW w:w="1699" w:type="dxa"/>
          </w:tcPr>
          <w:p w14:paraId="6B072FBA" w14:textId="77777777" w:rsidR="001A589A" w:rsidRDefault="001B5AB9">
            <w:pPr>
              <w:pStyle w:val="12-3"/>
            </w:pPr>
            <w:r>
              <w:rPr>
                <w:color w:val="auto"/>
                <w:szCs w:val="22"/>
              </w:rPr>
              <w:t>Signature</w:t>
            </w:r>
          </w:p>
        </w:tc>
        <w:tc>
          <w:tcPr>
            <w:tcW w:w="567" w:type="dxa"/>
          </w:tcPr>
          <w:p w14:paraId="0DBEDC86" w14:textId="77777777" w:rsidR="001A589A" w:rsidRDefault="001B5AB9">
            <w:pPr>
              <w:pStyle w:val="12-3"/>
              <w:rPr>
                <w:lang w:val="en-US"/>
              </w:rPr>
            </w:pPr>
            <w:r>
              <w:rPr>
                <w:color w:val="auto"/>
                <w:szCs w:val="22"/>
              </w:rPr>
              <w:t>С</w:t>
            </w:r>
          </w:p>
        </w:tc>
        <w:tc>
          <w:tcPr>
            <w:tcW w:w="1132" w:type="dxa"/>
          </w:tcPr>
          <w:p w14:paraId="6E1EAE29" w14:textId="77777777" w:rsidR="001A589A" w:rsidRDefault="001B5AB9">
            <w:pPr>
              <w:pStyle w:val="12-3"/>
            </w:pPr>
            <w:r>
              <w:rPr>
                <w:color w:val="auto"/>
                <w:szCs w:val="22"/>
              </w:rPr>
              <w:t>SignatureType</w:t>
            </w:r>
          </w:p>
        </w:tc>
        <w:tc>
          <w:tcPr>
            <w:tcW w:w="991" w:type="dxa"/>
          </w:tcPr>
          <w:p w14:paraId="2A0C3E8D" w14:textId="77777777" w:rsidR="001A589A" w:rsidRDefault="001B5AB9">
            <w:pPr>
              <w:pStyle w:val="12-3"/>
            </w:pPr>
            <w:r>
              <w:rPr>
                <w:color w:val="auto"/>
                <w:szCs w:val="22"/>
              </w:rPr>
              <w:t>НМ</w:t>
            </w:r>
          </w:p>
        </w:tc>
        <w:tc>
          <w:tcPr>
            <w:tcW w:w="3538" w:type="dxa"/>
          </w:tcPr>
          <w:p w14:paraId="32C8712E" w14:textId="77777777" w:rsidR="001A589A" w:rsidRDefault="001B5AB9">
            <w:pPr>
              <w:pStyle w:val="12-3"/>
              <w:rPr>
                <w:color w:val="auto"/>
                <w:shd w:val="clear" w:color="auto" w:fill="FFFFFF"/>
              </w:rPr>
            </w:pPr>
            <w:r>
              <w:rPr>
                <w:color w:val="auto"/>
                <w:szCs w:val="22"/>
              </w:rPr>
              <w:t xml:space="preserve">При составлении РСКП (уточнение) в Модуле </w:t>
            </w:r>
            <w:r>
              <w:rPr>
                <w:color w:val="auto"/>
                <w:szCs w:val="22"/>
                <w:shd w:val="clear" w:color="auto" w:fill="FFFFFF"/>
              </w:rPr>
              <w:t xml:space="preserve">заполняется в формате </w:t>
            </w:r>
            <w:r>
              <w:rPr>
                <w:color w:val="auto"/>
                <w:szCs w:val="22"/>
                <w:shd w:val="clear" w:color="auto" w:fill="FFFFFF"/>
                <w:lang w:val="en-US"/>
              </w:rPr>
              <w:t>CAdES</w:t>
            </w:r>
            <w:r>
              <w:rPr>
                <w:color w:val="auto"/>
                <w:szCs w:val="22"/>
                <w:shd w:val="clear" w:color="auto" w:fill="FFFFFF"/>
              </w:rPr>
              <w:t>.</w:t>
            </w:r>
          </w:p>
          <w:p w14:paraId="4EAAAFE7" w14:textId="77777777" w:rsidR="001A589A" w:rsidRDefault="001B5AB9">
            <w:pPr>
              <w:pStyle w:val="12-3"/>
              <w:rPr>
                <w:lang w:eastAsia="en-US"/>
              </w:rPr>
            </w:pPr>
            <w:r>
              <w:rPr>
                <w:color w:val="auto"/>
                <w:szCs w:val="22"/>
              </w:rPr>
              <w:t xml:space="preserve">Для ПУД ГИИС ЭБ </w:t>
            </w:r>
            <w:r>
              <w:rPr>
                <w:color w:val="auto"/>
                <w:szCs w:val="22"/>
                <w:shd w:val="clear" w:color="auto" w:fill="FFFFFF"/>
              </w:rPr>
              <w:t xml:space="preserve">заполняется в формате </w:t>
            </w:r>
            <w:r>
              <w:rPr>
                <w:color w:val="auto"/>
                <w:szCs w:val="22"/>
                <w:shd w:val="clear" w:color="auto" w:fill="FFFFFF"/>
                <w:lang w:val="en-US"/>
              </w:rPr>
              <w:t>XAdES</w:t>
            </w:r>
          </w:p>
        </w:tc>
      </w:tr>
      <w:tr w:rsidR="001A589A" w14:paraId="2EEAB40A"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5DE9D5ED" w14:textId="77777777" w:rsidR="001A589A" w:rsidRDefault="001B5AB9">
            <w:pPr>
              <w:pStyle w:val="12-3"/>
              <w:rPr>
                <w:color w:val="auto"/>
                <w:szCs w:val="22"/>
              </w:rPr>
            </w:pPr>
            <w:r>
              <w:rPr>
                <w:color w:val="auto"/>
                <w:szCs w:val="22"/>
                <w:shd w:val="clear" w:color="auto" w:fill="FFFFFF"/>
              </w:rPr>
              <w:t>Дата подписания распоряжения</w:t>
            </w:r>
          </w:p>
        </w:tc>
        <w:tc>
          <w:tcPr>
            <w:tcW w:w="1699" w:type="dxa"/>
          </w:tcPr>
          <w:p w14:paraId="6EC0C288" w14:textId="77777777" w:rsidR="001A589A" w:rsidRDefault="001B5AB9">
            <w:pPr>
              <w:pStyle w:val="12-3"/>
              <w:rPr>
                <w:color w:val="auto"/>
                <w:szCs w:val="22"/>
              </w:rPr>
            </w:pPr>
            <w:r>
              <w:rPr>
                <w:color w:val="auto"/>
                <w:szCs w:val="22"/>
                <w:shd w:val="clear" w:color="auto" w:fill="FFFFFF"/>
              </w:rPr>
              <w:t>signature</w:t>
            </w:r>
            <w:r>
              <w:rPr>
                <w:color w:val="auto"/>
                <w:szCs w:val="22"/>
                <w:shd w:val="clear" w:color="auto" w:fill="FFFFFF"/>
                <w:lang w:val="en-US"/>
              </w:rPr>
              <w:t>D</w:t>
            </w:r>
            <w:r>
              <w:rPr>
                <w:color w:val="auto"/>
                <w:szCs w:val="22"/>
                <w:shd w:val="clear" w:color="auto" w:fill="FFFFFF"/>
              </w:rPr>
              <w:t>ate</w:t>
            </w:r>
          </w:p>
        </w:tc>
        <w:tc>
          <w:tcPr>
            <w:tcW w:w="567" w:type="dxa"/>
          </w:tcPr>
          <w:p w14:paraId="73F3C8A6" w14:textId="77777777" w:rsidR="001A589A" w:rsidRDefault="001B5AB9">
            <w:pPr>
              <w:pStyle w:val="12-3"/>
              <w:rPr>
                <w:color w:val="auto"/>
                <w:szCs w:val="22"/>
              </w:rPr>
            </w:pPr>
            <w:r>
              <w:rPr>
                <w:color w:val="auto"/>
                <w:szCs w:val="22"/>
              </w:rPr>
              <w:t>П</w:t>
            </w:r>
          </w:p>
        </w:tc>
        <w:tc>
          <w:tcPr>
            <w:tcW w:w="1132" w:type="dxa"/>
          </w:tcPr>
          <w:p w14:paraId="6A658236" w14:textId="77777777" w:rsidR="001A589A" w:rsidRDefault="001B5AB9">
            <w:pPr>
              <w:pStyle w:val="12-3"/>
              <w:rPr>
                <w:color w:val="auto"/>
                <w:szCs w:val="22"/>
              </w:rPr>
            </w:pPr>
            <w:r>
              <w:rPr>
                <w:color w:val="auto"/>
                <w:szCs w:val="22"/>
                <w:lang w:val="en-US"/>
              </w:rPr>
              <w:t>D</w:t>
            </w:r>
            <w:r>
              <w:rPr>
                <w:color w:val="auto"/>
                <w:szCs w:val="22"/>
              </w:rPr>
              <w:t>ate</w:t>
            </w:r>
          </w:p>
        </w:tc>
        <w:tc>
          <w:tcPr>
            <w:tcW w:w="991" w:type="dxa"/>
          </w:tcPr>
          <w:p w14:paraId="53413FD6" w14:textId="77777777" w:rsidR="001A589A" w:rsidRDefault="001B5AB9">
            <w:pPr>
              <w:pStyle w:val="12-3"/>
              <w:rPr>
                <w:color w:val="auto"/>
                <w:szCs w:val="22"/>
              </w:rPr>
            </w:pPr>
            <w:r>
              <w:rPr>
                <w:color w:val="auto"/>
                <w:szCs w:val="22"/>
              </w:rPr>
              <w:t>Н</w:t>
            </w:r>
          </w:p>
        </w:tc>
        <w:tc>
          <w:tcPr>
            <w:tcW w:w="3538" w:type="dxa"/>
          </w:tcPr>
          <w:p w14:paraId="093AD601" w14:textId="77777777" w:rsidR="001A589A" w:rsidRDefault="001B5AB9">
            <w:pPr>
              <w:pStyle w:val="12-3"/>
              <w:rPr>
                <w:color w:val="auto"/>
                <w:szCs w:val="22"/>
                <w:shd w:val="clear" w:color="auto" w:fill="FFFFFF"/>
              </w:rPr>
            </w:pPr>
            <w:r>
              <w:rPr>
                <w:color w:val="auto"/>
                <w:szCs w:val="22"/>
                <w:shd w:val="clear" w:color="auto" w:fill="FFFFFF"/>
              </w:rPr>
              <w:t>Реквизит 1.40</w:t>
            </w:r>
          </w:p>
          <w:p w14:paraId="31308F00" w14:textId="77777777" w:rsidR="001A589A" w:rsidRDefault="001B5AB9">
            <w:pPr>
              <w:pStyle w:val="12-3"/>
              <w:rPr>
                <w:szCs w:val="24"/>
              </w:rPr>
            </w:pPr>
            <w:r>
              <w:rPr>
                <w:color w:val="auto"/>
                <w:szCs w:val="22"/>
                <w:shd w:val="clear" w:color="auto" w:fill="FFFFFF"/>
              </w:rPr>
              <w:t>Указывается</w:t>
            </w:r>
            <w:r>
              <w:rPr>
                <w:szCs w:val="24"/>
                <w:shd w:val="clear" w:color="auto" w:fill="FFFFFF"/>
              </w:rPr>
              <w:t xml:space="preserve"> дата подписания РСКП (уточнение)</w:t>
            </w:r>
          </w:p>
        </w:tc>
      </w:tr>
    </w:tbl>
    <w:p w14:paraId="7D09B095" w14:textId="77777777" w:rsidR="001A589A" w:rsidRDefault="001B5AB9">
      <w:pPr>
        <w:pStyle w:val="20"/>
        <w:rPr>
          <w:iCs/>
        </w:rPr>
      </w:pPr>
      <w:bookmarkStart w:id="190" w:name="_Toc196485312"/>
      <w:r>
        <w:lastRenderedPageBreak/>
        <w:t>Описание комплексного типа «</w:t>
      </w:r>
      <w:r>
        <w:rPr>
          <w:lang w:val="en-US"/>
        </w:rPr>
        <w:t>Rskp</w:t>
      </w:r>
      <w:r>
        <w:t>Utoch»</w:t>
      </w:r>
      <w:bookmarkEnd w:id="182"/>
      <w:bookmarkEnd w:id="183"/>
      <w:bookmarkEnd w:id="184"/>
      <w:bookmarkEnd w:id="185"/>
      <w:bookmarkEnd w:id="186"/>
      <w:bookmarkEnd w:id="187"/>
      <w:bookmarkEnd w:id="190"/>
      <w:r>
        <w:t xml:space="preserve"> </w:t>
      </w:r>
    </w:p>
    <w:p w14:paraId="77C832DF" w14:textId="77777777" w:rsidR="001A589A" w:rsidRDefault="001B5AB9">
      <w:r>
        <w:t>Описание комплексного типа «</w:t>
      </w:r>
      <w:r>
        <w:rPr>
          <w:lang w:val="en-US"/>
        </w:rPr>
        <w:t>RskpUtoch</w:t>
      </w:r>
      <w:r>
        <w:t>» приведено в таблице ниже (</w:t>
      </w:r>
      <w:r>
        <w:fldChar w:fldCharType="begin"/>
      </w:r>
      <w:r>
        <w:instrText xml:space="preserve"> REF _Ref176174553 \h  \* MERGEFORMAT </w:instrText>
      </w:r>
      <w:r>
        <w:fldChar w:fldCharType="separate"/>
      </w:r>
      <w:r>
        <w:rPr>
          <w:color w:val="auto"/>
        </w:rPr>
        <w:t>Таблица 19</w:t>
      </w:r>
      <w:r>
        <w:fldChar w:fldCharType="end"/>
      </w:r>
      <w:r>
        <w:t>).</w:t>
      </w:r>
    </w:p>
    <w:p w14:paraId="565480D5" w14:textId="77777777" w:rsidR="001A589A" w:rsidRDefault="001B5AB9">
      <w:pPr>
        <w:pStyle w:val="-d"/>
        <w:rPr>
          <w:color w:val="auto"/>
        </w:rPr>
      </w:pPr>
      <w:bookmarkStart w:id="191" w:name="_Ref176174553"/>
      <w:bookmarkStart w:id="192" w:name="_Ref524685903"/>
      <w:bookmarkStart w:id="193" w:name="_Toc175950061"/>
      <w:bookmarkStart w:id="194" w:name="_Toc196901042"/>
      <w:r>
        <w:rPr>
          <w:color w:val="auto"/>
        </w:rPr>
        <w:t>Таблица </w:t>
      </w:r>
      <w:r>
        <w:rPr>
          <w:color w:val="auto"/>
        </w:rPr>
        <w:fldChar w:fldCharType="begin"/>
      </w:r>
      <w:r>
        <w:rPr>
          <w:color w:val="auto"/>
        </w:rPr>
        <w:instrText xml:space="preserve"> SEQ Таблица \* ARABIC </w:instrText>
      </w:r>
      <w:r>
        <w:rPr>
          <w:color w:val="auto"/>
        </w:rPr>
        <w:fldChar w:fldCharType="separate"/>
      </w:r>
      <w:bookmarkStart w:id="195" w:name="_Ref524685918"/>
      <w:bookmarkStart w:id="196" w:name="_Toc776484"/>
      <w:bookmarkStart w:id="197" w:name="_Toc122436355"/>
      <w:r>
        <w:rPr>
          <w:color w:val="auto"/>
        </w:rPr>
        <w:t>19</w:t>
      </w:r>
      <w:bookmarkEnd w:id="195"/>
      <w:r>
        <w:rPr>
          <w:color w:val="auto"/>
        </w:rPr>
        <w:fldChar w:fldCharType="end"/>
      </w:r>
      <w:bookmarkEnd w:id="191"/>
      <w:r>
        <w:rPr>
          <w:color w:val="auto"/>
        </w:rPr>
        <w:t xml:space="preserve"> – Описание комплексного типа «</w:t>
      </w:r>
      <w:r>
        <w:rPr>
          <w:color w:val="auto"/>
          <w:lang w:val="en-US"/>
        </w:rPr>
        <w:t>Rskp</w:t>
      </w:r>
      <w:r>
        <w:rPr>
          <w:color w:val="auto"/>
        </w:rPr>
        <w:t>Utoch»</w:t>
      </w:r>
      <w:bookmarkEnd w:id="192"/>
      <w:bookmarkEnd w:id="193"/>
      <w:bookmarkEnd w:id="194"/>
      <w:bookmarkEnd w:id="196"/>
      <w:bookmarkEnd w:id="197"/>
      <w:r>
        <w:rPr>
          <w:color w:val="auto"/>
        </w:rPr>
        <w:t xml:space="preserve"> </w:t>
      </w:r>
    </w:p>
    <w:tbl>
      <w:tblPr>
        <w:tblStyle w:val="GOSTTable"/>
        <w:tblW w:w="5003" w:type="pct"/>
        <w:tblInd w:w="-5" w:type="dxa"/>
        <w:tblLayout w:type="fixed"/>
        <w:tblLook w:val="04A0" w:firstRow="1" w:lastRow="0" w:firstColumn="1" w:lastColumn="0" w:noHBand="0" w:noVBand="1"/>
      </w:tblPr>
      <w:tblGrid>
        <w:gridCol w:w="1706"/>
        <w:gridCol w:w="1699"/>
        <w:gridCol w:w="567"/>
        <w:gridCol w:w="1132"/>
        <w:gridCol w:w="991"/>
        <w:gridCol w:w="3538"/>
      </w:tblGrid>
      <w:tr w:rsidR="001A589A" w14:paraId="225D973D" w14:textId="77777777" w:rsidTr="001A589A">
        <w:trPr>
          <w:cnfStyle w:val="100000000000" w:firstRow="1" w:lastRow="0" w:firstColumn="0" w:lastColumn="0" w:oddVBand="0" w:evenVBand="0" w:oddHBand="0" w:evenHBand="0" w:firstRowFirstColumn="0" w:firstRowLastColumn="0" w:lastRowFirstColumn="0" w:lastRowLastColumn="0"/>
          <w:trHeight w:val="283"/>
          <w:tblHeader/>
        </w:trPr>
        <w:tc>
          <w:tcPr>
            <w:tcW w:w="1706" w:type="dxa"/>
            <w:shd w:val="clear" w:color="auto" w:fill="D9D9D9" w:themeFill="background1" w:themeFillShade="D9"/>
          </w:tcPr>
          <w:p w14:paraId="02DF53E8" w14:textId="77777777" w:rsidR="001A589A" w:rsidRDefault="001B5AB9">
            <w:pPr>
              <w:pStyle w:val="12-1"/>
              <w:jc w:val="both"/>
            </w:pPr>
            <w:r>
              <w:t>Наименование элемента</w:t>
            </w:r>
          </w:p>
        </w:tc>
        <w:tc>
          <w:tcPr>
            <w:tcW w:w="1699" w:type="dxa"/>
            <w:shd w:val="clear" w:color="auto" w:fill="D9D9D9" w:themeFill="background1" w:themeFillShade="D9"/>
          </w:tcPr>
          <w:p w14:paraId="4CA2ADAB" w14:textId="77777777" w:rsidR="001A589A" w:rsidRDefault="001B5AB9">
            <w:pPr>
              <w:pStyle w:val="12-1"/>
              <w:jc w:val="both"/>
            </w:pPr>
            <w:r>
              <w:t xml:space="preserve">Сокращенное наименование </w:t>
            </w:r>
          </w:p>
        </w:tc>
        <w:tc>
          <w:tcPr>
            <w:tcW w:w="567" w:type="dxa"/>
            <w:shd w:val="clear" w:color="auto" w:fill="D9D9D9" w:themeFill="background1" w:themeFillShade="D9"/>
          </w:tcPr>
          <w:p w14:paraId="17ED506B" w14:textId="77777777" w:rsidR="001A589A" w:rsidRDefault="001B5AB9">
            <w:pPr>
              <w:pStyle w:val="12-1"/>
              <w:jc w:val="both"/>
            </w:pPr>
            <w:r>
              <w:t>Тип</w:t>
            </w:r>
          </w:p>
        </w:tc>
        <w:tc>
          <w:tcPr>
            <w:tcW w:w="1132" w:type="dxa"/>
            <w:shd w:val="clear" w:color="auto" w:fill="D9D9D9" w:themeFill="background1" w:themeFillShade="D9"/>
          </w:tcPr>
          <w:p w14:paraId="0632D471" w14:textId="77777777" w:rsidR="001A589A" w:rsidRDefault="001B5AB9">
            <w:pPr>
              <w:pStyle w:val="12-1"/>
              <w:jc w:val="both"/>
            </w:pPr>
            <w:r>
              <w:t>Формат элемента</w:t>
            </w:r>
          </w:p>
        </w:tc>
        <w:tc>
          <w:tcPr>
            <w:tcW w:w="991" w:type="dxa"/>
            <w:shd w:val="clear" w:color="auto" w:fill="D9D9D9" w:themeFill="background1" w:themeFillShade="D9"/>
          </w:tcPr>
          <w:p w14:paraId="670CB609" w14:textId="77777777" w:rsidR="001A589A" w:rsidRDefault="001B5AB9">
            <w:pPr>
              <w:pStyle w:val="12-1"/>
              <w:jc w:val="both"/>
            </w:pPr>
            <w:r>
              <w:t>Обязательность</w:t>
            </w:r>
          </w:p>
        </w:tc>
        <w:tc>
          <w:tcPr>
            <w:tcW w:w="3538" w:type="dxa"/>
            <w:shd w:val="clear" w:color="auto" w:fill="D9D9D9" w:themeFill="background1" w:themeFillShade="D9"/>
          </w:tcPr>
          <w:p w14:paraId="6DB05FF1" w14:textId="77777777" w:rsidR="001A589A" w:rsidRDefault="001B5AB9">
            <w:pPr>
              <w:pStyle w:val="12-1"/>
              <w:jc w:val="both"/>
            </w:pPr>
            <w:r>
              <w:t>Дополнительная информация</w:t>
            </w:r>
          </w:p>
        </w:tc>
      </w:tr>
      <w:tr w:rsidR="001A589A" w14:paraId="5CF45F37"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7B7FCE35" w14:textId="77777777" w:rsidR="001A589A" w:rsidRDefault="001B5AB9">
            <w:pPr>
              <w:pStyle w:val="12-3"/>
            </w:pPr>
            <w:r>
              <w:t>Наименование распоряжения</w:t>
            </w:r>
          </w:p>
        </w:tc>
        <w:tc>
          <w:tcPr>
            <w:tcW w:w="1699" w:type="dxa"/>
          </w:tcPr>
          <w:p w14:paraId="7116B94B" w14:textId="77777777" w:rsidR="001A589A" w:rsidRDefault="001B5AB9">
            <w:pPr>
              <w:pStyle w:val="12-3"/>
              <w:rPr>
                <w:bCs/>
              </w:rPr>
            </w:pPr>
            <w:r>
              <w:rPr>
                <w:bCs/>
                <w:lang w:val="en-US"/>
              </w:rPr>
              <w:t>rskpN</w:t>
            </w:r>
            <w:r>
              <w:rPr>
                <w:bCs/>
              </w:rPr>
              <w:t>am</w:t>
            </w:r>
            <w:r>
              <w:rPr>
                <w:bCs/>
                <w:lang w:val="en-US"/>
              </w:rPr>
              <w:t>e</w:t>
            </w:r>
          </w:p>
        </w:tc>
        <w:tc>
          <w:tcPr>
            <w:tcW w:w="567" w:type="dxa"/>
          </w:tcPr>
          <w:p w14:paraId="0FCF5DC5" w14:textId="77777777" w:rsidR="001A589A" w:rsidRDefault="001B5AB9">
            <w:pPr>
              <w:pStyle w:val="12-3"/>
            </w:pPr>
            <w:r>
              <w:t>П</w:t>
            </w:r>
          </w:p>
        </w:tc>
        <w:tc>
          <w:tcPr>
            <w:tcW w:w="1132" w:type="dxa"/>
          </w:tcPr>
          <w:p w14:paraId="214D1B38" w14:textId="77777777" w:rsidR="001A589A" w:rsidRDefault="001B5AB9">
            <w:pPr>
              <w:pStyle w:val="12-3"/>
            </w:pPr>
            <w:r>
              <w:rPr>
                <w:lang w:val="en-US"/>
              </w:rPr>
              <w:t>T</w:t>
            </w:r>
            <w:r>
              <w:t>(1-2000)</w:t>
            </w:r>
          </w:p>
        </w:tc>
        <w:tc>
          <w:tcPr>
            <w:tcW w:w="991" w:type="dxa"/>
          </w:tcPr>
          <w:p w14:paraId="261A0637" w14:textId="77777777" w:rsidR="001A589A" w:rsidRDefault="001B5AB9">
            <w:pPr>
              <w:pStyle w:val="12-3"/>
            </w:pPr>
            <w:r>
              <w:t>Н</w:t>
            </w:r>
          </w:p>
        </w:tc>
        <w:tc>
          <w:tcPr>
            <w:tcW w:w="3538" w:type="dxa"/>
          </w:tcPr>
          <w:p w14:paraId="4F6D41C6" w14:textId="77777777" w:rsidR="001A589A" w:rsidRDefault="001B5AB9">
            <w:pPr>
              <w:pStyle w:val="12-3"/>
              <w:rPr>
                <w:lang w:eastAsia="en-US"/>
              </w:rPr>
            </w:pPr>
            <w:r>
              <w:rPr>
                <w:lang w:eastAsia="en-US"/>
              </w:rPr>
              <w:t>Реквизит 1.5</w:t>
            </w:r>
          </w:p>
          <w:p w14:paraId="2D8121F2" w14:textId="77777777" w:rsidR="001A589A" w:rsidRDefault="001B5AB9">
            <w:pPr>
              <w:pStyle w:val="12-3"/>
              <w:rPr>
                <w:lang w:eastAsia="en-US"/>
              </w:rPr>
            </w:pPr>
            <w:r>
              <w:rPr>
                <w:lang w:eastAsia="en-US"/>
              </w:rPr>
              <w:t>Указывается «Распоряжение о совершении казначейского платежа (уточнение)».</w:t>
            </w:r>
          </w:p>
          <w:p w14:paraId="4E0012A9" w14:textId="77777777" w:rsidR="001A589A" w:rsidRDefault="001B5AB9">
            <w:pPr>
              <w:pStyle w:val="12-3"/>
              <w:rPr>
                <w:lang w:eastAsia="en-US"/>
              </w:rPr>
            </w:pPr>
            <w:r>
              <w:rPr>
                <w:lang w:eastAsia="en-US"/>
              </w:rPr>
              <w:t>Обязателен при составлении РСКП (уточнение) в Модуле.</w:t>
            </w:r>
          </w:p>
          <w:p w14:paraId="73D8BDC0" w14:textId="77777777" w:rsidR="001A589A" w:rsidRDefault="001B5AB9">
            <w:pPr>
              <w:pStyle w:val="12-3"/>
            </w:pPr>
            <w:r>
              <w:rPr>
                <w:lang w:eastAsia="en-US"/>
              </w:rPr>
              <w:t>Для ПУД ГИИС ЭБ не используется</w:t>
            </w:r>
          </w:p>
        </w:tc>
      </w:tr>
      <w:tr w:rsidR="001A589A" w14:paraId="30E48BC8"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25F5B38C" w14:textId="77777777" w:rsidR="001A589A" w:rsidRDefault="001B5AB9">
            <w:pPr>
              <w:pStyle w:val="12-3"/>
            </w:pPr>
            <w:r>
              <w:t>Номер распоряжения</w:t>
            </w:r>
          </w:p>
        </w:tc>
        <w:tc>
          <w:tcPr>
            <w:tcW w:w="1699" w:type="dxa"/>
          </w:tcPr>
          <w:p w14:paraId="5DF5D148" w14:textId="77777777" w:rsidR="001A589A" w:rsidRDefault="001B5AB9">
            <w:pPr>
              <w:pStyle w:val="12-3"/>
            </w:pPr>
            <w:r>
              <w:rPr>
                <w:bCs/>
                <w:lang w:val="en-US"/>
              </w:rPr>
              <w:t>rskpN</w:t>
            </w:r>
            <w:r>
              <w:rPr>
                <w:bCs/>
              </w:rPr>
              <w:t>m</w:t>
            </w:r>
          </w:p>
        </w:tc>
        <w:tc>
          <w:tcPr>
            <w:tcW w:w="567" w:type="dxa"/>
          </w:tcPr>
          <w:p w14:paraId="3A6AA5AD" w14:textId="77777777" w:rsidR="001A589A" w:rsidRDefault="001B5AB9">
            <w:pPr>
              <w:pStyle w:val="12-3"/>
            </w:pPr>
            <w:r>
              <w:t>П</w:t>
            </w:r>
          </w:p>
        </w:tc>
        <w:tc>
          <w:tcPr>
            <w:tcW w:w="1132" w:type="dxa"/>
          </w:tcPr>
          <w:p w14:paraId="2862B49E" w14:textId="77777777" w:rsidR="001A589A" w:rsidRDefault="001B5AB9">
            <w:pPr>
              <w:pStyle w:val="12-3"/>
              <w:rPr>
                <w:lang w:val="en-US"/>
              </w:rPr>
            </w:pPr>
            <w:r>
              <w:t>Т(1-1</w:t>
            </w:r>
            <w:r>
              <w:rPr>
                <w:lang w:val="en-US"/>
              </w:rPr>
              <w:t>5)</w:t>
            </w:r>
          </w:p>
        </w:tc>
        <w:tc>
          <w:tcPr>
            <w:tcW w:w="991" w:type="dxa"/>
          </w:tcPr>
          <w:p w14:paraId="6DB7D1E9" w14:textId="77777777" w:rsidR="001A589A" w:rsidRDefault="001B5AB9">
            <w:pPr>
              <w:pStyle w:val="12-3"/>
            </w:pPr>
            <w:r>
              <w:t>О</w:t>
            </w:r>
          </w:p>
        </w:tc>
        <w:tc>
          <w:tcPr>
            <w:tcW w:w="3538" w:type="dxa"/>
          </w:tcPr>
          <w:p w14:paraId="3FFCC08B" w14:textId="77777777" w:rsidR="001A589A" w:rsidRDefault="001B5AB9">
            <w:pPr>
              <w:pStyle w:val="12-3"/>
              <w:rPr>
                <w:color w:val="000000" w:themeColor="text1"/>
                <w:lang w:eastAsia="en-US"/>
              </w:rPr>
            </w:pPr>
            <w:r>
              <w:t>Реквизит 1.10</w:t>
            </w:r>
          </w:p>
          <w:p w14:paraId="5E7379B9" w14:textId="77777777" w:rsidR="001A589A" w:rsidRDefault="001B5AB9">
            <w:pPr>
              <w:pStyle w:val="12-3"/>
              <w:rPr>
                <w:color w:val="000000" w:themeColor="text1"/>
                <w:lang w:eastAsia="en-US"/>
              </w:rPr>
            </w:pPr>
            <w:r>
              <w:t xml:space="preserve">Указывается </w:t>
            </w:r>
            <w:r>
              <w:rPr>
                <w:color w:val="000000" w:themeColor="text1"/>
                <w:lang w:eastAsia="en-US"/>
              </w:rPr>
              <w:t>уникальный в пределах даты РСКП</w:t>
            </w:r>
            <w:r>
              <w:rPr>
                <w:color w:val="000000" w:themeColor="text1"/>
              </w:rPr>
              <w:t xml:space="preserve"> (уточнение) </w:t>
            </w:r>
            <w:r>
              <w:rPr>
                <w:color w:val="000000" w:themeColor="text1"/>
                <w:lang w:eastAsia="en-US"/>
              </w:rPr>
              <w:t>номер.</w:t>
            </w:r>
          </w:p>
          <w:p w14:paraId="0F119743" w14:textId="77777777" w:rsidR="001A589A" w:rsidRDefault="001B5AB9">
            <w:pPr>
              <w:pStyle w:val="12-3"/>
            </w:pPr>
            <w:r>
              <w:rPr>
                <w:color w:val="auto"/>
                <w:highlight w:val="yellow"/>
              </w:rPr>
              <w:t>В случае оформления документа ФТС в ПУД ГИИС ЭБ номер документа начинается с символа, определяющий счет для исполнения операции (если номер начинается с N на основном счете по учету поступлений, иначе на счете по учету таможенных платежей)</w:t>
            </w:r>
          </w:p>
        </w:tc>
      </w:tr>
      <w:tr w:rsidR="001A589A" w14:paraId="6F440731"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4AD3321A" w14:textId="77777777" w:rsidR="001A589A" w:rsidRDefault="001B5AB9">
            <w:pPr>
              <w:pStyle w:val="12-3"/>
            </w:pPr>
            <w:r>
              <w:t>Дата составления распоряжения</w:t>
            </w:r>
          </w:p>
        </w:tc>
        <w:tc>
          <w:tcPr>
            <w:tcW w:w="1699" w:type="dxa"/>
          </w:tcPr>
          <w:p w14:paraId="2335DD00" w14:textId="77777777" w:rsidR="001A589A" w:rsidRDefault="001B5AB9">
            <w:pPr>
              <w:pStyle w:val="12-3"/>
            </w:pPr>
            <w:r>
              <w:rPr>
                <w:bCs/>
                <w:lang w:val="en-US"/>
              </w:rPr>
              <w:t>rskpD</w:t>
            </w:r>
            <w:r>
              <w:rPr>
                <w:bCs/>
              </w:rPr>
              <w:t>ate</w:t>
            </w:r>
          </w:p>
        </w:tc>
        <w:tc>
          <w:tcPr>
            <w:tcW w:w="567" w:type="dxa"/>
          </w:tcPr>
          <w:p w14:paraId="646BFC66" w14:textId="77777777" w:rsidR="001A589A" w:rsidRDefault="001B5AB9">
            <w:pPr>
              <w:pStyle w:val="12-3"/>
            </w:pPr>
            <w:r>
              <w:t>П</w:t>
            </w:r>
          </w:p>
        </w:tc>
        <w:tc>
          <w:tcPr>
            <w:tcW w:w="1132" w:type="dxa"/>
          </w:tcPr>
          <w:p w14:paraId="1DBEC620" w14:textId="77777777" w:rsidR="001A589A" w:rsidRDefault="001B5AB9">
            <w:pPr>
              <w:pStyle w:val="12-3"/>
            </w:pPr>
            <w:r>
              <w:rPr>
                <w:lang w:val="en-US"/>
              </w:rPr>
              <w:t>D</w:t>
            </w:r>
            <w:r>
              <w:t>ate</w:t>
            </w:r>
          </w:p>
        </w:tc>
        <w:tc>
          <w:tcPr>
            <w:tcW w:w="991" w:type="dxa"/>
          </w:tcPr>
          <w:p w14:paraId="3AC370C6" w14:textId="77777777" w:rsidR="001A589A" w:rsidRDefault="001B5AB9">
            <w:pPr>
              <w:pStyle w:val="12-3"/>
            </w:pPr>
            <w:r>
              <w:t>О</w:t>
            </w:r>
          </w:p>
        </w:tc>
        <w:tc>
          <w:tcPr>
            <w:tcW w:w="3538" w:type="dxa"/>
          </w:tcPr>
          <w:p w14:paraId="76CA29C7" w14:textId="77777777" w:rsidR="001A589A" w:rsidRDefault="001B5AB9">
            <w:pPr>
              <w:pStyle w:val="12-3"/>
            </w:pPr>
            <w:r>
              <w:t>Реквизит 1.15</w:t>
            </w:r>
          </w:p>
          <w:p w14:paraId="44B1ACEE" w14:textId="77777777" w:rsidR="001A589A" w:rsidRDefault="001B5AB9">
            <w:pPr>
              <w:pStyle w:val="12-3"/>
              <w:rPr>
                <w:lang w:eastAsia="en-US"/>
              </w:rPr>
            </w:pPr>
            <w:r>
              <w:t>Указывается дата составления РСКП (уточнение)</w:t>
            </w:r>
          </w:p>
        </w:tc>
      </w:tr>
      <w:tr w:rsidR="001A589A" w14:paraId="597AE161"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1FD4CFC0" w14:textId="77777777" w:rsidR="001A589A" w:rsidRDefault="001B5AB9">
            <w:pPr>
              <w:pStyle w:val="12-3"/>
            </w:pPr>
            <w:r>
              <w:rPr>
                <w:color w:val="000000" w:themeColor="text1"/>
              </w:rPr>
              <w:t>Статус распоряжения</w:t>
            </w:r>
          </w:p>
        </w:tc>
        <w:tc>
          <w:tcPr>
            <w:tcW w:w="1699" w:type="dxa"/>
          </w:tcPr>
          <w:p w14:paraId="4232B06C" w14:textId="77777777" w:rsidR="001A589A" w:rsidRDefault="001B5AB9">
            <w:pPr>
              <w:pStyle w:val="12-3"/>
              <w:rPr>
                <w:bCs/>
                <w:lang w:val="en-US"/>
              </w:rPr>
            </w:pPr>
            <w:r>
              <w:rPr>
                <w:color w:val="000000" w:themeColor="text1"/>
              </w:rPr>
              <w:t>rskp</w:t>
            </w:r>
            <w:r>
              <w:rPr>
                <w:color w:val="000000" w:themeColor="text1"/>
                <w:lang w:val="en-US"/>
              </w:rPr>
              <w:t>Status</w:t>
            </w:r>
            <w:r>
              <w:rPr>
                <w:color w:val="000000" w:themeColor="text1"/>
              </w:rPr>
              <w:t xml:space="preserve"> </w:t>
            </w:r>
          </w:p>
        </w:tc>
        <w:tc>
          <w:tcPr>
            <w:tcW w:w="567" w:type="dxa"/>
          </w:tcPr>
          <w:p w14:paraId="2DA6F780" w14:textId="77777777" w:rsidR="001A589A" w:rsidRDefault="001B5AB9">
            <w:pPr>
              <w:pStyle w:val="12-3"/>
            </w:pPr>
            <w:r>
              <w:rPr>
                <w:color w:val="000000" w:themeColor="text1"/>
              </w:rPr>
              <w:t>П</w:t>
            </w:r>
          </w:p>
        </w:tc>
        <w:tc>
          <w:tcPr>
            <w:tcW w:w="1132" w:type="dxa"/>
          </w:tcPr>
          <w:p w14:paraId="7971C249" w14:textId="77777777" w:rsidR="001A589A" w:rsidRDefault="001B5AB9">
            <w:pPr>
              <w:pStyle w:val="12-3"/>
              <w:rPr>
                <w:lang w:val="en-US"/>
              </w:rPr>
            </w:pPr>
            <w:r>
              <w:rPr>
                <w:color w:val="000000" w:themeColor="text1"/>
              </w:rPr>
              <w:t>Т (1-20)</w:t>
            </w:r>
          </w:p>
        </w:tc>
        <w:tc>
          <w:tcPr>
            <w:tcW w:w="991" w:type="dxa"/>
          </w:tcPr>
          <w:p w14:paraId="1C377417" w14:textId="77777777" w:rsidR="001A589A" w:rsidRDefault="001B5AB9">
            <w:pPr>
              <w:pStyle w:val="12-3"/>
            </w:pPr>
            <w:r>
              <w:rPr>
                <w:color w:val="000000" w:themeColor="text1"/>
              </w:rPr>
              <w:t>Н</w:t>
            </w:r>
          </w:p>
        </w:tc>
        <w:tc>
          <w:tcPr>
            <w:tcW w:w="3538" w:type="dxa"/>
          </w:tcPr>
          <w:p w14:paraId="166D5CB7" w14:textId="77777777" w:rsidR="001A589A" w:rsidRDefault="001B5AB9">
            <w:pPr>
              <w:pStyle w:val="12-3"/>
              <w:rPr>
                <w:color w:val="000000" w:themeColor="text1"/>
              </w:rPr>
            </w:pPr>
            <w:r>
              <w:rPr>
                <w:color w:val="000000" w:themeColor="text1"/>
              </w:rPr>
              <w:t xml:space="preserve">Статус </w:t>
            </w:r>
            <w:r>
              <w:rPr>
                <w:lang w:eastAsia="en-US"/>
              </w:rPr>
              <w:t>РСКП (уточнение)</w:t>
            </w:r>
            <w:r>
              <w:rPr>
                <w:color w:val="000000" w:themeColor="text1"/>
              </w:rPr>
              <w:t>.</w:t>
            </w:r>
          </w:p>
          <w:p w14:paraId="7C8AA175" w14:textId="77777777" w:rsidR="001A589A" w:rsidRDefault="001B5AB9">
            <w:pPr>
              <w:pStyle w:val="12-3"/>
              <w:rPr>
                <w:color w:val="000000" w:themeColor="text1"/>
              </w:rPr>
            </w:pPr>
            <w:r>
              <w:rPr>
                <w:color w:val="000000" w:themeColor="text1"/>
              </w:rPr>
              <w:lastRenderedPageBreak/>
              <w:t xml:space="preserve">Служебное поле, отображает конечный статус </w:t>
            </w:r>
            <w:r>
              <w:rPr>
                <w:lang w:eastAsia="en-US"/>
              </w:rPr>
              <w:t>РСКП (уточнение)</w:t>
            </w:r>
            <w:r>
              <w:rPr>
                <w:color w:val="000000" w:themeColor="text1"/>
              </w:rPr>
              <w:t xml:space="preserve"> </w:t>
            </w:r>
            <w:r>
              <w:rPr>
                <w:lang w:eastAsia="en-US"/>
              </w:rPr>
              <w:t>в Модуле</w:t>
            </w:r>
            <w:r>
              <w:rPr>
                <w:color w:val="000000" w:themeColor="text1"/>
              </w:rPr>
              <w:t xml:space="preserve">. </w:t>
            </w:r>
          </w:p>
          <w:p w14:paraId="6D61028F" w14:textId="77777777" w:rsidR="001A589A" w:rsidRDefault="001B5AB9">
            <w:pPr>
              <w:pStyle w:val="12-3"/>
              <w:rPr>
                <w:color w:val="000000" w:themeColor="text1"/>
              </w:rPr>
            </w:pPr>
            <w:r>
              <w:rPr>
                <w:color w:val="000000" w:themeColor="text1"/>
              </w:rPr>
              <w:t>Возможные значения:</w:t>
            </w:r>
          </w:p>
          <w:p w14:paraId="3DAC07EF" w14:textId="77777777" w:rsidR="001A589A" w:rsidRDefault="001B5AB9">
            <w:pPr>
              <w:pStyle w:val="12-3"/>
              <w:rPr>
                <w:color w:val="000000" w:themeColor="text1"/>
              </w:rPr>
            </w:pPr>
            <w:r>
              <w:rPr>
                <w:color w:val="000000" w:themeColor="text1"/>
              </w:rPr>
              <w:t>- Исполнен.</w:t>
            </w:r>
          </w:p>
          <w:p w14:paraId="0BB92987" w14:textId="77777777" w:rsidR="001A589A" w:rsidRDefault="001B5AB9">
            <w:pPr>
              <w:pStyle w:val="12-3"/>
              <w:rPr>
                <w:lang w:eastAsia="en-US"/>
              </w:rPr>
            </w:pPr>
            <w:r>
              <w:rPr>
                <w:lang w:eastAsia="en-US"/>
              </w:rPr>
              <w:t>Для ПУД ГИИС ЭБ не используется</w:t>
            </w:r>
          </w:p>
        </w:tc>
      </w:tr>
      <w:tr w:rsidR="001A589A" w14:paraId="162113AC"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5A252F10" w14:textId="77777777" w:rsidR="001A589A" w:rsidRDefault="001B5AB9">
            <w:pPr>
              <w:pStyle w:val="12-3"/>
              <w:rPr>
                <w:color w:val="000000" w:themeColor="text1"/>
              </w:rPr>
            </w:pPr>
            <w:r>
              <w:lastRenderedPageBreak/>
              <w:t>Дата исполнения РСКП</w:t>
            </w:r>
          </w:p>
        </w:tc>
        <w:tc>
          <w:tcPr>
            <w:tcW w:w="1699" w:type="dxa"/>
          </w:tcPr>
          <w:p w14:paraId="5F8B5712" w14:textId="77777777" w:rsidR="001A589A" w:rsidRDefault="001B5AB9">
            <w:pPr>
              <w:pStyle w:val="12-3"/>
              <w:rPr>
                <w:color w:val="000000" w:themeColor="text1"/>
              </w:rPr>
            </w:pPr>
            <w:r>
              <w:t>rskpExecutionDate</w:t>
            </w:r>
          </w:p>
        </w:tc>
        <w:tc>
          <w:tcPr>
            <w:tcW w:w="567" w:type="dxa"/>
          </w:tcPr>
          <w:p w14:paraId="7F983AB5" w14:textId="77777777" w:rsidR="001A589A" w:rsidRDefault="001B5AB9">
            <w:pPr>
              <w:pStyle w:val="12-3"/>
              <w:rPr>
                <w:color w:val="000000" w:themeColor="text1"/>
              </w:rPr>
            </w:pPr>
            <w:r>
              <w:t>П</w:t>
            </w:r>
          </w:p>
        </w:tc>
        <w:tc>
          <w:tcPr>
            <w:tcW w:w="1132" w:type="dxa"/>
          </w:tcPr>
          <w:p w14:paraId="0E11248C" w14:textId="77777777" w:rsidR="001A589A" w:rsidRDefault="001B5AB9">
            <w:pPr>
              <w:pStyle w:val="12-3"/>
              <w:rPr>
                <w:color w:val="000000" w:themeColor="text1"/>
              </w:rPr>
            </w:pPr>
            <w:r>
              <w:t>Date</w:t>
            </w:r>
          </w:p>
        </w:tc>
        <w:tc>
          <w:tcPr>
            <w:tcW w:w="991" w:type="dxa"/>
          </w:tcPr>
          <w:p w14:paraId="42B3CCD3" w14:textId="77777777" w:rsidR="001A589A" w:rsidRDefault="001B5AB9">
            <w:pPr>
              <w:pStyle w:val="12-3"/>
              <w:rPr>
                <w:color w:val="000000" w:themeColor="text1"/>
              </w:rPr>
            </w:pPr>
            <w:r>
              <w:t>Н</w:t>
            </w:r>
          </w:p>
        </w:tc>
        <w:tc>
          <w:tcPr>
            <w:tcW w:w="3538" w:type="dxa"/>
          </w:tcPr>
          <w:p w14:paraId="06C59CD0" w14:textId="77777777" w:rsidR="001A589A" w:rsidRDefault="001B5AB9">
            <w:pPr>
              <w:pStyle w:val="12-3"/>
            </w:pPr>
            <w:r>
              <w:t xml:space="preserve">Дата исполнения </w:t>
            </w:r>
            <w:r>
              <w:rPr>
                <w:lang w:eastAsia="en-US"/>
              </w:rPr>
              <w:t>РСКП (уточнение)</w:t>
            </w:r>
            <w:r>
              <w:t>.</w:t>
            </w:r>
          </w:p>
          <w:p w14:paraId="661D8917" w14:textId="77777777" w:rsidR="001A589A" w:rsidRDefault="001B5AB9">
            <w:pPr>
              <w:pStyle w:val="12-3"/>
              <w:rPr>
                <w:lang w:eastAsia="en-US"/>
              </w:rPr>
            </w:pPr>
            <w:r>
              <w:rPr>
                <w:color w:val="auto"/>
                <w:szCs w:val="22"/>
              </w:rPr>
              <w:t>Для ПУД ГИИС ЭБ</w:t>
            </w:r>
            <w:r>
              <w:rPr>
                <w:color w:val="auto"/>
                <w:szCs w:val="22"/>
                <w:lang w:eastAsia="en-US"/>
              </w:rPr>
              <w:t xml:space="preserve"> не используется</w:t>
            </w:r>
          </w:p>
        </w:tc>
      </w:tr>
      <w:tr w:rsidR="001A589A" w14:paraId="26FA4EF9"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0DFC5892" w14:textId="77777777" w:rsidR="001A589A" w:rsidRDefault="001B5AB9">
            <w:pPr>
              <w:pStyle w:val="12-3"/>
            </w:pPr>
            <w:r>
              <w:t>Место представления распоряжения</w:t>
            </w:r>
          </w:p>
        </w:tc>
        <w:tc>
          <w:tcPr>
            <w:tcW w:w="1699" w:type="dxa"/>
          </w:tcPr>
          <w:p w14:paraId="24DE9D87" w14:textId="77777777" w:rsidR="001A589A" w:rsidRDefault="001B5AB9">
            <w:pPr>
              <w:pStyle w:val="12-3"/>
            </w:pPr>
            <w:r>
              <w:t>tofkInform</w:t>
            </w:r>
          </w:p>
        </w:tc>
        <w:tc>
          <w:tcPr>
            <w:tcW w:w="567" w:type="dxa"/>
          </w:tcPr>
          <w:p w14:paraId="0B4DF846" w14:textId="77777777" w:rsidR="001A589A" w:rsidRDefault="001B5AB9">
            <w:pPr>
              <w:pStyle w:val="12-3"/>
            </w:pPr>
            <w:r>
              <w:t>С</w:t>
            </w:r>
          </w:p>
        </w:tc>
        <w:tc>
          <w:tcPr>
            <w:tcW w:w="1132" w:type="dxa"/>
          </w:tcPr>
          <w:p w14:paraId="493A39B2" w14:textId="77777777" w:rsidR="001A589A" w:rsidRDefault="001B5AB9">
            <w:pPr>
              <w:pStyle w:val="12-3"/>
              <w:rPr>
                <w:lang w:val="en-US"/>
              </w:rPr>
            </w:pPr>
            <w:r>
              <w:rPr>
                <w:lang w:val="en-US"/>
              </w:rPr>
              <w:t>tofkInf</w:t>
            </w:r>
          </w:p>
        </w:tc>
        <w:tc>
          <w:tcPr>
            <w:tcW w:w="991" w:type="dxa"/>
          </w:tcPr>
          <w:p w14:paraId="59C43834" w14:textId="77777777" w:rsidR="001A589A" w:rsidRDefault="001B5AB9">
            <w:pPr>
              <w:pStyle w:val="12-3"/>
            </w:pPr>
            <w:r>
              <w:t>О</w:t>
            </w:r>
          </w:p>
        </w:tc>
        <w:tc>
          <w:tcPr>
            <w:tcW w:w="3538" w:type="dxa"/>
          </w:tcPr>
          <w:p w14:paraId="57AD1B39" w14:textId="77777777" w:rsidR="001A589A" w:rsidRDefault="001B5AB9">
            <w:pPr>
              <w:pStyle w:val="12-3"/>
            </w:pPr>
            <w:r>
              <w:t xml:space="preserve">Состав элемента представлен в таблице </w:t>
            </w:r>
            <w:r>
              <w:fldChar w:fldCharType="begin"/>
            </w:r>
            <w:r>
              <w:instrText xml:space="preserve"> REF _Ref176174560 \h \## \* MERGEFORMAT </w:instrText>
            </w:r>
            <w:r>
              <w:fldChar w:fldCharType="separate"/>
            </w:r>
            <w:r>
              <w:t>20</w:t>
            </w:r>
            <w:r>
              <w:fldChar w:fldCharType="end"/>
            </w:r>
          </w:p>
        </w:tc>
      </w:tr>
      <w:tr w:rsidR="001A589A" w14:paraId="306B7CB5" w14:textId="77777777" w:rsidTr="001A589A">
        <w:trPr>
          <w:cnfStyle w:val="000000100000" w:firstRow="0" w:lastRow="0" w:firstColumn="0" w:lastColumn="0" w:oddVBand="0" w:evenVBand="0" w:oddHBand="1" w:evenHBand="0" w:firstRowFirstColumn="0" w:firstRowLastColumn="0" w:lastRowFirstColumn="0" w:lastRowLastColumn="0"/>
        </w:trPr>
        <w:tc>
          <w:tcPr>
            <w:tcW w:w="1706" w:type="dxa"/>
          </w:tcPr>
          <w:p w14:paraId="6BB46432" w14:textId="77777777" w:rsidR="001A589A" w:rsidRDefault="001B5AB9">
            <w:pPr>
              <w:pStyle w:val="12-3"/>
            </w:pPr>
            <w:r>
              <w:t>Общая сумма платежа в валюте</w:t>
            </w:r>
          </w:p>
        </w:tc>
        <w:tc>
          <w:tcPr>
            <w:tcW w:w="1699" w:type="dxa"/>
          </w:tcPr>
          <w:p w14:paraId="0274C5C8" w14:textId="77777777" w:rsidR="001A589A" w:rsidRDefault="001B5AB9">
            <w:pPr>
              <w:pStyle w:val="12-3"/>
              <w:rPr>
                <w:lang w:val="en-US"/>
              </w:rPr>
            </w:pPr>
            <w:r>
              <w:t xml:space="preserve"> </w:t>
            </w:r>
            <w:r>
              <w:rPr>
                <w:lang w:val="en-US"/>
              </w:rPr>
              <w:t>totalA</w:t>
            </w:r>
            <w:r>
              <w:t>mount</w:t>
            </w:r>
          </w:p>
        </w:tc>
        <w:tc>
          <w:tcPr>
            <w:tcW w:w="567" w:type="dxa"/>
          </w:tcPr>
          <w:p w14:paraId="54D4479F" w14:textId="77777777" w:rsidR="001A589A" w:rsidRDefault="001B5AB9">
            <w:pPr>
              <w:pStyle w:val="12-3"/>
            </w:pPr>
            <w:r>
              <w:t>П</w:t>
            </w:r>
          </w:p>
        </w:tc>
        <w:tc>
          <w:tcPr>
            <w:tcW w:w="1132" w:type="dxa"/>
          </w:tcPr>
          <w:p w14:paraId="6ECC80EB" w14:textId="77777777" w:rsidR="001A589A" w:rsidRDefault="001B5AB9">
            <w:pPr>
              <w:pStyle w:val="12-3"/>
              <w:rPr>
                <w:lang w:val="en-US"/>
              </w:rPr>
            </w:pPr>
            <w:r>
              <w:rPr>
                <w:lang w:val="en-US"/>
              </w:rPr>
              <w:t>N(</w:t>
            </w:r>
            <w:r>
              <w:t>20,2</w:t>
            </w:r>
            <w:r>
              <w:rPr>
                <w:lang w:val="en-US"/>
              </w:rPr>
              <w:t>)</w:t>
            </w:r>
          </w:p>
        </w:tc>
        <w:tc>
          <w:tcPr>
            <w:tcW w:w="991" w:type="dxa"/>
          </w:tcPr>
          <w:p w14:paraId="367AA644" w14:textId="77777777" w:rsidR="001A589A" w:rsidRDefault="001B5AB9">
            <w:pPr>
              <w:pStyle w:val="12-3"/>
            </w:pPr>
            <w:r>
              <w:t>Н</w:t>
            </w:r>
          </w:p>
        </w:tc>
        <w:tc>
          <w:tcPr>
            <w:tcW w:w="3538" w:type="dxa"/>
          </w:tcPr>
          <w:p w14:paraId="1A4951F3" w14:textId="77777777" w:rsidR="001A589A" w:rsidRDefault="001B5AB9">
            <w:pPr>
              <w:pStyle w:val="12-3"/>
            </w:pPr>
            <w:r>
              <w:t>Реквизит 3.20</w:t>
            </w:r>
          </w:p>
          <w:p w14:paraId="09D9A98D" w14:textId="77777777" w:rsidR="001A589A" w:rsidRDefault="001B5AB9">
            <w:pPr>
              <w:pStyle w:val="12-3"/>
            </w:pPr>
            <w:r>
              <w:t>Указывается общая сумма уточнения в валюте по блоку «Уточненные реквизиты».</w:t>
            </w:r>
          </w:p>
          <w:p w14:paraId="7E4A4AA1" w14:textId="77777777" w:rsidR="001A589A" w:rsidRDefault="001B5AB9">
            <w:pPr>
              <w:pStyle w:val="12-3"/>
            </w:pPr>
            <w:r>
              <w:rPr>
                <w:lang w:eastAsia="en-US"/>
              </w:rPr>
              <w:t>Для</w:t>
            </w:r>
            <w:r>
              <w:t xml:space="preserve"> ПУД ГИИС ЭБ не </w:t>
            </w:r>
            <w:r>
              <w:rPr>
                <w:szCs w:val="22"/>
              </w:rPr>
              <w:t>используется</w:t>
            </w:r>
            <w:r>
              <w:t>.</w:t>
            </w:r>
          </w:p>
          <w:p w14:paraId="031DFC7A" w14:textId="77777777" w:rsidR="001A589A" w:rsidRDefault="001B5AB9">
            <w:pPr>
              <w:pStyle w:val="12-3"/>
            </w:pPr>
            <w:r>
              <w:t xml:space="preserve">Обязателен при составлении РСКП (уточнение) </w:t>
            </w:r>
            <w:r>
              <w:rPr>
                <w:lang w:eastAsia="en-US"/>
              </w:rPr>
              <w:t>в Модуле</w:t>
            </w:r>
          </w:p>
        </w:tc>
      </w:tr>
      <w:tr w:rsidR="001A589A" w14:paraId="4D7CCC09"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269C01ED" w14:textId="77777777" w:rsidR="001A589A" w:rsidRDefault="001B5AB9">
            <w:pPr>
              <w:pStyle w:val="12-3"/>
            </w:pPr>
            <w:r>
              <w:t>Номер запроса на выяснение принадлежности платежа</w:t>
            </w:r>
          </w:p>
        </w:tc>
        <w:tc>
          <w:tcPr>
            <w:tcW w:w="1699" w:type="dxa"/>
          </w:tcPr>
          <w:p w14:paraId="4A02A73B" w14:textId="77777777" w:rsidR="001A589A" w:rsidRDefault="001B5AB9">
            <w:pPr>
              <w:pStyle w:val="12-3"/>
              <w:rPr>
                <w:lang w:val="en-US"/>
              </w:rPr>
            </w:pPr>
            <w:r>
              <w:rPr>
                <w:lang w:val="en-US"/>
              </w:rPr>
              <w:t>explanReqNum</w:t>
            </w:r>
          </w:p>
        </w:tc>
        <w:tc>
          <w:tcPr>
            <w:tcW w:w="567" w:type="dxa"/>
          </w:tcPr>
          <w:p w14:paraId="62D65CDF" w14:textId="77777777" w:rsidR="001A589A" w:rsidRDefault="001B5AB9">
            <w:pPr>
              <w:pStyle w:val="12-3"/>
            </w:pPr>
            <w:r>
              <w:t>П</w:t>
            </w:r>
          </w:p>
        </w:tc>
        <w:tc>
          <w:tcPr>
            <w:tcW w:w="1132" w:type="dxa"/>
          </w:tcPr>
          <w:p w14:paraId="54B5BA11" w14:textId="77777777" w:rsidR="001A589A" w:rsidRDefault="001B5AB9">
            <w:pPr>
              <w:pStyle w:val="12-3"/>
            </w:pPr>
            <w:r>
              <w:t>Т(1-15)</w:t>
            </w:r>
          </w:p>
        </w:tc>
        <w:tc>
          <w:tcPr>
            <w:tcW w:w="991" w:type="dxa"/>
          </w:tcPr>
          <w:p w14:paraId="5AAFFCF5" w14:textId="77777777" w:rsidR="001A589A" w:rsidRDefault="001B5AB9">
            <w:pPr>
              <w:pStyle w:val="12-3"/>
            </w:pPr>
            <w:r>
              <w:t>Н</w:t>
            </w:r>
          </w:p>
        </w:tc>
        <w:tc>
          <w:tcPr>
            <w:tcW w:w="3538" w:type="dxa"/>
          </w:tcPr>
          <w:p w14:paraId="2C883A97" w14:textId="77777777" w:rsidR="001A589A" w:rsidRDefault="001B5AB9">
            <w:pPr>
              <w:pStyle w:val="12-3"/>
            </w:pPr>
            <w:r>
              <w:t>Реквизит 12.50</w:t>
            </w:r>
          </w:p>
          <w:p w14:paraId="013C88CD" w14:textId="77777777" w:rsidR="001A589A" w:rsidRDefault="001B5AB9">
            <w:pPr>
              <w:pStyle w:val="12-3"/>
            </w:pPr>
            <w:r>
              <w:t>Указывается номер Запроса на выяснение принадлежности платежа в случае, если распоряжение составлено на основании соответствующего запроса.</w:t>
            </w:r>
          </w:p>
          <w:p w14:paraId="0A58E110" w14:textId="77777777" w:rsidR="001A589A" w:rsidRDefault="001B5AB9">
            <w:pPr>
              <w:pStyle w:val="12-3"/>
            </w:pPr>
            <w:r>
              <w:t xml:space="preserve">Обязательно для заполнения при уточнении АДБ невыясненных </w:t>
            </w:r>
            <w:r>
              <w:lastRenderedPageBreak/>
              <w:t>поступлений, зачисляемых в федеральный бюджет.</w:t>
            </w:r>
          </w:p>
          <w:p w14:paraId="0EBEEC52" w14:textId="77777777" w:rsidR="001A589A" w:rsidRDefault="001B5AB9">
            <w:pPr>
              <w:pStyle w:val="12-3"/>
            </w:pPr>
            <w:r>
              <w:rPr>
                <w:highlight w:val="yellow"/>
              </w:rPr>
              <w:t>Может не заполняться ФТС при уточнении невыясненных поступлений, зачисляемых в федеральный бюджет</w:t>
            </w:r>
          </w:p>
        </w:tc>
      </w:tr>
      <w:tr w:rsidR="001A589A" w14:paraId="05277022"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47AC46FB" w14:textId="77777777" w:rsidR="001A589A" w:rsidRDefault="001B5AB9">
            <w:pPr>
              <w:pStyle w:val="12-3"/>
            </w:pPr>
            <w:r>
              <w:lastRenderedPageBreak/>
              <w:t>Дата запроса на выяснение принадлежности платежа</w:t>
            </w:r>
          </w:p>
        </w:tc>
        <w:tc>
          <w:tcPr>
            <w:tcW w:w="1699" w:type="dxa"/>
          </w:tcPr>
          <w:p w14:paraId="372BD4EA" w14:textId="77777777" w:rsidR="001A589A" w:rsidRDefault="001B5AB9">
            <w:pPr>
              <w:pStyle w:val="12-3"/>
            </w:pPr>
            <w:r>
              <w:rPr>
                <w:lang w:val="en-US"/>
              </w:rPr>
              <w:t>explanReqDate</w:t>
            </w:r>
          </w:p>
        </w:tc>
        <w:tc>
          <w:tcPr>
            <w:tcW w:w="567" w:type="dxa"/>
          </w:tcPr>
          <w:p w14:paraId="2793E4A9" w14:textId="77777777" w:rsidR="001A589A" w:rsidRDefault="001B5AB9">
            <w:pPr>
              <w:pStyle w:val="12-3"/>
            </w:pPr>
            <w:r>
              <w:t>П</w:t>
            </w:r>
          </w:p>
        </w:tc>
        <w:tc>
          <w:tcPr>
            <w:tcW w:w="1132" w:type="dxa"/>
          </w:tcPr>
          <w:p w14:paraId="6FB7DE17" w14:textId="77777777" w:rsidR="001A589A" w:rsidRDefault="001B5AB9">
            <w:pPr>
              <w:pStyle w:val="12-3"/>
            </w:pPr>
            <w:r>
              <w:t>Date</w:t>
            </w:r>
          </w:p>
        </w:tc>
        <w:tc>
          <w:tcPr>
            <w:tcW w:w="991" w:type="dxa"/>
          </w:tcPr>
          <w:p w14:paraId="7BD0091F" w14:textId="77777777" w:rsidR="001A589A" w:rsidRDefault="001B5AB9">
            <w:pPr>
              <w:pStyle w:val="12-3"/>
            </w:pPr>
            <w:r>
              <w:t>Н</w:t>
            </w:r>
          </w:p>
        </w:tc>
        <w:tc>
          <w:tcPr>
            <w:tcW w:w="3538" w:type="dxa"/>
          </w:tcPr>
          <w:p w14:paraId="76FAD256" w14:textId="77777777" w:rsidR="001A589A" w:rsidRDefault="001B5AB9">
            <w:pPr>
              <w:pStyle w:val="12-3"/>
            </w:pPr>
            <w:r>
              <w:t>Реквизит 12.55</w:t>
            </w:r>
          </w:p>
          <w:p w14:paraId="0F6412A0" w14:textId="77777777" w:rsidR="001A589A" w:rsidRDefault="001B5AB9">
            <w:pPr>
              <w:pStyle w:val="12-3"/>
            </w:pPr>
            <w:r>
              <w:t>Указывается дата составления Запроса на выяснение принадлежности платежа, если распоряжение составлено на основании соответствующего запроса, или дата подачи заявления плательщиком, в случае если распоряжение составлено на основании соответствующего заявления.</w:t>
            </w:r>
          </w:p>
          <w:p w14:paraId="0D2B2E77" w14:textId="77777777" w:rsidR="001A589A" w:rsidRDefault="001B5AB9">
            <w:pPr>
              <w:pStyle w:val="GOSTTablenorm"/>
            </w:pPr>
            <w:r>
              <w:t>Обязательно для заполнения при уточнении АДБ невыясненных поступлений, зачисляемых в федеральный бюджет.</w:t>
            </w:r>
          </w:p>
          <w:p w14:paraId="4CA23065" w14:textId="77777777" w:rsidR="001A589A" w:rsidRDefault="001B5AB9">
            <w:pPr>
              <w:pStyle w:val="12-3"/>
            </w:pPr>
            <w:r>
              <w:rPr>
                <w:highlight w:val="yellow"/>
              </w:rPr>
              <w:t>Может не заполняться ФТС при уточнении невыясненных поступлений, зачисляемых в федеральный бюджет</w:t>
            </w:r>
          </w:p>
        </w:tc>
      </w:tr>
      <w:tr w:rsidR="001A589A" w14:paraId="6B80E71D"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550568DF" w14:textId="77777777" w:rsidR="001A589A" w:rsidRDefault="001B5AB9">
            <w:pPr>
              <w:pStyle w:val="12-3"/>
            </w:pPr>
            <w:r>
              <w:rPr>
                <w:szCs w:val="24"/>
              </w:rPr>
              <w:t>Номер лицевого счета получателя средств</w:t>
            </w:r>
          </w:p>
        </w:tc>
        <w:tc>
          <w:tcPr>
            <w:tcW w:w="1699" w:type="dxa"/>
          </w:tcPr>
          <w:p w14:paraId="4B950668" w14:textId="77777777" w:rsidR="001A589A" w:rsidRDefault="001B5AB9">
            <w:pPr>
              <w:pStyle w:val="12-3"/>
              <w:rPr>
                <w:lang w:val="en-US"/>
              </w:rPr>
            </w:pPr>
            <w:r>
              <w:rPr>
                <w:lang w:val="en-US"/>
              </w:rPr>
              <w:t>newA</w:t>
            </w:r>
            <w:r>
              <w:rPr>
                <w:szCs w:val="24"/>
                <w:shd w:val="clear" w:color="auto" w:fill="FFFFFF"/>
                <w:lang w:val="en-US"/>
              </w:rPr>
              <w:t>ccNm</w:t>
            </w:r>
          </w:p>
        </w:tc>
        <w:tc>
          <w:tcPr>
            <w:tcW w:w="567" w:type="dxa"/>
          </w:tcPr>
          <w:p w14:paraId="2F23A3FE" w14:textId="77777777" w:rsidR="001A589A" w:rsidRDefault="001B5AB9">
            <w:pPr>
              <w:pStyle w:val="12-3"/>
            </w:pPr>
            <w:r>
              <w:rPr>
                <w:szCs w:val="24"/>
              </w:rPr>
              <w:t>П</w:t>
            </w:r>
          </w:p>
        </w:tc>
        <w:tc>
          <w:tcPr>
            <w:tcW w:w="1132" w:type="dxa"/>
          </w:tcPr>
          <w:p w14:paraId="05570372" w14:textId="77777777" w:rsidR="001A589A" w:rsidRDefault="001B5AB9">
            <w:pPr>
              <w:pStyle w:val="12-3"/>
            </w:pPr>
            <w:r>
              <w:rPr>
                <w:szCs w:val="24"/>
              </w:rPr>
              <w:t>Т(11)</w:t>
            </w:r>
          </w:p>
        </w:tc>
        <w:tc>
          <w:tcPr>
            <w:tcW w:w="991" w:type="dxa"/>
          </w:tcPr>
          <w:p w14:paraId="762BDA6B" w14:textId="77777777" w:rsidR="001A589A" w:rsidRDefault="001B5AB9">
            <w:pPr>
              <w:pStyle w:val="12-3"/>
            </w:pPr>
            <w:r>
              <w:rPr>
                <w:szCs w:val="24"/>
              </w:rPr>
              <w:t>Н</w:t>
            </w:r>
          </w:p>
        </w:tc>
        <w:tc>
          <w:tcPr>
            <w:tcW w:w="3538" w:type="dxa"/>
          </w:tcPr>
          <w:p w14:paraId="0B6728F2" w14:textId="77777777" w:rsidR="001A589A" w:rsidRDefault="001B5AB9">
            <w:pPr>
              <w:pStyle w:val="GOSTTablenorm"/>
              <w:rPr>
                <w:szCs w:val="24"/>
              </w:rPr>
            </w:pPr>
            <w:r>
              <w:rPr>
                <w:szCs w:val="24"/>
              </w:rPr>
              <w:t>Реквизит 8.10.</w:t>
            </w:r>
          </w:p>
          <w:p w14:paraId="0F9A78F3" w14:textId="77777777" w:rsidR="001A589A" w:rsidRDefault="001B5AB9">
            <w:pPr>
              <w:pStyle w:val="GOSTTablenorm"/>
              <w:rPr>
                <w:szCs w:val="24"/>
              </w:rPr>
            </w:pPr>
            <w:r>
              <w:rPr>
                <w:szCs w:val="24"/>
              </w:rPr>
              <w:t>Указывается номер лицевого счета получателя средств – прямого участника системы казначейских платежей, на котором подлежит отражению уточняемый платеж.</w:t>
            </w:r>
          </w:p>
          <w:p w14:paraId="341EBC1F" w14:textId="77777777" w:rsidR="001A589A" w:rsidRDefault="001B5AB9">
            <w:pPr>
              <w:pStyle w:val="GOSTTablenorm"/>
            </w:pPr>
            <w:r>
              <w:rPr>
                <w:szCs w:val="24"/>
              </w:rPr>
              <w:lastRenderedPageBreak/>
              <w:t>Для ПУД ГИИС ЭБ при отказе на КБК «Невыясненные поступления, зачисляемые в федеральный бюджет»</w:t>
            </w:r>
            <w:r w:rsidRPr="00753C04">
              <w:rPr>
                <w:szCs w:val="24"/>
                <w:highlight w:val="yellow"/>
              </w:rPr>
              <w:t xml:space="preserve"> и при уточнении на тот же лицевой счет,  который указан в </w:t>
            </w:r>
            <w:r w:rsidRPr="00753C04">
              <w:rPr>
                <w:szCs w:val="24"/>
                <w:highlight w:val="yellow"/>
                <w:lang w:val="en-US"/>
              </w:rPr>
              <w:t>clientPANumber</w:t>
            </w:r>
            <w:r>
              <w:rPr>
                <w:szCs w:val="24"/>
              </w:rPr>
              <w:t xml:space="preserve"> не указывается.</w:t>
            </w:r>
          </w:p>
          <w:p w14:paraId="1A23D3CC" w14:textId="77777777" w:rsidR="001A589A" w:rsidRDefault="001B5AB9">
            <w:pPr>
              <w:pStyle w:val="12-3"/>
            </w:pPr>
            <w:r>
              <w:rPr>
                <w:lang w:eastAsia="en-US"/>
              </w:rPr>
              <w:t xml:space="preserve">Не заполняется </w:t>
            </w:r>
            <w:r>
              <w:t xml:space="preserve">при составлении </w:t>
            </w:r>
            <w:r>
              <w:rPr>
                <w:lang w:eastAsia="en-US"/>
              </w:rPr>
              <w:t>РСКП (уточнение) в Модуле</w:t>
            </w:r>
          </w:p>
        </w:tc>
      </w:tr>
      <w:tr w:rsidR="001A589A" w14:paraId="6C8EDAB4"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9633" w:type="dxa"/>
            <w:gridSpan w:val="6"/>
          </w:tcPr>
          <w:p w14:paraId="4B2F319B" w14:textId="77777777" w:rsidR="001A589A" w:rsidRDefault="001B5AB9">
            <w:pPr>
              <w:pStyle w:val="12-3"/>
              <w:rPr>
                <w:b/>
              </w:rPr>
            </w:pPr>
            <w:r>
              <w:rPr>
                <w:b/>
              </w:rPr>
              <w:lastRenderedPageBreak/>
              <w:t>Информация о клиенте</w:t>
            </w:r>
          </w:p>
        </w:tc>
      </w:tr>
      <w:tr w:rsidR="001A589A" w14:paraId="4ADF4823"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3F690B99" w14:textId="77777777" w:rsidR="001A589A" w:rsidRDefault="001B5AB9">
            <w:pPr>
              <w:pStyle w:val="12-3"/>
            </w:pPr>
            <w:r>
              <w:t>Общая информация о клиенте</w:t>
            </w:r>
          </w:p>
        </w:tc>
        <w:tc>
          <w:tcPr>
            <w:tcW w:w="1699" w:type="dxa"/>
          </w:tcPr>
          <w:p w14:paraId="3BEECF1D" w14:textId="77777777" w:rsidR="001A589A" w:rsidRDefault="001B5AB9">
            <w:pPr>
              <w:pStyle w:val="12-3"/>
              <w:rPr>
                <w:lang w:val="en-US"/>
              </w:rPr>
            </w:pPr>
            <w:r>
              <w:rPr>
                <w:lang w:val="en-US"/>
              </w:rPr>
              <w:t>clientInfo</w:t>
            </w:r>
          </w:p>
        </w:tc>
        <w:tc>
          <w:tcPr>
            <w:tcW w:w="567" w:type="dxa"/>
          </w:tcPr>
          <w:p w14:paraId="538C5FE7" w14:textId="77777777" w:rsidR="001A589A" w:rsidRDefault="001B5AB9">
            <w:pPr>
              <w:pStyle w:val="12-3"/>
            </w:pPr>
            <w:r>
              <w:t>С</w:t>
            </w:r>
          </w:p>
        </w:tc>
        <w:tc>
          <w:tcPr>
            <w:tcW w:w="1132" w:type="dxa"/>
          </w:tcPr>
          <w:p w14:paraId="4B480EFD" w14:textId="77777777" w:rsidR="001A589A" w:rsidRDefault="001B5AB9">
            <w:pPr>
              <w:pStyle w:val="12-3"/>
            </w:pPr>
            <w:r>
              <w:rPr>
                <w:lang w:val="en-US"/>
              </w:rPr>
              <w:t>clientInf</w:t>
            </w:r>
          </w:p>
        </w:tc>
        <w:tc>
          <w:tcPr>
            <w:tcW w:w="991" w:type="dxa"/>
          </w:tcPr>
          <w:p w14:paraId="2673D33B" w14:textId="77777777" w:rsidR="001A589A" w:rsidRDefault="001B5AB9">
            <w:pPr>
              <w:pStyle w:val="12-3"/>
            </w:pPr>
            <w:r>
              <w:t>О</w:t>
            </w:r>
          </w:p>
        </w:tc>
        <w:tc>
          <w:tcPr>
            <w:tcW w:w="3538" w:type="dxa"/>
          </w:tcPr>
          <w:p w14:paraId="447B57AC" w14:textId="77777777" w:rsidR="001A589A" w:rsidRDefault="001B5AB9">
            <w:pPr>
              <w:pStyle w:val="12-3"/>
            </w:pPr>
            <w:r>
              <w:t xml:space="preserve">Состав элемента представлен в таблице </w:t>
            </w:r>
            <w:r>
              <w:fldChar w:fldCharType="begin"/>
            </w:r>
            <w:r>
              <w:instrText xml:space="preserve"> REF _Ref176174576 \h \## \* MERGEFORMAT </w:instrText>
            </w:r>
            <w:r>
              <w:fldChar w:fldCharType="separate"/>
            </w:r>
            <w:r>
              <w:t>21</w:t>
            </w:r>
            <w:r>
              <w:fldChar w:fldCharType="end"/>
            </w:r>
          </w:p>
        </w:tc>
      </w:tr>
      <w:tr w:rsidR="001A589A" w14:paraId="78DC2358" w14:textId="77777777" w:rsidTr="001A589A">
        <w:trPr>
          <w:cnfStyle w:val="000000100000" w:firstRow="0" w:lastRow="0" w:firstColumn="0" w:lastColumn="0" w:oddVBand="0" w:evenVBand="0" w:oddHBand="1" w:evenHBand="0" w:firstRowFirstColumn="0" w:firstRowLastColumn="0" w:lastRowFirstColumn="0" w:lastRowLastColumn="0"/>
          <w:trHeight w:val="425"/>
        </w:trPr>
        <w:tc>
          <w:tcPr>
            <w:tcW w:w="9633" w:type="dxa"/>
            <w:gridSpan w:val="6"/>
          </w:tcPr>
          <w:p w14:paraId="72DF3AB5" w14:textId="77777777" w:rsidR="001A589A" w:rsidRDefault="001B5AB9">
            <w:pPr>
              <w:pStyle w:val="12-3"/>
              <w:rPr>
                <w:b/>
              </w:rPr>
            </w:pPr>
            <w:r>
              <w:rPr>
                <w:b/>
              </w:rPr>
              <w:t>Уточняемые реквизиты</w:t>
            </w:r>
          </w:p>
        </w:tc>
      </w:tr>
      <w:tr w:rsidR="001A589A" w14:paraId="0A606C7C" w14:textId="77777777" w:rsidTr="001A589A">
        <w:trPr>
          <w:cnfStyle w:val="000000010000" w:firstRow="0" w:lastRow="0" w:firstColumn="0" w:lastColumn="0" w:oddVBand="0" w:evenVBand="0" w:oddHBand="0" w:evenHBand="1" w:firstRowFirstColumn="0" w:firstRowLastColumn="0" w:lastRowFirstColumn="0" w:lastRowLastColumn="0"/>
          <w:trHeight w:val="804"/>
        </w:trPr>
        <w:tc>
          <w:tcPr>
            <w:tcW w:w="1706" w:type="dxa"/>
          </w:tcPr>
          <w:p w14:paraId="3044CEE5" w14:textId="77777777" w:rsidR="001A589A" w:rsidRDefault="001B5AB9">
            <w:pPr>
              <w:pStyle w:val="12-3"/>
            </w:pPr>
            <w:r>
              <w:t>Уточняемые реквизиты</w:t>
            </w:r>
          </w:p>
        </w:tc>
        <w:tc>
          <w:tcPr>
            <w:tcW w:w="1699" w:type="dxa"/>
          </w:tcPr>
          <w:p w14:paraId="5AC1FEA2" w14:textId="77777777" w:rsidR="001A589A" w:rsidRDefault="001B5AB9">
            <w:pPr>
              <w:pStyle w:val="12-3"/>
              <w:rPr>
                <w:lang w:val="en-US"/>
              </w:rPr>
            </w:pPr>
            <w:r>
              <w:rPr>
                <w:lang w:val="en-US"/>
              </w:rPr>
              <w:t>oldR</w:t>
            </w:r>
            <w:r>
              <w:rPr>
                <w:shd w:val="clear" w:color="auto" w:fill="FFFFFF"/>
              </w:rPr>
              <w:t>equisite</w:t>
            </w:r>
          </w:p>
        </w:tc>
        <w:tc>
          <w:tcPr>
            <w:tcW w:w="567" w:type="dxa"/>
          </w:tcPr>
          <w:p w14:paraId="5F5265B7" w14:textId="77777777" w:rsidR="001A589A" w:rsidRDefault="001B5AB9">
            <w:pPr>
              <w:pStyle w:val="12-3"/>
            </w:pPr>
            <w:r>
              <w:t>С</w:t>
            </w:r>
          </w:p>
        </w:tc>
        <w:tc>
          <w:tcPr>
            <w:tcW w:w="1132" w:type="dxa"/>
          </w:tcPr>
          <w:p w14:paraId="771507A7" w14:textId="77777777" w:rsidR="001A589A" w:rsidRDefault="001B5AB9">
            <w:pPr>
              <w:pStyle w:val="12-3"/>
              <w:rPr>
                <w:lang w:val="en-US"/>
              </w:rPr>
            </w:pPr>
            <w:r>
              <w:rPr>
                <w:lang w:val="en-US"/>
              </w:rPr>
              <w:t>OldReqInf</w:t>
            </w:r>
          </w:p>
        </w:tc>
        <w:tc>
          <w:tcPr>
            <w:tcW w:w="991" w:type="dxa"/>
          </w:tcPr>
          <w:p w14:paraId="7CD37A44" w14:textId="77777777" w:rsidR="001A589A" w:rsidRDefault="001B5AB9">
            <w:pPr>
              <w:pStyle w:val="12-3"/>
            </w:pPr>
            <w:r>
              <w:t>О</w:t>
            </w:r>
          </w:p>
        </w:tc>
        <w:tc>
          <w:tcPr>
            <w:tcW w:w="3538" w:type="dxa"/>
          </w:tcPr>
          <w:p w14:paraId="5806726C" w14:textId="77777777" w:rsidR="001A589A" w:rsidRDefault="001B5AB9">
            <w:pPr>
              <w:pStyle w:val="12-3"/>
            </w:pPr>
            <w:r>
              <w:t xml:space="preserve">Состав элемента представлен в таблице </w:t>
            </w:r>
            <w:r>
              <w:fldChar w:fldCharType="begin"/>
            </w:r>
            <w:r>
              <w:instrText xml:space="preserve"> REF _Ref176174597 \h \## \* MERGEFORMAT </w:instrText>
            </w:r>
            <w:r>
              <w:fldChar w:fldCharType="separate"/>
            </w:r>
            <w:r>
              <w:t>22</w:t>
            </w:r>
            <w:r>
              <w:fldChar w:fldCharType="end"/>
            </w:r>
          </w:p>
        </w:tc>
      </w:tr>
      <w:tr w:rsidR="001A589A" w14:paraId="027C876B"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9633" w:type="dxa"/>
            <w:gridSpan w:val="6"/>
          </w:tcPr>
          <w:p w14:paraId="302E7CF5" w14:textId="77777777" w:rsidR="001A589A" w:rsidRDefault="001B5AB9">
            <w:pPr>
              <w:pStyle w:val="12-3"/>
              <w:rPr>
                <w:b/>
              </w:rPr>
            </w:pPr>
            <w:r>
              <w:rPr>
                <w:b/>
              </w:rPr>
              <w:t>Уточненные реквизиты</w:t>
            </w:r>
          </w:p>
        </w:tc>
      </w:tr>
      <w:tr w:rsidR="001A589A" w14:paraId="1DEEC98D"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7E63C120" w14:textId="77777777" w:rsidR="001A589A" w:rsidRDefault="001B5AB9">
            <w:pPr>
              <w:pStyle w:val="12-3"/>
            </w:pPr>
            <w:r>
              <w:t xml:space="preserve">Уточненные реквизиты </w:t>
            </w:r>
          </w:p>
        </w:tc>
        <w:tc>
          <w:tcPr>
            <w:tcW w:w="1699" w:type="dxa"/>
          </w:tcPr>
          <w:p w14:paraId="53F4DDBD" w14:textId="77777777" w:rsidR="001A589A" w:rsidRDefault="001B5AB9">
            <w:pPr>
              <w:pStyle w:val="12-3"/>
            </w:pPr>
            <w:r>
              <w:rPr>
                <w:lang w:val="en-US"/>
              </w:rPr>
              <w:t>newR</w:t>
            </w:r>
            <w:r>
              <w:rPr>
                <w:shd w:val="clear" w:color="auto" w:fill="FFFFFF"/>
              </w:rPr>
              <w:t>equisite</w:t>
            </w:r>
          </w:p>
        </w:tc>
        <w:tc>
          <w:tcPr>
            <w:tcW w:w="567" w:type="dxa"/>
          </w:tcPr>
          <w:p w14:paraId="73EB88D4" w14:textId="77777777" w:rsidR="001A589A" w:rsidRDefault="001B5AB9">
            <w:pPr>
              <w:pStyle w:val="12-3"/>
            </w:pPr>
            <w:r>
              <w:t>С</w:t>
            </w:r>
          </w:p>
        </w:tc>
        <w:tc>
          <w:tcPr>
            <w:tcW w:w="1132" w:type="dxa"/>
          </w:tcPr>
          <w:p w14:paraId="2DED1FCF" w14:textId="77777777" w:rsidR="001A589A" w:rsidRDefault="001B5AB9">
            <w:pPr>
              <w:pStyle w:val="12-3"/>
            </w:pPr>
            <w:r>
              <w:rPr>
                <w:lang w:val="en-US"/>
              </w:rPr>
              <w:t>NewReqInf</w:t>
            </w:r>
          </w:p>
        </w:tc>
        <w:tc>
          <w:tcPr>
            <w:tcW w:w="991" w:type="dxa"/>
          </w:tcPr>
          <w:p w14:paraId="7CEA0629" w14:textId="77777777" w:rsidR="001A589A" w:rsidRDefault="001B5AB9">
            <w:pPr>
              <w:pStyle w:val="12-3"/>
            </w:pPr>
            <w:r>
              <w:t>О</w:t>
            </w:r>
          </w:p>
        </w:tc>
        <w:tc>
          <w:tcPr>
            <w:tcW w:w="3538" w:type="dxa"/>
          </w:tcPr>
          <w:p w14:paraId="38FB5B6A" w14:textId="77777777" w:rsidR="001A589A" w:rsidRDefault="001B5AB9">
            <w:pPr>
              <w:pStyle w:val="12-3"/>
            </w:pPr>
            <w:r>
              <w:t xml:space="preserve">Состав элемента представлен в таблице </w:t>
            </w:r>
            <w:r>
              <w:fldChar w:fldCharType="begin"/>
            </w:r>
            <w:r>
              <w:instrText xml:space="preserve"> REF _Ref176174678 \h \## \* MERGEFORMAT </w:instrText>
            </w:r>
            <w:r>
              <w:fldChar w:fldCharType="separate"/>
            </w:r>
            <w:r>
              <w:t>24</w:t>
            </w:r>
            <w:r>
              <w:fldChar w:fldCharType="end"/>
            </w:r>
          </w:p>
        </w:tc>
      </w:tr>
      <w:tr w:rsidR="001A589A" w14:paraId="403FFD61"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9633" w:type="dxa"/>
            <w:gridSpan w:val="6"/>
          </w:tcPr>
          <w:p w14:paraId="6CB6EA1B" w14:textId="77777777" w:rsidR="001A589A" w:rsidRDefault="001B5AB9">
            <w:pPr>
              <w:pStyle w:val="12-3"/>
              <w:keepNext/>
              <w:keepLines/>
              <w:rPr>
                <w:b/>
                <w:color w:val="000000" w:themeColor="text1"/>
              </w:rPr>
            </w:pPr>
            <w:r>
              <w:rPr>
                <w:b/>
                <w:color w:val="000000" w:themeColor="text1"/>
              </w:rPr>
              <w:t>Системная информация</w:t>
            </w:r>
          </w:p>
        </w:tc>
      </w:tr>
      <w:tr w:rsidR="001A589A" w14:paraId="4F52597C"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71E8378B" w14:textId="77777777" w:rsidR="001A589A" w:rsidRDefault="001B5AB9">
            <w:pPr>
              <w:pStyle w:val="12-3"/>
              <w:keepNext/>
              <w:keepLines/>
            </w:pPr>
            <w:r>
              <w:rPr>
                <w:color w:val="000000" w:themeColor="text1"/>
              </w:rPr>
              <w:t xml:space="preserve">Глобальный уникальный идентификатор </w:t>
            </w:r>
          </w:p>
        </w:tc>
        <w:tc>
          <w:tcPr>
            <w:tcW w:w="1699" w:type="dxa"/>
          </w:tcPr>
          <w:p w14:paraId="74A7D05F" w14:textId="77777777" w:rsidR="001A589A" w:rsidRDefault="001B5AB9">
            <w:pPr>
              <w:pStyle w:val="12-3"/>
              <w:keepNext/>
              <w:keepLines/>
              <w:rPr>
                <w:shd w:val="clear" w:color="auto" w:fill="FFFFFF"/>
              </w:rPr>
            </w:pPr>
            <w:r>
              <w:rPr>
                <w:color w:val="000000" w:themeColor="text1"/>
              </w:rPr>
              <w:t>GUIDInSys</w:t>
            </w:r>
          </w:p>
        </w:tc>
        <w:tc>
          <w:tcPr>
            <w:tcW w:w="567" w:type="dxa"/>
          </w:tcPr>
          <w:p w14:paraId="64F1B689" w14:textId="77777777" w:rsidR="001A589A" w:rsidRDefault="001B5AB9">
            <w:pPr>
              <w:pStyle w:val="12-3"/>
              <w:keepNext/>
              <w:keepLines/>
            </w:pPr>
            <w:r>
              <w:rPr>
                <w:color w:val="000000" w:themeColor="text1"/>
              </w:rPr>
              <w:t>П</w:t>
            </w:r>
          </w:p>
        </w:tc>
        <w:tc>
          <w:tcPr>
            <w:tcW w:w="1132" w:type="dxa"/>
          </w:tcPr>
          <w:p w14:paraId="27F48082" w14:textId="77777777" w:rsidR="001A589A" w:rsidRDefault="001B5AB9">
            <w:pPr>
              <w:pStyle w:val="12-3"/>
              <w:keepNext/>
              <w:keepLines/>
            </w:pPr>
            <w:r>
              <w:rPr>
                <w:color w:val="000000" w:themeColor="text1"/>
              </w:rPr>
              <w:t>GUID</w:t>
            </w:r>
          </w:p>
        </w:tc>
        <w:tc>
          <w:tcPr>
            <w:tcW w:w="991" w:type="dxa"/>
          </w:tcPr>
          <w:p w14:paraId="69F2D3CA" w14:textId="77777777" w:rsidR="001A589A" w:rsidRDefault="001B5AB9">
            <w:pPr>
              <w:pStyle w:val="12-3"/>
              <w:keepNext/>
              <w:keepLines/>
            </w:pPr>
            <w:r>
              <w:rPr>
                <w:color w:val="000000" w:themeColor="text1"/>
              </w:rPr>
              <w:t>О</w:t>
            </w:r>
          </w:p>
        </w:tc>
        <w:tc>
          <w:tcPr>
            <w:tcW w:w="3538" w:type="dxa"/>
          </w:tcPr>
          <w:p w14:paraId="23B3E10C" w14:textId="77777777" w:rsidR="001A589A" w:rsidRDefault="001B5AB9">
            <w:pPr>
              <w:pStyle w:val="12-3"/>
              <w:keepNext/>
              <w:keepLines/>
              <w:rPr>
                <w:color w:val="000000" w:themeColor="text1"/>
              </w:rPr>
            </w:pPr>
            <w:r>
              <w:rPr>
                <w:color w:val="000000" w:themeColor="text1"/>
              </w:rPr>
              <w:t>Глобальный уникальный идентификатор документа.</w:t>
            </w:r>
          </w:p>
          <w:p w14:paraId="46CD5C15" w14:textId="77777777" w:rsidR="001A589A" w:rsidRDefault="001B5AB9">
            <w:pPr>
              <w:pStyle w:val="12-3"/>
              <w:keepNext/>
              <w:keepLines/>
            </w:pPr>
            <w:r>
              <w:t>При поступлении в ТОФК документа с неуникальным значением идентификатора документа, документ не принимается к исполнению</w:t>
            </w:r>
          </w:p>
        </w:tc>
      </w:tr>
    </w:tbl>
    <w:p w14:paraId="253FCB4E" w14:textId="77777777" w:rsidR="001A589A" w:rsidRDefault="001B5AB9">
      <w:pPr>
        <w:pStyle w:val="20"/>
        <w:rPr>
          <w:iCs/>
        </w:rPr>
      </w:pPr>
      <w:bookmarkStart w:id="198" w:name="_Toc175948733"/>
      <w:bookmarkStart w:id="199" w:name="_Toc176117345"/>
      <w:bookmarkStart w:id="200" w:name="_Toc196485313"/>
      <w:r>
        <w:t>Описание комплексного типа «t</w:t>
      </w:r>
      <w:r>
        <w:rPr>
          <w:lang w:val="en-US"/>
        </w:rPr>
        <w:t>o</w:t>
      </w:r>
      <w:r>
        <w:t>fkInf»</w:t>
      </w:r>
      <w:bookmarkEnd w:id="198"/>
      <w:bookmarkEnd w:id="199"/>
      <w:bookmarkEnd w:id="200"/>
      <w:r>
        <w:t xml:space="preserve"> </w:t>
      </w:r>
    </w:p>
    <w:p w14:paraId="1B674056" w14:textId="77777777" w:rsidR="001A589A" w:rsidRDefault="001B5AB9">
      <w:pPr>
        <w:rPr>
          <w:b/>
          <w:szCs w:val="24"/>
        </w:rPr>
      </w:pPr>
      <w:r>
        <w:t xml:space="preserve">Описание комплексного типа </w:t>
      </w:r>
      <w:r>
        <w:rPr>
          <w:rFonts w:eastAsia="Calibri"/>
        </w:rPr>
        <w:t>«</w:t>
      </w:r>
      <w:r>
        <w:t>t</w:t>
      </w:r>
      <w:r>
        <w:rPr>
          <w:lang w:val="en-US"/>
        </w:rPr>
        <w:t>o</w:t>
      </w:r>
      <w:r>
        <w:t xml:space="preserve">fkInf» </w:t>
      </w:r>
      <w:r>
        <w:rPr>
          <w:szCs w:val="24"/>
        </w:rPr>
        <w:t>блока «</w:t>
      </w:r>
      <w:r>
        <w:t>Место представления распоряжения</w:t>
      </w:r>
      <w:r>
        <w:rPr>
          <w:szCs w:val="24"/>
        </w:rPr>
        <w:t>» приведено в таблице ниже (</w:t>
      </w:r>
      <w:r>
        <w:rPr>
          <w:szCs w:val="24"/>
        </w:rPr>
        <w:fldChar w:fldCharType="begin"/>
      </w:r>
      <w:r>
        <w:rPr>
          <w:szCs w:val="24"/>
        </w:rPr>
        <w:instrText xml:space="preserve"> REF _Ref176174560 \h  \* MERGEFORMAT </w:instrText>
      </w:r>
      <w:r>
        <w:rPr>
          <w:szCs w:val="24"/>
        </w:rPr>
      </w:r>
      <w:r>
        <w:rPr>
          <w:szCs w:val="24"/>
        </w:rPr>
        <w:fldChar w:fldCharType="separate"/>
      </w:r>
      <w:r>
        <w:rPr>
          <w:color w:val="auto"/>
        </w:rPr>
        <w:t>Таблица 20</w:t>
      </w:r>
      <w:r>
        <w:rPr>
          <w:szCs w:val="24"/>
        </w:rPr>
        <w:fldChar w:fldCharType="end"/>
      </w:r>
      <w:r>
        <w:rPr>
          <w:szCs w:val="24"/>
        </w:rPr>
        <w:t>).</w:t>
      </w:r>
    </w:p>
    <w:p w14:paraId="631BE447" w14:textId="77777777" w:rsidR="001A589A" w:rsidRDefault="001B5AB9">
      <w:pPr>
        <w:pStyle w:val="-d"/>
        <w:rPr>
          <w:color w:val="auto"/>
        </w:rPr>
      </w:pPr>
      <w:bookmarkStart w:id="201" w:name="_Ref176174560"/>
      <w:bookmarkStart w:id="202" w:name="_Ref159858682"/>
      <w:bookmarkStart w:id="203" w:name="_Toc175950062"/>
      <w:bookmarkStart w:id="204" w:name="_Toc196901043"/>
      <w:r>
        <w:rPr>
          <w:color w:val="auto"/>
        </w:rPr>
        <w:lastRenderedPageBreak/>
        <w:t>Таблица </w:t>
      </w:r>
      <w:r>
        <w:rPr>
          <w:color w:val="auto"/>
        </w:rPr>
        <w:fldChar w:fldCharType="begin"/>
      </w:r>
      <w:r>
        <w:rPr>
          <w:color w:val="auto"/>
        </w:rPr>
        <w:instrText>SEQ Таблица \* ARABIC</w:instrText>
      </w:r>
      <w:r>
        <w:rPr>
          <w:color w:val="auto"/>
        </w:rPr>
        <w:fldChar w:fldCharType="separate"/>
      </w:r>
      <w:bookmarkStart w:id="205" w:name="_Ref523937158"/>
      <w:bookmarkStart w:id="206" w:name="_Toc122436358"/>
      <w:r>
        <w:rPr>
          <w:color w:val="auto"/>
        </w:rPr>
        <w:t>20</w:t>
      </w:r>
      <w:bookmarkEnd w:id="205"/>
      <w:r>
        <w:rPr>
          <w:color w:val="auto"/>
        </w:rPr>
        <w:fldChar w:fldCharType="end"/>
      </w:r>
      <w:bookmarkEnd w:id="201"/>
      <w:r>
        <w:rPr>
          <w:color w:val="auto"/>
        </w:rPr>
        <w:t xml:space="preserve"> – Описание комплексного типа «t</w:t>
      </w:r>
      <w:r>
        <w:rPr>
          <w:color w:val="auto"/>
          <w:lang w:val="en-US"/>
        </w:rPr>
        <w:t>o</w:t>
      </w:r>
      <w:r>
        <w:rPr>
          <w:color w:val="auto"/>
        </w:rPr>
        <w:t>fkInf»</w:t>
      </w:r>
      <w:bookmarkEnd w:id="202"/>
      <w:bookmarkEnd w:id="203"/>
      <w:bookmarkEnd w:id="204"/>
      <w:bookmarkEnd w:id="206"/>
    </w:p>
    <w:tbl>
      <w:tblPr>
        <w:tblStyle w:val="GOSTTable"/>
        <w:tblW w:w="5000" w:type="pct"/>
        <w:tblLayout w:type="fixed"/>
        <w:tblLook w:val="01E0" w:firstRow="1" w:lastRow="1" w:firstColumn="1" w:lastColumn="1" w:noHBand="0" w:noVBand="0"/>
      </w:tblPr>
      <w:tblGrid>
        <w:gridCol w:w="1697"/>
        <w:gridCol w:w="1701"/>
        <w:gridCol w:w="566"/>
        <w:gridCol w:w="1132"/>
        <w:gridCol w:w="994"/>
        <w:gridCol w:w="3537"/>
      </w:tblGrid>
      <w:tr w:rsidR="001A589A" w14:paraId="6A238FAC"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881" w:type="pct"/>
            <w:shd w:val="clear" w:color="auto" w:fill="D9D9D9" w:themeFill="background1" w:themeFillShade="D9"/>
          </w:tcPr>
          <w:p w14:paraId="40116B1C"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7746D98D"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7414E1E4" w14:textId="77777777" w:rsidR="001A589A" w:rsidRDefault="001B5AB9">
            <w:pPr>
              <w:pStyle w:val="12-1"/>
              <w:jc w:val="both"/>
            </w:pPr>
            <w:r>
              <w:t>Тип</w:t>
            </w:r>
          </w:p>
        </w:tc>
        <w:tc>
          <w:tcPr>
            <w:tcW w:w="588" w:type="pct"/>
            <w:shd w:val="clear" w:color="auto" w:fill="D9D9D9" w:themeFill="background1" w:themeFillShade="D9"/>
          </w:tcPr>
          <w:p w14:paraId="602AE8C7" w14:textId="77777777" w:rsidR="001A589A" w:rsidRDefault="001B5AB9">
            <w:pPr>
              <w:pStyle w:val="12-1"/>
              <w:jc w:val="both"/>
            </w:pPr>
            <w:r>
              <w:t>Формат элемента</w:t>
            </w:r>
          </w:p>
        </w:tc>
        <w:tc>
          <w:tcPr>
            <w:tcW w:w="516" w:type="pct"/>
            <w:shd w:val="clear" w:color="auto" w:fill="D9D9D9" w:themeFill="background1" w:themeFillShade="D9"/>
          </w:tcPr>
          <w:p w14:paraId="69310B5C" w14:textId="77777777" w:rsidR="001A589A" w:rsidRDefault="001B5AB9">
            <w:pPr>
              <w:pStyle w:val="12-1"/>
              <w:jc w:val="both"/>
            </w:pPr>
            <w:r>
              <w:t>Обязательность</w:t>
            </w:r>
          </w:p>
        </w:tc>
        <w:tc>
          <w:tcPr>
            <w:tcW w:w="1837" w:type="pct"/>
            <w:shd w:val="clear" w:color="auto" w:fill="D9D9D9" w:themeFill="background1" w:themeFillShade="D9"/>
          </w:tcPr>
          <w:p w14:paraId="198DA5EF" w14:textId="77777777" w:rsidR="001A589A" w:rsidRDefault="001B5AB9">
            <w:pPr>
              <w:pStyle w:val="12-1"/>
              <w:jc w:val="both"/>
            </w:pPr>
            <w:r>
              <w:t>Дополнительная информация</w:t>
            </w:r>
          </w:p>
        </w:tc>
      </w:tr>
      <w:tr w:rsidR="001A589A" w14:paraId="5078550C"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714BAF1E" w14:textId="77777777" w:rsidR="001A589A" w:rsidRDefault="001B5AB9">
            <w:pPr>
              <w:pStyle w:val="12-3"/>
            </w:pPr>
            <w:r>
              <w:rPr>
                <w:color w:val="auto"/>
              </w:rPr>
              <w:t>Наименование ТОФК</w:t>
            </w:r>
          </w:p>
        </w:tc>
        <w:tc>
          <w:tcPr>
            <w:tcW w:w="883" w:type="pct"/>
          </w:tcPr>
          <w:p w14:paraId="7F8A18D7" w14:textId="77777777" w:rsidR="001A589A" w:rsidRDefault="001B5AB9">
            <w:pPr>
              <w:pStyle w:val="12-3"/>
              <w:rPr>
                <w:lang w:val="en-US"/>
              </w:rPr>
            </w:pPr>
            <w:r>
              <w:t>tofk</w:t>
            </w:r>
            <w:r>
              <w:rPr>
                <w:lang w:val="en-US"/>
              </w:rPr>
              <w:t>N</w:t>
            </w:r>
            <w:r>
              <w:t>ame</w:t>
            </w:r>
          </w:p>
        </w:tc>
        <w:tc>
          <w:tcPr>
            <w:tcW w:w="294" w:type="pct"/>
          </w:tcPr>
          <w:p w14:paraId="6FE7F58D" w14:textId="77777777" w:rsidR="001A589A" w:rsidRDefault="001B5AB9">
            <w:pPr>
              <w:pStyle w:val="12-3"/>
            </w:pPr>
            <w:r>
              <w:t>П</w:t>
            </w:r>
          </w:p>
        </w:tc>
        <w:tc>
          <w:tcPr>
            <w:tcW w:w="588" w:type="pct"/>
          </w:tcPr>
          <w:p w14:paraId="30C40F65" w14:textId="77777777" w:rsidR="001A589A" w:rsidRDefault="001B5AB9">
            <w:pPr>
              <w:pStyle w:val="12-3"/>
            </w:pPr>
            <w:r>
              <w:rPr>
                <w:lang w:val="en-US"/>
              </w:rPr>
              <w:t>Т(1-2000)</w:t>
            </w:r>
          </w:p>
        </w:tc>
        <w:tc>
          <w:tcPr>
            <w:tcW w:w="516" w:type="pct"/>
          </w:tcPr>
          <w:p w14:paraId="6C8F6231" w14:textId="77777777" w:rsidR="001A589A" w:rsidRDefault="001B5AB9">
            <w:pPr>
              <w:pStyle w:val="12-3"/>
            </w:pPr>
            <w:r>
              <w:t>О</w:t>
            </w:r>
          </w:p>
        </w:tc>
        <w:tc>
          <w:tcPr>
            <w:tcW w:w="1837" w:type="pct"/>
          </w:tcPr>
          <w:p w14:paraId="53B6DD19" w14:textId="77777777" w:rsidR="001A589A" w:rsidRDefault="001B5AB9">
            <w:pPr>
              <w:pStyle w:val="12-3"/>
            </w:pPr>
            <w:r>
              <w:t>Реквизит 2.5</w:t>
            </w:r>
          </w:p>
          <w:p w14:paraId="294CE61E" w14:textId="77777777" w:rsidR="001A589A" w:rsidRDefault="001B5AB9">
            <w:pPr>
              <w:pStyle w:val="12-3"/>
            </w:pPr>
            <w:r>
              <w:t>Указывается краткое наименование ТОФК, в который представляется РСКП (уточнение).</w:t>
            </w:r>
          </w:p>
          <w:p w14:paraId="0624E52B" w14:textId="77777777" w:rsidR="001A589A" w:rsidRDefault="001B5AB9">
            <w:pPr>
              <w:pStyle w:val="12-3"/>
            </w:pPr>
            <w:r>
              <w:t>Заполняется в соответствии с централизованным справочником ФК</w:t>
            </w:r>
          </w:p>
        </w:tc>
      </w:tr>
      <w:tr w:rsidR="001A589A" w14:paraId="4CCD083A"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33639091" w14:textId="77777777" w:rsidR="001A589A" w:rsidRDefault="001B5AB9">
            <w:pPr>
              <w:pStyle w:val="12-3"/>
            </w:pPr>
            <w:r>
              <w:rPr>
                <w:color w:val="auto"/>
              </w:rPr>
              <w:t>Код ТОФК</w:t>
            </w:r>
          </w:p>
        </w:tc>
        <w:tc>
          <w:tcPr>
            <w:tcW w:w="883" w:type="pct"/>
          </w:tcPr>
          <w:p w14:paraId="0DADD109" w14:textId="77777777" w:rsidR="001A589A" w:rsidRDefault="001B5AB9">
            <w:pPr>
              <w:pStyle w:val="12-3"/>
              <w:rPr>
                <w:lang w:val="en-US"/>
              </w:rPr>
            </w:pPr>
            <w:r>
              <w:t>tofkCode</w:t>
            </w:r>
          </w:p>
        </w:tc>
        <w:tc>
          <w:tcPr>
            <w:tcW w:w="294" w:type="pct"/>
          </w:tcPr>
          <w:p w14:paraId="60390F40" w14:textId="77777777" w:rsidR="001A589A" w:rsidRDefault="001B5AB9">
            <w:pPr>
              <w:pStyle w:val="12-3"/>
            </w:pPr>
            <w:r>
              <w:t>П</w:t>
            </w:r>
          </w:p>
        </w:tc>
        <w:tc>
          <w:tcPr>
            <w:tcW w:w="588" w:type="pct"/>
          </w:tcPr>
          <w:p w14:paraId="080AE0F2" w14:textId="77777777" w:rsidR="001A589A" w:rsidRDefault="001B5AB9">
            <w:pPr>
              <w:pStyle w:val="12-3"/>
            </w:pPr>
            <w:r>
              <w:rPr>
                <w:lang w:val="en-US"/>
              </w:rPr>
              <w:t>Т(4)</w:t>
            </w:r>
          </w:p>
        </w:tc>
        <w:tc>
          <w:tcPr>
            <w:tcW w:w="516" w:type="pct"/>
          </w:tcPr>
          <w:p w14:paraId="24645D76" w14:textId="77777777" w:rsidR="001A589A" w:rsidRDefault="001B5AB9">
            <w:pPr>
              <w:pStyle w:val="12-3"/>
            </w:pPr>
            <w:r>
              <w:t>О</w:t>
            </w:r>
          </w:p>
        </w:tc>
        <w:tc>
          <w:tcPr>
            <w:tcW w:w="1837" w:type="pct"/>
          </w:tcPr>
          <w:p w14:paraId="39623E86" w14:textId="77777777" w:rsidR="001A589A" w:rsidRDefault="001B5AB9">
            <w:pPr>
              <w:pStyle w:val="12-3"/>
            </w:pPr>
            <w:r>
              <w:t>Реквизит 2.10</w:t>
            </w:r>
          </w:p>
          <w:p w14:paraId="09057F89" w14:textId="77777777" w:rsidR="001A589A" w:rsidRDefault="001B5AB9">
            <w:pPr>
              <w:pStyle w:val="12-3"/>
            </w:pPr>
            <w:r>
              <w:t>Указывается код ТОФК, в который представляется РСКП (уточнение).</w:t>
            </w:r>
          </w:p>
          <w:p w14:paraId="32FA70FA" w14:textId="77777777" w:rsidR="001A589A" w:rsidRDefault="001B5AB9">
            <w:pPr>
              <w:pStyle w:val="12-3"/>
            </w:pPr>
            <w:r>
              <w:t>Заполняется в соответствии с централизованным справочником ФК</w:t>
            </w:r>
          </w:p>
        </w:tc>
      </w:tr>
    </w:tbl>
    <w:p w14:paraId="70C17800" w14:textId="77777777" w:rsidR="001A589A" w:rsidRDefault="001B5AB9">
      <w:pPr>
        <w:pStyle w:val="20"/>
        <w:rPr>
          <w:iCs/>
        </w:rPr>
      </w:pPr>
      <w:bookmarkStart w:id="207" w:name="_Toc508712705"/>
      <w:bookmarkStart w:id="208" w:name="_Toc776935"/>
      <w:bookmarkStart w:id="209" w:name="_Toc1469441"/>
      <w:bookmarkStart w:id="210" w:name="_Toc122436765"/>
      <w:bookmarkStart w:id="211" w:name="_Toc175948734"/>
      <w:bookmarkStart w:id="212" w:name="_Toc176117346"/>
      <w:bookmarkStart w:id="213" w:name="_Toc196485314"/>
      <w:r>
        <w:t>Описание комплексного типа «clientInf»</w:t>
      </w:r>
      <w:bookmarkEnd w:id="207"/>
      <w:bookmarkEnd w:id="208"/>
      <w:bookmarkEnd w:id="209"/>
      <w:bookmarkEnd w:id="210"/>
      <w:bookmarkEnd w:id="211"/>
      <w:bookmarkEnd w:id="212"/>
      <w:bookmarkEnd w:id="213"/>
      <w:r>
        <w:t xml:space="preserve"> </w:t>
      </w:r>
    </w:p>
    <w:p w14:paraId="49259D86" w14:textId="77777777" w:rsidR="001A589A" w:rsidRDefault="001B5AB9">
      <w:r>
        <w:t>Описание комплексного типа «</w:t>
      </w:r>
      <w:r>
        <w:rPr>
          <w:lang w:val="en-US"/>
        </w:rPr>
        <w:t>clientInf</w:t>
      </w:r>
      <w:r>
        <w:t>» блока «Общая информация о клиенте» приведено в таблице ниже (</w:t>
      </w:r>
      <w:r>
        <w:fldChar w:fldCharType="begin"/>
      </w:r>
      <w:r>
        <w:instrText xml:space="preserve"> REF _Ref176174576 \h  \* MERGEFORMAT </w:instrText>
      </w:r>
      <w:r>
        <w:fldChar w:fldCharType="separate"/>
      </w:r>
      <w:r>
        <w:rPr>
          <w:color w:val="auto"/>
        </w:rPr>
        <w:t>Таблица 21</w:t>
      </w:r>
      <w:r>
        <w:fldChar w:fldCharType="end"/>
      </w:r>
      <w:r>
        <w:t>).</w:t>
      </w:r>
    </w:p>
    <w:p w14:paraId="4318EB88" w14:textId="77777777" w:rsidR="001A589A" w:rsidRDefault="001B5AB9">
      <w:pPr>
        <w:pStyle w:val="-d"/>
        <w:rPr>
          <w:color w:val="auto"/>
        </w:rPr>
      </w:pPr>
      <w:bookmarkStart w:id="214" w:name="_Ref176174576"/>
      <w:bookmarkStart w:id="215" w:name="_Toc175950063"/>
      <w:bookmarkStart w:id="216" w:name="_Toc196901044"/>
      <w:r>
        <w:rPr>
          <w:color w:val="auto"/>
        </w:rPr>
        <w:t>Таблица </w:t>
      </w:r>
      <w:r>
        <w:rPr>
          <w:color w:val="auto"/>
        </w:rPr>
        <w:fldChar w:fldCharType="begin"/>
      </w:r>
      <w:r>
        <w:rPr>
          <w:color w:val="auto"/>
        </w:rPr>
        <w:instrText xml:space="preserve"> SEQ Таблица \* ARABIC </w:instrText>
      </w:r>
      <w:r>
        <w:rPr>
          <w:color w:val="auto"/>
        </w:rPr>
        <w:fldChar w:fldCharType="separate"/>
      </w:r>
      <w:bookmarkStart w:id="217" w:name="_Ref466497389"/>
      <w:bookmarkStart w:id="218" w:name="_Toc776485"/>
      <w:bookmarkStart w:id="219" w:name="_Toc122436356"/>
      <w:r>
        <w:rPr>
          <w:color w:val="auto"/>
        </w:rPr>
        <w:t>21</w:t>
      </w:r>
      <w:bookmarkEnd w:id="217"/>
      <w:r>
        <w:rPr>
          <w:color w:val="auto"/>
        </w:rPr>
        <w:fldChar w:fldCharType="end"/>
      </w:r>
      <w:bookmarkEnd w:id="214"/>
      <w:r>
        <w:rPr>
          <w:color w:val="auto"/>
        </w:rPr>
        <w:t xml:space="preserve"> – Описание комплексного типа «clientInf»</w:t>
      </w:r>
      <w:bookmarkEnd w:id="215"/>
      <w:bookmarkEnd w:id="216"/>
      <w:bookmarkEnd w:id="218"/>
      <w:bookmarkEnd w:id="219"/>
    </w:p>
    <w:tbl>
      <w:tblPr>
        <w:tblStyle w:val="GOSTTable"/>
        <w:tblW w:w="4998" w:type="pct"/>
        <w:tblLayout w:type="fixed"/>
        <w:tblLook w:val="04A0" w:firstRow="1" w:lastRow="0" w:firstColumn="1" w:lastColumn="0" w:noHBand="0" w:noVBand="1"/>
      </w:tblPr>
      <w:tblGrid>
        <w:gridCol w:w="1693"/>
        <w:gridCol w:w="1700"/>
        <w:gridCol w:w="568"/>
        <w:gridCol w:w="1133"/>
        <w:gridCol w:w="888"/>
        <w:gridCol w:w="3641"/>
      </w:tblGrid>
      <w:tr w:rsidR="001A589A" w14:paraId="3518325D"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1644" w:type="dxa"/>
            <w:shd w:val="clear" w:color="auto" w:fill="D9D9D9" w:themeFill="background1" w:themeFillShade="D9"/>
          </w:tcPr>
          <w:p w14:paraId="2E108FAF" w14:textId="77777777" w:rsidR="001A589A" w:rsidRDefault="001B5AB9">
            <w:pPr>
              <w:pStyle w:val="12-1"/>
              <w:jc w:val="both"/>
            </w:pPr>
            <w:r>
              <w:t>Наименование элемента</w:t>
            </w:r>
          </w:p>
        </w:tc>
        <w:tc>
          <w:tcPr>
            <w:tcW w:w="1650" w:type="dxa"/>
            <w:shd w:val="clear" w:color="auto" w:fill="D9D9D9" w:themeFill="background1" w:themeFillShade="D9"/>
          </w:tcPr>
          <w:p w14:paraId="4C64E6CB" w14:textId="77777777" w:rsidR="001A589A" w:rsidRDefault="001B5AB9">
            <w:pPr>
              <w:pStyle w:val="12-1"/>
              <w:jc w:val="both"/>
            </w:pPr>
            <w:r>
              <w:t>Сокращенное наименование</w:t>
            </w:r>
          </w:p>
        </w:tc>
        <w:tc>
          <w:tcPr>
            <w:tcW w:w="551" w:type="dxa"/>
            <w:shd w:val="clear" w:color="auto" w:fill="D9D9D9" w:themeFill="background1" w:themeFillShade="D9"/>
          </w:tcPr>
          <w:p w14:paraId="55F6D8C1" w14:textId="77777777" w:rsidR="001A589A" w:rsidRDefault="001B5AB9">
            <w:pPr>
              <w:pStyle w:val="12-1"/>
              <w:jc w:val="both"/>
            </w:pPr>
            <w:r>
              <w:t>Тип</w:t>
            </w:r>
          </w:p>
        </w:tc>
        <w:tc>
          <w:tcPr>
            <w:tcW w:w="1100" w:type="dxa"/>
            <w:shd w:val="clear" w:color="auto" w:fill="D9D9D9" w:themeFill="background1" w:themeFillShade="D9"/>
          </w:tcPr>
          <w:p w14:paraId="79E64A3D" w14:textId="77777777" w:rsidR="001A589A" w:rsidRDefault="001B5AB9">
            <w:pPr>
              <w:pStyle w:val="12-1"/>
              <w:jc w:val="both"/>
            </w:pPr>
            <w:r>
              <w:t>Формат элемента</w:t>
            </w:r>
          </w:p>
        </w:tc>
        <w:tc>
          <w:tcPr>
            <w:tcW w:w="862" w:type="dxa"/>
            <w:shd w:val="clear" w:color="auto" w:fill="D9D9D9" w:themeFill="background1" w:themeFillShade="D9"/>
          </w:tcPr>
          <w:p w14:paraId="12BAF61B" w14:textId="77777777" w:rsidR="001A589A" w:rsidRDefault="001B5AB9">
            <w:pPr>
              <w:pStyle w:val="12-1"/>
              <w:jc w:val="both"/>
            </w:pPr>
            <w:r>
              <w:t>Обязательность</w:t>
            </w:r>
          </w:p>
        </w:tc>
        <w:tc>
          <w:tcPr>
            <w:tcW w:w="3534" w:type="dxa"/>
            <w:shd w:val="clear" w:color="auto" w:fill="D9D9D9" w:themeFill="background1" w:themeFillShade="D9"/>
          </w:tcPr>
          <w:p w14:paraId="29802BAC" w14:textId="77777777" w:rsidR="001A589A" w:rsidRDefault="001B5AB9">
            <w:pPr>
              <w:pStyle w:val="12-1"/>
              <w:jc w:val="both"/>
            </w:pPr>
            <w:r>
              <w:t>Дополнительная информация</w:t>
            </w:r>
          </w:p>
        </w:tc>
      </w:tr>
      <w:tr w:rsidR="001A589A" w14:paraId="6B602084" w14:textId="77777777" w:rsidTr="001A589A">
        <w:trPr>
          <w:cnfStyle w:val="000000100000" w:firstRow="0" w:lastRow="0" w:firstColumn="0" w:lastColumn="0" w:oddVBand="0" w:evenVBand="0" w:oddHBand="1" w:evenHBand="0" w:firstRowFirstColumn="0" w:firstRowLastColumn="0" w:lastRowFirstColumn="0" w:lastRowLastColumn="0"/>
        </w:trPr>
        <w:tc>
          <w:tcPr>
            <w:tcW w:w="1644" w:type="dxa"/>
          </w:tcPr>
          <w:p w14:paraId="7C50DB32" w14:textId="77777777" w:rsidR="001A589A" w:rsidRDefault="001B5AB9">
            <w:pPr>
              <w:pStyle w:val="12-3"/>
            </w:pPr>
            <w:r>
              <w:t>Наименование клиента</w:t>
            </w:r>
          </w:p>
        </w:tc>
        <w:tc>
          <w:tcPr>
            <w:tcW w:w="1650" w:type="dxa"/>
          </w:tcPr>
          <w:p w14:paraId="44F5FCF5" w14:textId="77777777" w:rsidR="001A589A" w:rsidRDefault="001B5AB9">
            <w:pPr>
              <w:pStyle w:val="12-3"/>
            </w:pPr>
            <w:r>
              <w:rPr>
                <w:lang w:val="en-US"/>
              </w:rPr>
              <w:t>clientN</w:t>
            </w:r>
            <w:r>
              <w:t>ame</w:t>
            </w:r>
          </w:p>
        </w:tc>
        <w:tc>
          <w:tcPr>
            <w:tcW w:w="551" w:type="dxa"/>
          </w:tcPr>
          <w:p w14:paraId="2BF61D25" w14:textId="77777777" w:rsidR="001A589A" w:rsidRDefault="001B5AB9">
            <w:pPr>
              <w:pStyle w:val="12-3"/>
            </w:pPr>
            <w:r>
              <w:t>П</w:t>
            </w:r>
          </w:p>
        </w:tc>
        <w:tc>
          <w:tcPr>
            <w:tcW w:w="1100" w:type="dxa"/>
          </w:tcPr>
          <w:p w14:paraId="1BC8DBA0" w14:textId="77777777" w:rsidR="001A589A" w:rsidRDefault="001B5AB9">
            <w:pPr>
              <w:pStyle w:val="12-3"/>
            </w:pPr>
            <w:r>
              <w:t>T(1-2000)</w:t>
            </w:r>
          </w:p>
        </w:tc>
        <w:tc>
          <w:tcPr>
            <w:tcW w:w="862" w:type="dxa"/>
          </w:tcPr>
          <w:p w14:paraId="039E5209" w14:textId="77777777" w:rsidR="001A589A" w:rsidRDefault="001B5AB9">
            <w:pPr>
              <w:pStyle w:val="12-3"/>
            </w:pPr>
            <w:r>
              <w:t>О</w:t>
            </w:r>
          </w:p>
        </w:tc>
        <w:tc>
          <w:tcPr>
            <w:tcW w:w="3534" w:type="dxa"/>
          </w:tcPr>
          <w:p w14:paraId="6BBDCCA1" w14:textId="77777777" w:rsidR="001A589A" w:rsidRDefault="001B5AB9">
            <w:pPr>
              <w:pStyle w:val="12-3"/>
            </w:pPr>
            <w:r>
              <w:t>Реквизит 7.5</w:t>
            </w:r>
            <w:r>
              <w:br/>
              <w:t>Указывается полное или сокращенное наименование клиента, предоставившего документ в соответствии со Сводным реестром</w:t>
            </w:r>
          </w:p>
        </w:tc>
      </w:tr>
      <w:tr w:rsidR="001A589A" w14:paraId="3C43DF93" w14:textId="77777777" w:rsidTr="001A589A">
        <w:trPr>
          <w:cnfStyle w:val="000000010000" w:firstRow="0" w:lastRow="0" w:firstColumn="0" w:lastColumn="0" w:oddVBand="0" w:evenVBand="0" w:oddHBand="0" w:evenHBand="1" w:firstRowFirstColumn="0" w:firstRowLastColumn="0" w:lastRowFirstColumn="0" w:lastRowLastColumn="0"/>
        </w:trPr>
        <w:tc>
          <w:tcPr>
            <w:tcW w:w="1644" w:type="dxa"/>
          </w:tcPr>
          <w:p w14:paraId="61CC54AC" w14:textId="77777777" w:rsidR="001A589A" w:rsidRDefault="001B5AB9">
            <w:pPr>
              <w:pStyle w:val="12-3"/>
            </w:pPr>
            <w:r>
              <w:lastRenderedPageBreak/>
              <w:t>Код по СВР клиента</w:t>
            </w:r>
          </w:p>
        </w:tc>
        <w:tc>
          <w:tcPr>
            <w:tcW w:w="1650" w:type="dxa"/>
          </w:tcPr>
          <w:p w14:paraId="76D939E6" w14:textId="77777777" w:rsidR="001A589A" w:rsidRDefault="001B5AB9">
            <w:pPr>
              <w:pStyle w:val="12-3"/>
              <w:rPr>
                <w:lang w:val="en-US"/>
              </w:rPr>
            </w:pPr>
            <w:r>
              <w:rPr>
                <w:lang w:val="en-US"/>
              </w:rPr>
              <w:t>clientSVRCode</w:t>
            </w:r>
          </w:p>
        </w:tc>
        <w:tc>
          <w:tcPr>
            <w:tcW w:w="551" w:type="dxa"/>
          </w:tcPr>
          <w:p w14:paraId="068F3095" w14:textId="77777777" w:rsidR="001A589A" w:rsidRDefault="001B5AB9">
            <w:pPr>
              <w:pStyle w:val="12-3"/>
            </w:pPr>
            <w:r>
              <w:t>П</w:t>
            </w:r>
          </w:p>
        </w:tc>
        <w:tc>
          <w:tcPr>
            <w:tcW w:w="1100" w:type="dxa"/>
          </w:tcPr>
          <w:p w14:paraId="3E4779B4" w14:textId="77777777" w:rsidR="001A589A" w:rsidRDefault="001B5AB9">
            <w:pPr>
              <w:pStyle w:val="12-3"/>
              <w:rPr>
                <w:lang w:val="en-US"/>
              </w:rPr>
            </w:pPr>
            <w:r>
              <w:rPr>
                <w:lang w:val="en-US"/>
              </w:rPr>
              <w:t>Т(</w:t>
            </w:r>
            <w:r>
              <w:t>8</w:t>
            </w:r>
            <w:r>
              <w:rPr>
                <w:lang w:val="en-US"/>
              </w:rPr>
              <w:t>)</w:t>
            </w:r>
          </w:p>
        </w:tc>
        <w:tc>
          <w:tcPr>
            <w:tcW w:w="862" w:type="dxa"/>
          </w:tcPr>
          <w:p w14:paraId="5714C35C" w14:textId="77777777" w:rsidR="001A589A" w:rsidRDefault="001B5AB9">
            <w:pPr>
              <w:pStyle w:val="12-3"/>
            </w:pPr>
            <w:r>
              <w:t>О</w:t>
            </w:r>
          </w:p>
        </w:tc>
        <w:tc>
          <w:tcPr>
            <w:tcW w:w="3534" w:type="dxa"/>
          </w:tcPr>
          <w:p w14:paraId="52977983" w14:textId="77777777" w:rsidR="001A589A" w:rsidRDefault="001B5AB9">
            <w:pPr>
              <w:pStyle w:val="12-3"/>
            </w:pPr>
            <w:r>
              <w:t>Реквизит 7.10</w:t>
            </w:r>
          </w:p>
          <w:p w14:paraId="181D6F4F" w14:textId="77777777" w:rsidR="001A589A" w:rsidRDefault="001B5AB9">
            <w:pPr>
              <w:pStyle w:val="12-3"/>
            </w:pPr>
            <w:r>
              <w:t>Указывается уникальный код клиента, предоставившего документ, в соответствии со Сводным реестром</w:t>
            </w:r>
          </w:p>
        </w:tc>
      </w:tr>
      <w:tr w:rsidR="001A589A" w14:paraId="638DD9A3" w14:textId="77777777" w:rsidTr="001A589A">
        <w:trPr>
          <w:cnfStyle w:val="000000100000" w:firstRow="0" w:lastRow="0" w:firstColumn="0" w:lastColumn="0" w:oddVBand="0" w:evenVBand="0" w:oddHBand="1" w:evenHBand="0" w:firstRowFirstColumn="0" w:firstRowLastColumn="0" w:lastRowFirstColumn="0" w:lastRowLastColumn="0"/>
        </w:trPr>
        <w:tc>
          <w:tcPr>
            <w:tcW w:w="1644" w:type="dxa"/>
          </w:tcPr>
          <w:p w14:paraId="12E4D4E2" w14:textId="77777777" w:rsidR="001A589A" w:rsidRDefault="001B5AB9">
            <w:pPr>
              <w:pStyle w:val="12-3"/>
            </w:pPr>
            <w:r>
              <w:t>Номер лицевого счета клиента</w:t>
            </w:r>
          </w:p>
        </w:tc>
        <w:tc>
          <w:tcPr>
            <w:tcW w:w="1650" w:type="dxa"/>
          </w:tcPr>
          <w:p w14:paraId="6FC7AAB4" w14:textId="77777777" w:rsidR="001A589A" w:rsidRDefault="001B5AB9">
            <w:pPr>
              <w:pStyle w:val="12-3"/>
            </w:pPr>
            <w:r>
              <w:rPr>
                <w:lang w:val="en-US"/>
              </w:rPr>
              <w:t>clientPANumber</w:t>
            </w:r>
          </w:p>
        </w:tc>
        <w:tc>
          <w:tcPr>
            <w:tcW w:w="551" w:type="dxa"/>
          </w:tcPr>
          <w:p w14:paraId="59ECBBF7" w14:textId="77777777" w:rsidR="001A589A" w:rsidRDefault="001B5AB9">
            <w:pPr>
              <w:pStyle w:val="12-3"/>
            </w:pPr>
            <w:r>
              <w:t>П</w:t>
            </w:r>
          </w:p>
        </w:tc>
        <w:tc>
          <w:tcPr>
            <w:tcW w:w="1100" w:type="dxa"/>
          </w:tcPr>
          <w:p w14:paraId="69F3E73E" w14:textId="77777777" w:rsidR="001A589A" w:rsidRDefault="001B5AB9">
            <w:pPr>
              <w:pStyle w:val="12-3"/>
            </w:pPr>
            <w:r>
              <w:t>Т(11)</w:t>
            </w:r>
          </w:p>
        </w:tc>
        <w:tc>
          <w:tcPr>
            <w:tcW w:w="862" w:type="dxa"/>
          </w:tcPr>
          <w:p w14:paraId="4CFB20AC" w14:textId="77777777" w:rsidR="001A589A" w:rsidRDefault="001B5AB9">
            <w:pPr>
              <w:pStyle w:val="12-3"/>
            </w:pPr>
            <w:r>
              <w:t>Н</w:t>
            </w:r>
          </w:p>
        </w:tc>
        <w:tc>
          <w:tcPr>
            <w:tcW w:w="3534" w:type="dxa"/>
          </w:tcPr>
          <w:p w14:paraId="59213695" w14:textId="77777777" w:rsidR="001A589A" w:rsidRDefault="001B5AB9">
            <w:pPr>
              <w:pStyle w:val="GOSTTablenorm"/>
            </w:pPr>
            <w:r>
              <w:t>Реквизит 7.15</w:t>
            </w:r>
          </w:p>
          <w:p w14:paraId="6A37D2A2" w14:textId="77777777" w:rsidR="001A589A" w:rsidRDefault="001B5AB9">
            <w:pPr>
              <w:pStyle w:val="GOSTTablenorm"/>
            </w:pPr>
            <w:r>
              <w:t>Указывается номер лицевого счета клиента - прямого участника системы казначейских платежей, по которому учтен уточняемый платеж.</w:t>
            </w:r>
          </w:p>
          <w:p w14:paraId="7A988F41" w14:textId="77777777" w:rsidR="001A589A" w:rsidRDefault="001B5AB9">
            <w:pPr>
              <w:pStyle w:val="GOSTTablenorm"/>
            </w:pPr>
            <w:r>
              <w:rPr>
                <w:szCs w:val="22"/>
              </w:rPr>
              <w:t xml:space="preserve">Для ПУД ГИИС ЭБ </w:t>
            </w:r>
            <w:r>
              <w:t>при уточнении невыясненных поступлений федерального бюджета номер лицевого счета не указывается.</w:t>
            </w:r>
          </w:p>
          <w:p w14:paraId="49BC9ADD" w14:textId="77777777" w:rsidR="001A589A" w:rsidRDefault="001B5AB9">
            <w:pPr>
              <w:pStyle w:val="12-3"/>
              <w:rPr>
                <w:lang w:eastAsia="en-US"/>
              </w:rPr>
            </w:pPr>
            <w:r>
              <w:rPr>
                <w:szCs w:val="22"/>
                <w:lang w:eastAsia="en-US"/>
              </w:rPr>
              <w:t>Обязателен при составлении РСКП (уточнение) в Модуле</w:t>
            </w:r>
          </w:p>
        </w:tc>
      </w:tr>
      <w:tr w:rsidR="001A589A" w14:paraId="19F7147C" w14:textId="77777777" w:rsidTr="001A589A">
        <w:trPr>
          <w:cnfStyle w:val="000000010000" w:firstRow="0" w:lastRow="0" w:firstColumn="0" w:lastColumn="0" w:oddVBand="0" w:evenVBand="0" w:oddHBand="0" w:evenHBand="1" w:firstRowFirstColumn="0" w:firstRowLastColumn="0" w:lastRowFirstColumn="0" w:lastRowLastColumn="0"/>
        </w:trPr>
        <w:tc>
          <w:tcPr>
            <w:tcW w:w="1644" w:type="dxa"/>
          </w:tcPr>
          <w:p w14:paraId="53E33BBF" w14:textId="77777777" w:rsidR="001A589A" w:rsidRDefault="001B5AB9">
            <w:pPr>
              <w:pStyle w:val="12-3"/>
            </w:pPr>
            <w:r>
              <w:t>ИНН клиента</w:t>
            </w:r>
          </w:p>
        </w:tc>
        <w:tc>
          <w:tcPr>
            <w:tcW w:w="1650" w:type="dxa"/>
          </w:tcPr>
          <w:p w14:paraId="4F78000D" w14:textId="77777777" w:rsidR="001A589A" w:rsidRDefault="001B5AB9">
            <w:pPr>
              <w:pStyle w:val="12-3"/>
            </w:pPr>
            <w:r>
              <w:rPr>
                <w:lang w:val="en-US"/>
              </w:rPr>
              <w:t>client</w:t>
            </w:r>
            <w:r>
              <w:t>INN</w:t>
            </w:r>
          </w:p>
        </w:tc>
        <w:tc>
          <w:tcPr>
            <w:tcW w:w="551" w:type="dxa"/>
          </w:tcPr>
          <w:p w14:paraId="49A6E19E" w14:textId="77777777" w:rsidR="001A589A" w:rsidRDefault="001B5AB9">
            <w:pPr>
              <w:pStyle w:val="12-3"/>
            </w:pPr>
            <w:r>
              <w:t>П</w:t>
            </w:r>
          </w:p>
        </w:tc>
        <w:tc>
          <w:tcPr>
            <w:tcW w:w="1100" w:type="dxa"/>
          </w:tcPr>
          <w:p w14:paraId="222A3DA5" w14:textId="77777777" w:rsidR="001A589A" w:rsidRDefault="001B5AB9">
            <w:pPr>
              <w:pStyle w:val="12-3"/>
            </w:pPr>
            <w:r>
              <w:t>Т(10)</w:t>
            </w:r>
          </w:p>
        </w:tc>
        <w:tc>
          <w:tcPr>
            <w:tcW w:w="862" w:type="dxa"/>
          </w:tcPr>
          <w:p w14:paraId="498BB536" w14:textId="77777777" w:rsidR="001A589A" w:rsidRDefault="001B5AB9">
            <w:pPr>
              <w:pStyle w:val="12-3"/>
            </w:pPr>
            <w:r>
              <w:t>Н</w:t>
            </w:r>
          </w:p>
        </w:tc>
        <w:tc>
          <w:tcPr>
            <w:tcW w:w="3534" w:type="dxa"/>
          </w:tcPr>
          <w:p w14:paraId="0FB3C365" w14:textId="77777777" w:rsidR="001A589A" w:rsidRDefault="001B5AB9">
            <w:pPr>
              <w:pStyle w:val="12-3"/>
            </w:pPr>
            <w:r>
              <w:t>Реквизит 7.16</w:t>
            </w:r>
          </w:p>
          <w:p w14:paraId="7E5BA6F2" w14:textId="77777777" w:rsidR="001A589A" w:rsidRDefault="001B5AB9">
            <w:pPr>
              <w:pStyle w:val="12-3"/>
            </w:pPr>
            <w:r>
              <w:t>Указывается идентификационный номер налогоплательщика – прямого участника.</w:t>
            </w:r>
          </w:p>
          <w:p w14:paraId="1D208708" w14:textId="77777777" w:rsidR="001A589A" w:rsidRDefault="001B5AB9">
            <w:pPr>
              <w:pStyle w:val="12-3"/>
              <w:rPr>
                <w:lang w:eastAsia="en-US"/>
              </w:rPr>
            </w:pPr>
            <w:r>
              <w:rPr>
                <w:lang w:eastAsia="en-US"/>
              </w:rPr>
              <w:t>Обязателен при составлении РСКП (уточнение) в Модуле.</w:t>
            </w:r>
          </w:p>
          <w:p w14:paraId="03E8EDCA" w14:textId="77777777" w:rsidR="001A589A" w:rsidRDefault="001B5AB9">
            <w:pPr>
              <w:pStyle w:val="12-3"/>
            </w:pPr>
            <w:r>
              <w:rPr>
                <w:lang w:eastAsia="en-US"/>
              </w:rPr>
              <w:t>Для ПУД ГИИС ЭБ не используется</w:t>
            </w:r>
          </w:p>
        </w:tc>
      </w:tr>
      <w:tr w:rsidR="001A589A" w14:paraId="1E29F1F1" w14:textId="77777777" w:rsidTr="001A589A">
        <w:trPr>
          <w:cnfStyle w:val="000000100000" w:firstRow="0" w:lastRow="0" w:firstColumn="0" w:lastColumn="0" w:oddVBand="0" w:evenVBand="0" w:oddHBand="1" w:evenHBand="0" w:firstRowFirstColumn="0" w:firstRowLastColumn="0" w:lastRowFirstColumn="0" w:lastRowLastColumn="0"/>
        </w:trPr>
        <w:tc>
          <w:tcPr>
            <w:tcW w:w="1644" w:type="dxa"/>
          </w:tcPr>
          <w:p w14:paraId="36D99211" w14:textId="77777777" w:rsidR="001A589A" w:rsidRDefault="001B5AB9">
            <w:pPr>
              <w:pStyle w:val="12-3"/>
            </w:pPr>
            <w:r>
              <w:t>КПП клиента</w:t>
            </w:r>
          </w:p>
        </w:tc>
        <w:tc>
          <w:tcPr>
            <w:tcW w:w="1650" w:type="dxa"/>
          </w:tcPr>
          <w:p w14:paraId="53C578C8" w14:textId="77777777" w:rsidR="001A589A" w:rsidRDefault="001B5AB9">
            <w:pPr>
              <w:pStyle w:val="12-3"/>
            </w:pPr>
            <w:r>
              <w:rPr>
                <w:lang w:val="en-US"/>
              </w:rPr>
              <w:t>client</w:t>
            </w:r>
            <w:r>
              <w:t>KPP</w:t>
            </w:r>
          </w:p>
        </w:tc>
        <w:tc>
          <w:tcPr>
            <w:tcW w:w="551" w:type="dxa"/>
          </w:tcPr>
          <w:p w14:paraId="59B76BFE" w14:textId="77777777" w:rsidR="001A589A" w:rsidRDefault="001B5AB9">
            <w:pPr>
              <w:pStyle w:val="12-3"/>
            </w:pPr>
            <w:r>
              <w:t>П</w:t>
            </w:r>
          </w:p>
        </w:tc>
        <w:tc>
          <w:tcPr>
            <w:tcW w:w="1100" w:type="dxa"/>
          </w:tcPr>
          <w:p w14:paraId="6CB6D938" w14:textId="77777777" w:rsidR="001A589A" w:rsidRDefault="001B5AB9">
            <w:pPr>
              <w:pStyle w:val="12-3"/>
              <w:rPr>
                <w:lang w:val="en-US"/>
              </w:rPr>
            </w:pPr>
            <w:r>
              <w:rPr>
                <w:lang w:val="en-US"/>
              </w:rPr>
              <w:t>Т(</w:t>
            </w:r>
            <w:r>
              <w:t>1-9</w:t>
            </w:r>
            <w:r>
              <w:rPr>
                <w:lang w:val="en-US"/>
              </w:rPr>
              <w:t>)</w:t>
            </w:r>
          </w:p>
        </w:tc>
        <w:tc>
          <w:tcPr>
            <w:tcW w:w="862" w:type="dxa"/>
          </w:tcPr>
          <w:p w14:paraId="3DB83367" w14:textId="77777777" w:rsidR="001A589A" w:rsidRDefault="001B5AB9">
            <w:pPr>
              <w:pStyle w:val="12-3"/>
            </w:pPr>
            <w:r>
              <w:t>Н</w:t>
            </w:r>
          </w:p>
        </w:tc>
        <w:tc>
          <w:tcPr>
            <w:tcW w:w="3534" w:type="dxa"/>
          </w:tcPr>
          <w:p w14:paraId="5E98CC36" w14:textId="77777777" w:rsidR="001A589A" w:rsidRDefault="001B5AB9">
            <w:pPr>
              <w:pStyle w:val="12-3"/>
            </w:pPr>
            <w:r>
              <w:t>Реквизит 7.17</w:t>
            </w:r>
          </w:p>
          <w:p w14:paraId="26DF0CA2" w14:textId="77777777" w:rsidR="001A589A" w:rsidRDefault="001B5AB9">
            <w:pPr>
              <w:pStyle w:val="12-3"/>
            </w:pPr>
            <w:r>
              <w:t>Указывается код причины постановки на учет в налоговом органе.</w:t>
            </w:r>
          </w:p>
          <w:p w14:paraId="55F47499" w14:textId="77777777" w:rsidR="001A589A" w:rsidRDefault="001B5AB9">
            <w:pPr>
              <w:pStyle w:val="12-3"/>
            </w:pPr>
            <w:r>
              <w:rPr>
                <w:lang w:eastAsia="en-US"/>
              </w:rPr>
              <w:t>Для ПУД ГИИС ЭБ не используется</w:t>
            </w:r>
          </w:p>
        </w:tc>
      </w:tr>
      <w:tr w:rsidR="001A589A" w14:paraId="54DF9DBE" w14:textId="77777777" w:rsidTr="001A589A">
        <w:trPr>
          <w:cnfStyle w:val="000000010000" w:firstRow="0" w:lastRow="0" w:firstColumn="0" w:lastColumn="0" w:oddVBand="0" w:evenVBand="0" w:oddHBand="0" w:evenHBand="1" w:firstRowFirstColumn="0" w:firstRowLastColumn="0" w:lastRowFirstColumn="0" w:lastRowLastColumn="0"/>
        </w:trPr>
        <w:tc>
          <w:tcPr>
            <w:tcW w:w="1644" w:type="dxa"/>
          </w:tcPr>
          <w:p w14:paraId="4A3374A8" w14:textId="77777777" w:rsidR="001A589A" w:rsidRDefault="001B5AB9">
            <w:pPr>
              <w:pStyle w:val="12-3"/>
            </w:pPr>
            <w:r>
              <w:lastRenderedPageBreak/>
              <w:t>Номер счета клиента</w:t>
            </w:r>
          </w:p>
        </w:tc>
        <w:tc>
          <w:tcPr>
            <w:tcW w:w="1650" w:type="dxa"/>
          </w:tcPr>
          <w:p w14:paraId="330F1D29" w14:textId="77777777" w:rsidR="001A589A" w:rsidRDefault="001B5AB9">
            <w:pPr>
              <w:pStyle w:val="12-3"/>
            </w:pPr>
            <w:r>
              <w:rPr>
                <w:lang w:val="en-US"/>
              </w:rPr>
              <w:t>clientA</w:t>
            </w:r>
            <w:r>
              <w:rPr>
                <w:shd w:val="clear" w:color="auto" w:fill="FFFFFF"/>
                <w:lang w:val="en-US"/>
              </w:rPr>
              <w:t>ccNm</w:t>
            </w:r>
          </w:p>
        </w:tc>
        <w:tc>
          <w:tcPr>
            <w:tcW w:w="551" w:type="dxa"/>
          </w:tcPr>
          <w:p w14:paraId="65DE7659" w14:textId="77777777" w:rsidR="001A589A" w:rsidRDefault="001B5AB9">
            <w:pPr>
              <w:pStyle w:val="12-3"/>
            </w:pPr>
            <w:r>
              <w:t>П</w:t>
            </w:r>
          </w:p>
        </w:tc>
        <w:tc>
          <w:tcPr>
            <w:tcW w:w="1100" w:type="dxa"/>
          </w:tcPr>
          <w:p w14:paraId="226F26F9" w14:textId="77777777" w:rsidR="001A589A" w:rsidRDefault="001B5AB9">
            <w:pPr>
              <w:pStyle w:val="12-3"/>
            </w:pPr>
            <w:r>
              <w:t>Т(20)</w:t>
            </w:r>
          </w:p>
        </w:tc>
        <w:tc>
          <w:tcPr>
            <w:tcW w:w="862" w:type="dxa"/>
          </w:tcPr>
          <w:p w14:paraId="1D36F4DA" w14:textId="77777777" w:rsidR="001A589A" w:rsidRDefault="001B5AB9">
            <w:pPr>
              <w:pStyle w:val="12-3"/>
            </w:pPr>
            <w:r>
              <w:t>Н</w:t>
            </w:r>
          </w:p>
        </w:tc>
        <w:tc>
          <w:tcPr>
            <w:tcW w:w="3534" w:type="dxa"/>
          </w:tcPr>
          <w:p w14:paraId="605C133B" w14:textId="77777777" w:rsidR="001A589A" w:rsidRDefault="001B5AB9">
            <w:pPr>
              <w:pStyle w:val="12-3"/>
            </w:pPr>
            <w:r>
              <w:t>Реквизит 7.50</w:t>
            </w:r>
          </w:p>
          <w:p w14:paraId="475A9593" w14:textId="77777777" w:rsidR="001A589A" w:rsidRDefault="001B5AB9">
            <w:pPr>
              <w:pStyle w:val="12-3"/>
            </w:pPr>
            <w:r>
              <w:t>Указывается номер казначейского счета, в рамках которого открыт ЛС клиенту.</w:t>
            </w:r>
          </w:p>
          <w:p w14:paraId="79290BC1" w14:textId="77777777" w:rsidR="001A589A" w:rsidRDefault="001B5AB9">
            <w:pPr>
              <w:pStyle w:val="12-3"/>
              <w:rPr>
                <w:lang w:eastAsia="en-US"/>
              </w:rPr>
            </w:pPr>
            <w:r>
              <w:rPr>
                <w:lang w:eastAsia="en-US"/>
              </w:rPr>
              <w:t>Обязателен при составлении РСКП (уточнение) в Модуле.</w:t>
            </w:r>
          </w:p>
          <w:p w14:paraId="36B4E5C6" w14:textId="77777777" w:rsidR="001A589A" w:rsidRDefault="001B5AB9">
            <w:pPr>
              <w:pStyle w:val="12-3"/>
            </w:pPr>
            <w:r>
              <w:rPr>
                <w:lang w:eastAsia="en-US"/>
              </w:rPr>
              <w:t>Для ПУД ГИИС ЭБ не используется</w:t>
            </w:r>
          </w:p>
        </w:tc>
      </w:tr>
      <w:tr w:rsidR="001A589A" w14:paraId="19D4236B" w14:textId="77777777" w:rsidTr="001A589A">
        <w:trPr>
          <w:cnfStyle w:val="000000100000" w:firstRow="0" w:lastRow="0" w:firstColumn="0" w:lastColumn="0" w:oddVBand="0" w:evenVBand="0" w:oddHBand="1" w:evenHBand="0" w:firstRowFirstColumn="0" w:firstRowLastColumn="0" w:lastRowFirstColumn="0" w:lastRowLastColumn="0"/>
        </w:trPr>
        <w:tc>
          <w:tcPr>
            <w:tcW w:w="1644" w:type="dxa"/>
          </w:tcPr>
          <w:p w14:paraId="21B3606F" w14:textId="77777777" w:rsidR="001A589A" w:rsidRDefault="001B5AB9">
            <w:pPr>
              <w:pStyle w:val="12-3"/>
            </w:pPr>
            <w:bookmarkStart w:id="220" w:name="_Toc18509351"/>
            <w:bookmarkStart w:id="221" w:name="_Toc122436830"/>
            <w:r>
              <w:t>Код валюты платежа по ОКВ</w:t>
            </w:r>
          </w:p>
        </w:tc>
        <w:tc>
          <w:tcPr>
            <w:tcW w:w="1650" w:type="dxa"/>
          </w:tcPr>
          <w:p w14:paraId="79875711" w14:textId="77777777" w:rsidR="001A589A" w:rsidRDefault="001B5AB9">
            <w:pPr>
              <w:pStyle w:val="12-3"/>
            </w:pPr>
            <w:r>
              <w:t>currencyCode</w:t>
            </w:r>
          </w:p>
        </w:tc>
        <w:tc>
          <w:tcPr>
            <w:tcW w:w="551" w:type="dxa"/>
          </w:tcPr>
          <w:p w14:paraId="582411B9" w14:textId="77777777" w:rsidR="001A589A" w:rsidRDefault="001B5AB9">
            <w:pPr>
              <w:pStyle w:val="12-3"/>
            </w:pPr>
            <w:r>
              <w:t>П</w:t>
            </w:r>
          </w:p>
        </w:tc>
        <w:tc>
          <w:tcPr>
            <w:tcW w:w="1100" w:type="dxa"/>
          </w:tcPr>
          <w:p w14:paraId="7AC8CB6F" w14:textId="77777777" w:rsidR="001A589A" w:rsidRDefault="001B5AB9">
            <w:pPr>
              <w:pStyle w:val="12-3"/>
            </w:pPr>
            <w:r>
              <w:t>Т(3)</w:t>
            </w:r>
          </w:p>
        </w:tc>
        <w:tc>
          <w:tcPr>
            <w:tcW w:w="862" w:type="dxa"/>
          </w:tcPr>
          <w:p w14:paraId="04314A61" w14:textId="77777777" w:rsidR="001A589A" w:rsidRDefault="001B5AB9">
            <w:pPr>
              <w:pStyle w:val="12-3"/>
            </w:pPr>
            <w:r>
              <w:t>Н</w:t>
            </w:r>
          </w:p>
        </w:tc>
        <w:tc>
          <w:tcPr>
            <w:tcW w:w="3534" w:type="dxa"/>
          </w:tcPr>
          <w:p w14:paraId="71FF11D3" w14:textId="77777777" w:rsidR="001A589A" w:rsidRDefault="001B5AB9">
            <w:pPr>
              <w:pStyle w:val="12-3"/>
            </w:pPr>
            <w:r>
              <w:t>Реквизит 3.30</w:t>
            </w:r>
          </w:p>
          <w:p w14:paraId="615BBA65" w14:textId="77777777" w:rsidR="001A589A" w:rsidRDefault="001B5AB9">
            <w:pPr>
              <w:pStyle w:val="12-3"/>
            </w:pPr>
            <w:r>
              <w:t>Заполняется в зависимости от кода валюты по КС плательщика.</w:t>
            </w:r>
          </w:p>
          <w:p w14:paraId="170AA084" w14:textId="77777777" w:rsidR="001A589A" w:rsidRDefault="001B5AB9">
            <w:pPr>
              <w:pStyle w:val="12-3"/>
            </w:pPr>
            <w:r>
              <w:t>Принимает значение «643».</w:t>
            </w:r>
          </w:p>
          <w:p w14:paraId="0DBCAA0B" w14:textId="77777777" w:rsidR="001A589A" w:rsidRDefault="001B5AB9">
            <w:pPr>
              <w:pStyle w:val="12-3"/>
            </w:pPr>
            <w:r>
              <w:rPr>
                <w:lang w:eastAsia="en-US"/>
              </w:rPr>
              <w:t>Для ПУД ГИИС ЭБ не используется</w:t>
            </w:r>
          </w:p>
        </w:tc>
      </w:tr>
    </w:tbl>
    <w:p w14:paraId="7A5F74EB" w14:textId="77777777" w:rsidR="001A589A" w:rsidRDefault="001B5AB9">
      <w:pPr>
        <w:pStyle w:val="20"/>
        <w:rPr>
          <w:iCs/>
        </w:rPr>
      </w:pPr>
      <w:r>
        <w:t xml:space="preserve"> </w:t>
      </w:r>
      <w:bookmarkStart w:id="222" w:name="_Toc175948735"/>
      <w:bookmarkStart w:id="223" w:name="_Toc176117347"/>
      <w:bookmarkStart w:id="224" w:name="_Toc196485315"/>
      <w:r>
        <w:t>Описание комплексного типа «OldReqInf»</w:t>
      </w:r>
      <w:bookmarkEnd w:id="220"/>
      <w:bookmarkEnd w:id="221"/>
      <w:bookmarkEnd w:id="222"/>
      <w:bookmarkEnd w:id="223"/>
      <w:bookmarkEnd w:id="224"/>
      <w:r>
        <w:t xml:space="preserve"> </w:t>
      </w:r>
    </w:p>
    <w:p w14:paraId="3B154C4A" w14:textId="77777777" w:rsidR="001A589A" w:rsidRDefault="001B5AB9">
      <w:r>
        <w:rPr>
          <w:szCs w:val="24"/>
        </w:rPr>
        <w:t xml:space="preserve">Описание комплексного типа </w:t>
      </w:r>
      <w:r>
        <w:rPr>
          <w:rFonts w:eastAsia="Calibri"/>
          <w:szCs w:val="24"/>
        </w:rPr>
        <w:t>«</w:t>
      </w:r>
      <w:r>
        <w:rPr>
          <w:lang w:val="en-US"/>
        </w:rPr>
        <w:t>OldReqInf</w:t>
      </w:r>
      <w:r>
        <w:rPr>
          <w:szCs w:val="24"/>
        </w:rPr>
        <w:t xml:space="preserve">» </w:t>
      </w:r>
      <w:r>
        <w:t>блока «Уточняемые реквизиты» приведено в таблице ниже (</w:t>
      </w:r>
      <w:r>
        <w:fldChar w:fldCharType="begin"/>
      </w:r>
      <w:r>
        <w:instrText xml:space="preserve"> REF _Ref176174597 \h  \* MERGEFORMAT </w:instrText>
      </w:r>
      <w:r>
        <w:fldChar w:fldCharType="separate"/>
      </w:r>
      <w:r>
        <w:rPr>
          <w:color w:val="auto"/>
        </w:rPr>
        <w:t>Таблица 22</w:t>
      </w:r>
      <w:r>
        <w:fldChar w:fldCharType="end"/>
      </w:r>
      <w:r>
        <w:t>).</w:t>
      </w:r>
    </w:p>
    <w:p w14:paraId="3B1C8288" w14:textId="77777777" w:rsidR="001A589A" w:rsidRDefault="001B5AB9">
      <w:pPr>
        <w:pStyle w:val="-d"/>
        <w:rPr>
          <w:color w:val="auto"/>
        </w:rPr>
      </w:pPr>
      <w:bookmarkStart w:id="225" w:name="_Ref176174597"/>
      <w:bookmarkStart w:id="226" w:name="_Toc175950064"/>
      <w:bookmarkStart w:id="227" w:name="_Toc196901045"/>
      <w:r>
        <w:rPr>
          <w:color w:val="auto"/>
        </w:rPr>
        <w:t>Таблица </w:t>
      </w:r>
      <w:r>
        <w:rPr>
          <w:color w:val="auto"/>
        </w:rPr>
        <w:fldChar w:fldCharType="begin"/>
      </w:r>
      <w:r>
        <w:rPr>
          <w:color w:val="auto"/>
        </w:rPr>
        <w:instrText xml:space="preserve">SEQ Таблица \* ARABIC </w:instrText>
      </w:r>
      <w:r>
        <w:rPr>
          <w:color w:val="auto"/>
        </w:rPr>
        <w:fldChar w:fldCharType="separate"/>
      </w:r>
      <w:bookmarkStart w:id="228" w:name="_Ref503544035"/>
      <w:bookmarkStart w:id="229" w:name="_Toc18509629"/>
      <w:bookmarkStart w:id="230" w:name="_Toc122436412"/>
      <w:r>
        <w:rPr>
          <w:color w:val="auto"/>
        </w:rPr>
        <w:t>22</w:t>
      </w:r>
      <w:bookmarkEnd w:id="228"/>
      <w:r>
        <w:rPr>
          <w:color w:val="auto"/>
        </w:rPr>
        <w:fldChar w:fldCharType="end"/>
      </w:r>
      <w:bookmarkEnd w:id="225"/>
      <w:r>
        <w:rPr>
          <w:color w:val="auto"/>
        </w:rPr>
        <w:t xml:space="preserve"> – Описание комплексного типа «OldReqInf»</w:t>
      </w:r>
      <w:bookmarkEnd w:id="226"/>
      <w:bookmarkEnd w:id="227"/>
      <w:bookmarkEnd w:id="229"/>
      <w:bookmarkEnd w:id="230"/>
    </w:p>
    <w:tbl>
      <w:tblPr>
        <w:tblStyle w:val="GOSTTable"/>
        <w:tblW w:w="9634" w:type="dxa"/>
        <w:tblLayout w:type="fixed"/>
        <w:tblLook w:val="01E0" w:firstRow="1" w:lastRow="1" w:firstColumn="1" w:lastColumn="1" w:noHBand="0" w:noVBand="0"/>
      </w:tblPr>
      <w:tblGrid>
        <w:gridCol w:w="1701"/>
        <w:gridCol w:w="1701"/>
        <w:gridCol w:w="567"/>
        <w:gridCol w:w="1134"/>
        <w:gridCol w:w="988"/>
        <w:gridCol w:w="3543"/>
      </w:tblGrid>
      <w:tr w:rsidR="001A589A" w14:paraId="1FE0F20B"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1701" w:type="dxa"/>
            <w:shd w:val="clear" w:color="auto" w:fill="D9D9D9" w:themeFill="background1" w:themeFillShade="D9"/>
          </w:tcPr>
          <w:p w14:paraId="4FC87877" w14:textId="77777777" w:rsidR="001A589A" w:rsidRDefault="001B5AB9">
            <w:pPr>
              <w:pStyle w:val="12-1"/>
              <w:jc w:val="both"/>
            </w:pPr>
            <w:r>
              <w:t>Наименование элемента</w:t>
            </w:r>
          </w:p>
        </w:tc>
        <w:tc>
          <w:tcPr>
            <w:tcW w:w="1701" w:type="dxa"/>
            <w:shd w:val="clear" w:color="auto" w:fill="D9D9D9" w:themeFill="background1" w:themeFillShade="D9"/>
          </w:tcPr>
          <w:p w14:paraId="58C25DFF" w14:textId="77777777" w:rsidR="001A589A" w:rsidRDefault="001B5AB9">
            <w:pPr>
              <w:pStyle w:val="12-1"/>
              <w:jc w:val="both"/>
            </w:pPr>
            <w:r>
              <w:t>Сокращенное наименование</w:t>
            </w:r>
          </w:p>
        </w:tc>
        <w:tc>
          <w:tcPr>
            <w:tcW w:w="567" w:type="dxa"/>
            <w:shd w:val="clear" w:color="auto" w:fill="D9D9D9" w:themeFill="background1" w:themeFillShade="D9"/>
          </w:tcPr>
          <w:p w14:paraId="339CE7A3" w14:textId="77777777" w:rsidR="001A589A" w:rsidRDefault="001B5AB9">
            <w:pPr>
              <w:pStyle w:val="12-1"/>
              <w:jc w:val="both"/>
            </w:pPr>
            <w:r>
              <w:t>Тип</w:t>
            </w:r>
          </w:p>
        </w:tc>
        <w:tc>
          <w:tcPr>
            <w:tcW w:w="1134" w:type="dxa"/>
            <w:shd w:val="clear" w:color="auto" w:fill="D9D9D9" w:themeFill="background1" w:themeFillShade="D9"/>
          </w:tcPr>
          <w:p w14:paraId="256F368D" w14:textId="77777777" w:rsidR="001A589A" w:rsidRDefault="001B5AB9">
            <w:pPr>
              <w:pStyle w:val="12-1"/>
              <w:jc w:val="both"/>
            </w:pPr>
            <w:r>
              <w:t>Формат элемента</w:t>
            </w:r>
          </w:p>
        </w:tc>
        <w:tc>
          <w:tcPr>
            <w:tcW w:w="988" w:type="dxa"/>
            <w:shd w:val="clear" w:color="auto" w:fill="D9D9D9" w:themeFill="background1" w:themeFillShade="D9"/>
          </w:tcPr>
          <w:p w14:paraId="368C8D00" w14:textId="77777777" w:rsidR="001A589A" w:rsidRDefault="001B5AB9">
            <w:pPr>
              <w:pStyle w:val="12-1"/>
              <w:jc w:val="both"/>
            </w:pPr>
            <w:r>
              <w:t>Обязательность</w:t>
            </w:r>
          </w:p>
        </w:tc>
        <w:tc>
          <w:tcPr>
            <w:tcW w:w="3543" w:type="dxa"/>
            <w:shd w:val="clear" w:color="auto" w:fill="D9D9D9" w:themeFill="background1" w:themeFillShade="D9"/>
          </w:tcPr>
          <w:p w14:paraId="490A014E" w14:textId="77777777" w:rsidR="001A589A" w:rsidRDefault="001B5AB9">
            <w:pPr>
              <w:pStyle w:val="12-1"/>
              <w:jc w:val="both"/>
            </w:pPr>
            <w:r>
              <w:t>Дополнительная информация</w:t>
            </w:r>
          </w:p>
        </w:tc>
      </w:tr>
      <w:tr w:rsidR="001A589A" w14:paraId="2E1AF8F3"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13B24845" w14:textId="77777777" w:rsidR="001A589A" w:rsidRDefault="001B5AB9">
            <w:pPr>
              <w:pStyle w:val="12-3"/>
            </w:pPr>
            <w:r>
              <w:t>Уточняемые реквизиты</w:t>
            </w:r>
          </w:p>
        </w:tc>
        <w:tc>
          <w:tcPr>
            <w:tcW w:w="1701" w:type="dxa"/>
          </w:tcPr>
          <w:p w14:paraId="398B425A" w14:textId="77777777" w:rsidR="001A589A" w:rsidRDefault="001B5AB9">
            <w:pPr>
              <w:pStyle w:val="12-3"/>
              <w:rPr>
                <w:lang w:val="en-US"/>
              </w:rPr>
            </w:pPr>
            <w:r>
              <w:rPr>
                <w:lang w:val="en-US"/>
              </w:rPr>
              <w:t>oldReqItem</w:t>
            </w:r>
          </w:p>
        </w:tc>
        <w:tc>
          <w:tcPr>
            <w:tcW w:w="567" w:type="dxa"/>
          </w:tcPr>
          <w:p w14:paraId="2E7D54E2" w14:textId="77777777" w:rsidR="001A589A" w:rsidRDefault="001B5AB9">
            <w:pPr>
              <w:pStyle w:val="12-3"/>
            </w:pPr>
            <w:r>
              <w:t>С</w:t>
            </w:r>
          </w:p>
        </w:tc>
        <w:tc>
          <w:tcPr>
            <w:tcW w:w="1134" w:type="dxa"/>
          </w:tcPr>
          <w:p w14:paraId="192E21F1" w14:textId="77777777" w:rsidR="001A589A" w:rsidRDefault="001B5AB9">
            <w:pPr>
              <w:pStyle w:val="12-3"/>
            </w:pPr>
            <w:r>
              <w:rPr>
                <w:lang w:val="en-US"/>
              </w:rPr>
              <w:t>OldReqInf</w:t>
            </w:r>
            <w:r>
              <w:t>Item</w:t>
            </w:r>
          </w:p>
        </w:tc>
        <w:tc>
          <w:tcPr>
            <w:tcW w:w="988" w:type="dxa"/>
          </w:tcPr>
          <w:p w14:paraId="19D8EB1A" w14:textId="77777777" w:rsidR="001A589A" w:rsidRDefault="001B5AB9">
            <w:pPr>
              <w:pStyle w:val="12-3"/>
            </w:pPr>
            <w:r>
              <w:rPr>
                <w:lang w:val="en-US"/>
              </w:rPr>
              <w:t>О</w:t>
            </w:r>
            <w:r>
              <w:t>М</w:t>
            </w:r>
          </w:p>
        </w:tc>
        <w:tc>
          <w:tcPr>
            <w:tcW w:w="3543" w:type="dxa"/>
          </w:tcPr>
          <w:p w14:paraId="31C0020A" w14:textId="77777777" w:rsidR="001A589A" w:rsidRDefault="001B5AB9">
            <w:pPr>
              <w:pStyle w:val="12-3"/>
            </w:pPr>
            <w:r>
              <w:t xml:space="preserve">Состав элемента представлен в таблице </w:t>
            </w:r>
            <w:r>
              <w:fldChar w:fldCharType="begin"/>
            </w:r>
            <w:r>
              <w:instrText xml:space="preserve"> REF _Ref176174642 \h \## \* MERGEFORMAT </w:instrText>
            </w:r>
            <w:r>
              <w:fldChar w:fldCharType="separate"/>
            </w:r>
            <w:r>
              <w:t>23</w:t>
            </w:r>
            <w:r>
              <w:fldChar w:fldCharType="end"/>
            </w:r>
          </w:p>
        </w:tc>
      </w:tr>
    </w:tbl>
    <w:p w14:paraId="5BCD4869" w14:textId="77777777" w:rsidR="001A589A" w:rsidRDefault="001B5AB9">
      <w:pPr>
        <w:pStyle w:val="20"/>
        <w:rPr>
          <w:iCs/>
        </w:rPr>
      </w:pPr>
      <w:bookmarkStart w:id="231" w:name="_Toc508712725"/>
      <w:bookmarkStart w:id="232" w:name="_Toc18509352"/>
      <w:bookmarkStart w:id="233" w:name="_Toc122436831"/>
      <w:bookmarkStart w:id="234" w:name="OLE_LINK178"/>
      <w:r>
        <w:t xml:space="preserve"> </w:t>
      </w:r>
      <w:bookmarkStart w:id="235" w:name="_Toc175948736"/>
      <w:bookmarkStart w:id="236" w:name="_Toc176117348"/>
      <w:bookmarkStart w:id="237" w:name="_Toc196485316"/>
      <w:r>
        <w:t>Описание комплексного типа «OldReqInfItem»</w:t>
      </w:r>
      <w:bookmarkEnd w:id="231"/>
      <w:bookmarkEnd w:id="232"/>
      <w:bookmarkEnd w:id="233"/>
      <w:bookmarkEnd w:id="235"/>
      <w:bookmarkEnd w:id="236"/>
      <w:bookmarkEnd w:id="237"/>
    </w:p>
    <w:p w14:paraId="6D5FBE95" w14:textId="77777777" w:rsidR="001A589A" w:rsidRDefault="001B5AB9">
      <w:pPr>
        <w:rPr>
          <w:b/>
        </w:rPr>
      </w:pPr>
      <w:r>
        <w:t xml:space="preserve">Описание комплексного типа </w:t>
      </w:r>
      <w:r>
        <w:rPr>
          <w:rFonts w:eastAsia="Calibri"/>
        </w:rPr>
        <w:t>«</w:t>
      </w:r>
      <w:r>
        <w:rPr>
          <w:lang w:val="en-US"/>
        </w:rPr>
        <w:t>OldReqInf</w:t>
      </w:r>
      <w:r>
        <w:t>Item» блока «Реквизиты уточняемого платежного документа (строки)» приведено в таблице ниже (</w:t>
      </w:r>
      <w:r>
        <w:fldChar w:fldCharType="begin"/>
      </w:r>
      <w:r>
        <w:instrText xml:space="preserve"> REF _Ref176174642 \h  \* MERGEFORMAT </w:instrText>
      </w:r>
      <w:r>
        <w:fldChar w:fldCharType="separate"/>
      </w:r>
      <w:r>
        <w:rPr>
          <w:color w:val="auto"/>
        </w:rPr>
        <w:t>Таблица 23</w:t>
      </w:r>
      <w:r>
        <w:fldChar w:fldCharType="end"/>
      </w:r>
      <w:r>
        <w:t>).</w:t>
      </w:r>
    </w:p>
    <w:p w14:paraId="0D1F3D30" w14:textId="77777777" w:rsidR="001A589A" w:rsidRDefault="001B5AB9">
      <w:pPr>
        <w:pStyle w:val="-d"/>
        <w:rPr>
          <w:color w:val="auto"/>
        </w:rPr>
      </w:pPr>
      <w:bookmarkStart w:id="238" w:name="_Ref176174642"/>
      <w:bookmarkStart w:id="239" w:name="_Toc175950065"/>
      <w:bookmarkStart w:id="240" w:name="_Toc196901046"/>
      <w:r>
        <w:rPr>
          <w:color w:val="auto"/>
        </w:rPr>
        <w:lastRenderedPageBreak/>
        <w:t>Таблица </w:t>
      </w:r>
      <w:r>
        <w:rPr>
          <w:color w:val="auto"/>
        </w:rPr>
        <w:fldChar w:fldCharType="begin"/>
      </w:r>
      <w:r>
        <w:rPr>
          <w:color w:val="auto"/>
        </w:rPr>
        <w:instrText xml:space="preserve">SEQ Таблица \* ARABIC </w:instrText>
      </w:r>
      <w:r>
        <w:rPr>
          <w:color w:val="auto"/>
        </w:rPr>
        <w:fldChar w:fldCharType="separate"/>
      </w:r>
      <w:bookmarkStart w:id="241" w:name="_Ref503544156"/>
      <w:bookmarkStart w:id="242" w:name="_Toc18509630"/>
      <w:bookmarkStart w:id="243" w:name="_Toc122436413"/>
      <w:r>
        <w:rPr>
          <w:color w:val="auto"/>
        </w:rPr>
        <w:t>23</w:t>
      </w:r>
      <w:bookmarkEnd w:id="241"/>
      <w:r>
        <w:rPr>
          <w:color w:val="auto"/>
        </w:rPr>
        <w:fldChar w:fldCharType="end"/>
      </w:r>
      <w:bookmarkEnd w:id="238"/>
      <w:r>
        <w:rPr>
          <w:color w:val="auto"/>
        </w:rPr>
        <w:t xml:space="preserve"> – Описание комплексного типа «OldReqInfItem»</w:t>
      </w:r>
      <w:bookmarkEnd w:id="234"/>
      <w:bookmarkEnd w:id="239"/>
      <w:bookmarkEnd w:id="240"/>
      <w:bookmarkEnd w:id="242"/>
      <w:bookmarkEnd w:id="243"/>
    </w:p>
    <w:tbl>
      <w:tblPr>
        <w:tblStyle w:val="GOSTTable"/>
        <w:tblW w:w="9634" w:type="dxa"/>
        <w:tblLayout w:type="fixed"/>
        <w:tblLook w:val="01E0" w:firstRow="1" w:lastRow="1" w:firstColumn="1" w:lastColumn="1" w:noHBand="0" w:noVBand="0"/>
      </w:tblPr>
      <w:tblGrid>
        <w:gridCol w:w="1701"/>
        <w:gridCol w:w="1701"/>
        <w:gridCol w:w="567"/>
        <w:gridCol w:w="1134"/>
        <w:gridCol w:w="988"/>
        <w:gridCol w:w="3543"/>
      </w:tblGrid>
      <w:tr w:rsidR="001A589A" w14:paraId="3DBEBCDA"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1701" w:type="dxa"/>
            <w:shd w:val="clear" w:color="auto" w:fill="D9D9D9" w:themeFill="background1" w:themeFillShade="D9"/>
          </w:tcPr>
          <w:p w14:paraId="027B1303" w14:textId="77777777" w:rsidR="001A589A" w:rsidRDefault="001B5AB9">
            <w:pPr>
              <w:pStyle w:val="12-1"/>
              <w:jc w:val="both"/>
            </w:pPr>
            <w:r>
              <w:t>Наименование элемента</w:t>
            </w:r>
          </w:p>
        </w:tc>
        <w:tc>
          <w:tcPr>
            <w:tcW w:w="1701" w:type="dxa"/>
            <w:shd w:val="clear" w:color="auto" w:fill="D9D9D9" w:themeFill="background1" w:themeFillShade="D9"/>
          </w:tcPr>
          <w:p w14:paraId="469512E3" w14:textId="77777777" w:rsidR="001A589A" w:rsidRDefault="001B5AB9">
            <w:pPr>
              <w:pStyle w:val="12-1"/>
              <w:jc w:val="both"/>
            </w:pPr>
            <w:r>
              <w:t>Сокращенное наименование</w:t>
            </w:r>
          </w:p>
        </w:tc>
        <w:tc>
          <w:tcPr>
            <w:tcW w:w="567" w:type="dxa"/>
            <w:shd w:val="clear" w:color="auto" w:fill="D9D9D9" w:themeFill="background1" w:themeFillShade="D9"/>
          </w:tcPr>
          <w:p w14:paraId="60025C2B" w14:textId="77777777" w:rsidR="001A589A" w:rsidRDefault="001B5AB9">
            <w:pPr>
              <w:pStyle w:val="12-1"/>
              <w:jc w:val="both"/>
            </w:pPr>
            <w:r>
              <w:t>Тип</w:t>
            </w:r>
          </w:p>
        </w:tc>
        <w:tc>
          <w:tcPr>
            <w:tcW w:w="1134" w:type="dxa"/>
            <w:shd w:val="clear" w:color="auto" w:fill="D9D9D9" w:themeFill="background1" w:themeFillShade="D9"/>
          </w:tcPr>
          <w:p w14:paraId="5596B5F6" w14:textId="77777777" w:rsidR="001A589A" w:rsidRDefault="001B5AB9">
            <w:pPr>
              <w:pStyle w:val="12-1"/>
              <w:jc w:val="both"/>
            </w:pPr>
            <w:r>
              <w:t>Формат элемента</w:t>
            </w:r>
          </w:p>
        </w:tc>
        <w:tc>
          <w:tcPr>
            <w:tcW w:w="988" w:type="dxa"/>
            <w:shd w:val="clear" w:color="auto" w:fill="D9D9D9" w:themeFill="background1" w:themeFillShade="D9"/>
          </w:tcPr>
          <w:p w14:paraId="11CF7E21" w14:textId="77777777" w:rsidR="001A589A" w:rsidRDefault="001B5AB9">
            <w:pPr>
              <w:pStyle w:val="12-1"/>
              <w:jc w:val="both"/>
            </w:pPr>
            <w:r>
              <w:t>Обязательность</w:t>
            </w:r>
          </w:p>
        </w:tc>
        <w:tc>
          <w:tcPr>
            <w:tcW w:w="3543" w:type="dxa"/>
            <w:shd w:val="clear" w:color="auto" w:fill="D9D9D9" w:themeFill="background1" w:themeFillShade="D9"/>
          </w:tcPr>
          <w:p w14:paraId="602670B5" w14:textId="77777777" w:rsidR="001A589A" w:rsidRDefault="001B5AB9">
            <w:pPr>
              <w:pStyle w:val="12-1"/>
              <w:jc w:val="both"/>
            </w:pPr>
            <w:r>
              <w:t>Дополнительная информация</w:t>
            </w:r>
          </w:p>
        </w:tc>
      </w:tr>
      <w:tr w:rsidR="001A589A" w14:paraId="5F9E7CD5"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595FBCA7" w14:textId="77777777" w:rsidR="001A589A" w:rsidRDefault="001B5AB9">
            <w:pPr>
              <w:pStyle w:val="12-3"/>
            </w:pPr>
            <w:r>
              <w:rPr>
                <w:shd w:val="clear" w:color="auto" w:fill="FFFFFF"/>
              </w:rPr>
              <w:t>Номер записи</w:t>
            </w:r>
          </w:p>
        </w:tc>
        <w:tc>
          <w:tcPr>
            <w:tcW w:w="1701" w:type="dxa"/>
          </w:tcPr>
          <w:p w14:paraId="48D53B1E" w14:textId="77777777" w:rsidR="001A589A" w:rsidRDefault="001B5AB9">
            <w:pPr>
              <w:pStyle w:val="12-3"/>
              <w:rPr>
                <w:lang w:val="en-US"/>
              </w:rPr>
            </w:pPr>
            <w:r>
              <w:rPr>
                <w:lang w:val="en-US"/>
              </w:rPr>
              <w:t>position</w:t>
            </w:r>
          </w:p>
        </w:tc>
        <w:tc>
          <w:tcPr>
            <w:tcW w:w="567" w:type="dxa"/>
          </w:tcPr>
          <w:p w14:paraId="3749CFAE" w14:textId="77777777" w:rsidR="001A589A" w:rsidRDefault="001B5AB9">
            <w:pPr>
              <w:pStyle w:val="12-3"/>
            </w:pPr>
            <w:r>
              <w:t>П</w:t>
            </w:r>
          </w:p>
        </w:tc>
        <w:tc>
          <w:tcPr>
            <w:tcW w:w="1134" w:type="dxa"/>
          </w:tcPr>
          <w:p w14:paraId="25B121A0" w14:textId="77777777" w:rsidR="001A589A" w:rsidRDefault="001B5AB9">
            <w:pPr>
              <w:pStyle w:val="12-3"/>
            </w:pPr>
            <w:r>
              <w:t>N(1-</w:t>
            </w:r>
            <w:r>
              <w:rPr>
                <w:lang w:val="en-US"/>
              </w:rPr>
              <w:t>4</w:t>
            </w:r>
            <w:r>
              <w:t>)</w:t>
            </w:r>
          </w:p>
        </w:tc>
        <w:tc>
          <w:tcPr>
            <w:tcW w:w="988" w:type="dxa"/>
          </w:tcPr>
          <w:p w14:paraId="1763C1AE" w14:textId="77777777" w:rsidR="001A589A" w:rsidRDefault="001B5AB9">
            <w:pPr>
              <w:pStyle w:val="12-3"/>
            </w:pPr>
            <w:r>
              <w:t>О</w:t>
            </w:r>
          </w:p>
        </w:tc>
        <w:tc>
          <w:tcPr>
            <w:tcW w:w="3543" w:type="dxa"/>
          </w:tcPr>
          <w:p w14:paraId="6909FFC8" w14:textId="77777777" w:rsidR="001A589A" w:rsidRDefault="001B5AB9">
            <w:pPr>
              <w:pStyle w:val="12-3"/>
            </w:pPr>
            <w:r>
              <w:t>Реквизит 12.5</w:t>
            </w:r>
          </w:p>
          <w:p w14:paraId="3FA6981D" w14:textId="77777777" w:rsidR="001A589A" w:rsidRDefault="001B5AB9">
            <w:pPr>
              <w:pStyle w:val="12-3"/>
            </w:pPr>
            <w:r>
              <w:t>Указывается порядковый номер строки.</w:t>
            </w:r>
          </w:p>
          <w:p w14:paraId="75265F0F" w14:textId="77777777" w:rsidR="001A589A" w:rsidRDefault="001A589A">
            <w:pPr>
              <w:pStyle w:val="12-3"/>
              <w:rPr>
                <w:lang w:eastAsia="en-US"/>
              </w:rPr>
            </w:pPr>
          </w:p>
          <w:p w14:paraId="5C19AA13" w14:textId="77777777" w:rsidR="001A589A" w:rsidRDefault="001B5AB9">
            <w:pPr>
              <w:pStyle w:val="12-3"/>
            </w:pPr>
            <w:r>
              <w:rPr>
                <w:lang w:eastAsia="en-US"/>
              </w:rPr>
              <w:t>Для</w:t>
            </w:r>
            <w:r>
              <w:t xml:space="preserve"> ПУД ГИИС ЭБ каждому номеру записи в блоке «</w:t>
            </w:r>
            <w:r>
              <w:rPr>
                <w:lang w:val="en-US"/>
              </w:rPr>
              <w:t>OldReqInf</w:t>
            </w:r>
            <w:r>
              <w:t xml:space="preserve"> «должен соответствовать такой же номер (номера) записи в блоке </w:t>
            </w:r>
            <w:r>
              <w:rPr>
                <w:rFonts w:eastAsia="Calibri"/>
              </w:rPr>
              <w:t>NewReqInf</w:t>
            </w:r>
            <w:r>
              <w:t>. Для каждого документа в файле порядковый номер должен начинаться с единицы</w:t>
            </w:r>
          </w:p>
        </w:tc>
      </w:tr>
      <w:tr w:rsidR="001A589A" w14:paraId="753268CA" w14:textId="77777777" w:rsidTr="001A589A">
        <w:trPr>
          <w:cnfStyle w:val="000000010000" w:firstRow="0" w:lastRow="0" w:firstColumn="0" w:lastColumn="0" w:oddVBand="0" w:evenVBand="0" w:oddHBand="0" w:evenHBand="1" w:firstRowFirstColumn="0" w:firstRowLastColumn="0" w:lastRowFirstColumn="0" w:lastRowLastColumn="0"/>
        </w:trPr>
        <w:tc>
          <w:tcPr>
            <w:tcW w:w="1701" w:type="dxa"/>
          </w:tcPr>
          <w:p w14:paraId="5E27E0BA" w14:textId="77777777" w:rsidR="001A589A" w:rsidRDefault="001B5AB9">
            <w:pPr>
              <w:pStyle w:val="12-3"/>
            </w:pPr>
            <w:r>
              <w:t>Глобальный идентификатор платежного документа</w:t>
            </w:r>
          </w:p>
        </w:tc>
        <w:tc>
          <w:tcPr>
            <w:tcW w:w="1701" w:type="dxa"/>
          </w:tcPr>
          <w:p w14:paraId="3AE5283F" w14:textId="77777777" w:rsidR="001A589A" w:rsidRDefault="001B5AB9">
            <w:pPr>
              <w:pStyle w:val="12-3"/>
              <w:rPr>
                <w:lang w:val="en-US"/>
              </w:rPr>
            </w:pPr>
            <w:r>
              <w:rPr>
                <w:lang w:val="en-US"/>
              </w:rPr>
              <w:t>GUIDDoc</w:t>
            </w:r>
          </w:p>
        </w:tc>
        <w:tc>
          <w:tcPr>
            <w:tcW w:w="567" w:type="dxa"/>
          </w:tcPr>
          <w:p w14:paraId="0445C937" w14:textId="77777777" w:rsidR="001A589A" w:rsidRDefault="001B5AB9">
            <w:pPr>
              <w:pStyle w:val="12-3"/>
            </w:pPr>
            <w:r>
              <w:t>П</w:t>
            </w:r>
          </w:p>
        </w:tc>
        <w:tc>
          <w:tcPr>
            <w:tcW w:w="1134" w:type="dxa"/>
          </w:tcPr>
          <w:p w14:paraId="0444EBAC" w14:textId="77777777" w:rsidR="001A589A" w:rsidRDefault="001B5AB9">
            <w:pPr>
              <w:pStyle w:val="12-3"/>
            </w:pPr>
            <w:r>
              <w:t>GUID</w:t>
            </w:r>
          </w:p>
        </w:tc>
        <w:tc>
          <w:tcPr>
            <w:tcW w:w="988" w:type="dxa"/>
          </w:tcPr>
          <w:p w14:paraId="6311CACC" w14:textId="77777777" w:rsidR="001A589A" w:rsidRDefault="001B5AB9">
            <w:pPr>
              <w:pStyle w:val="12-3"/>
            </w:pPr>
            <w:r>
              <w:t>Н</w:t>
            </w:r>
          </w:p>
        </w:tc>
        <w:tc>
          <w:tcPr>
            <w:tcW w:w="3543" w:type="dxa"/>
          </w:tcPr>
          <w:p w14:paraId="3C9DDF7B" w14:textId="77777777" w:rsidR="001A589A" w:rsidRDefault="001B5AB9">
            <w:pPr>
              <w:pStyle w:val="GOSTTablenorm"/>
              <w:spacing w:before="0" w:after="0" w:line="276" w:lineRule="auto"/>
              <w:rPr>
                <w:szCs w:val="22"/>
              </w:rPr>
            </w:pPr>
            <w:r>
              <w:rPr>
                <w:szCs w:val="22"/>
              </w:rPr>
              <w:t>Указывается уникальный идентификатор уточняемого платежного документа.</w:t>
            </w:r>
          </w:p>
          <w:p w14:paraId="0F9356B1" w14:textId="77777777" w:rsidR="001A589A" w:rsidRDefault="001B5AB9">
            <w:pPr>
              <w:pStyle w:val="GOSTTablenorm"/>
              <w:spacing w:before="0" w:after="0" w:line="276" w:lineRule="auto"/>
            </w:pPr>
            <w:r>
              <w:t>Для ПУД ГИИС ЭБ обязателен к заполнению, если указаны номер (</w:t>
            </w:r>
            <w:r>
              <w:rPr>
                <w:lang w:val="en-US"/>
              </w:rPr>
              <w:t>docNumber</w:t>
            </w:r>
            <w:r>
              <w:t>) и дата (</w:t>
            </w:r>
            <w:r>
              <w:rPr>
                <w:lang w:val="en-US"/>
              </w:rPr>
              <w:t>docDate</w:t>
            </w:r>
            <w:r>
              <w:t>) платежного документа, и не указан Уникальный присваиваемый номер операции (</w:t>
            </w:r>
            <w:r>
              <w:rPr>
                <w:szCs w:val="22"/>
                <w:lang w:val="en-US"/>
              </w:rPr>
              <w:t>operNumber</w:t>
            </w:r>
            <w:r>
              <w:rPr>
                <w:szCs w:val="22"/>
              </w:rPr>
              <w:t>)</w:t>
            </w:r>
            <w:r>
              <w:t>.</w:t>
            </w:r>
          </w:p>
          <w:p w14:paraId="22717216" w14:textId="77777777" w:rsidR="001A589A" w:rsidRDefault="001B5AB9">
            <w:pPr>
              <w:pStyle w:val="GOSTTablenorm"/>
              <w:spacing w:before="0" w:after="0" w:line="276" w:lineRule="auto"/>
            </w:pPr>
            <w:r>
              <w:t>Не заполняется, если указан Уникальный присваиваемый номер операции (</w:t>
            </w:r>
            <w:r>
              <w:rPr>
                <w:szCs w:val="22"/>
                <w:lang w:val="en-US"/>
              </w:rPr>
              <w:t>operNumber</w:t>
            </w:r>
            <w:r>
              <w:rPr>
                <w:szCs w:val="22"/>
              </w:rPr>
              <w:t>)</w:t>
            </w:r>
          </w:p>
        </w:tc>
      </w:tr>
      <w:tr w:rsidR="001A589A" w14:paraId="74B45094"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29EB136E" w14:textId="77777777" w:rsidR="001A589A" w:rsidRDefault="001B5AB9">
            <w:pPr>
              <w:pStyle w:val="12-3"/>
            </w:pPr>
            <w:r>
              <w:t>Уникальный присваиваемый номер операции</w:t>
            </w:r>
          </w:p>
        </w:tc>
        <w:tc>
          <w:tcPr>
            <w:tcW w:w="1701" w:type="dxa"/>
          </w:tcPr>
          <w:p w14:paraId="3A553B27" w14:textId="77777777" w:rsidR="001A589A" w:rsidRDefault="001B5AB9">
            <w:pPr>
              <w:pStyle w:val="12-3"/>
              <w:rPr>
                <w:lang w:val="en-US"/>
              </w:rPr>
            </w:pPr>
            <w:r>
              <w:rPr>
                <w:lang w:val="en-US"/>
              </w:rPr>
              <w:t>operNumber</w:t>
            </w:r>
          </w:p>
        </w:tc>
        <w:tc>
          <w:tcPr>
            <w:tcW w:w="567" w:type="dxa"/>
          </w:tcPr>
          <w:p w14:paraId="72CB18FD" w14:textId="77777777" w:rsidR="001A589A" w:rsidRDefault="001B5AB9">
            <w:pPr>
              <w:pStyle w:val="12-3"/>
            </w:pPr>
            <w:r>
              <w:t>П</w:t>
            </w:r>
          </w:p>
        </w:tc>
        <w:tc>
          <w:tcPr>
            <w:tcW w:w="1134" w:type="dxa"/>
          </w:tcPr>
          <w:p w14:paraId="748A893C" w14:textId="5DE03154" w:rsidR="001A589A" w:rsidRDefault="001B5AB9" w:rsidP="000A5343">
            <w:pPr>
              <w:pStyle w:val="12-3"/>
            </w:pPr>
            <w:r>
              <w:t>Т(</w:t>
            </w:r>
            <w:r w:rsidRPr="00A0703C">
              <w:t>32</w:t>
            </w:r>
            <w:r>
              <w:t>)</w:t>
            </w:r>
          </w:p>
        </w:tc>
        <w:tc>
          <w:tcPr>
            <w:tcW w:w="988" w:type="dxa"/>
          </w:tcPr>
          <w:p w14:paraId="01BFAF39" w14:textId="77777777" w:rsidR="001A589A" w:rsidRDefault="001B5AB9">
            <w:pPr>
              <w:pStyle w:val="12-3"/>
            </w:pPr>
            <w:r>
              <w:t>Н</w:t>
            </w:r>
          </w:p>
        </w:tc>
        <w:tc>
          <w:tcPr>
            <w:tcW w:w="3543" w:type="dxa"/>
          </w:tcPr>
          <w:p w14:paraId="31B1CAE4" w14:textId="77777777" w:rsidR="001A589A" w:rsidRDefault="001B5AB9">
            <w:pPr>
              <w:pStyle w:val="GOSTTablenorm"/>
              <w:spacing w:before="0" w:after="0" w:line="276" w:lineRule="auto"/>
            </w:pPr>
            <w:r>
              <w:t>Реквизит 5.10</w:t>
            </w:r>
          </w:p>
          <w:p w14:paraId="0CC1549D" w14:textId="77777777" w:rsidR="001A589A" w:rsidRDefault="001B5AB9">
            <w:pPr>
              <w:pStyle w:val="GOSTTablenorm"/>
              <w:spacing w:before="0" w:after="0" w:line="276" w:lineRule="auto"/>
              <w:rPr>
                <w:szCs w:val="22"/>
              </w:rPr>
            </w:pPr>
            <w:r>
              <w:rPr>
                <w:szCs w:val="22"/>
              </w:rPr>
              <w:t>Указывается уникальный присваиваемый номер операции из уточняемого платежного документа.</w:t>
            </w:r>
          </w:p>
          <w:p w14:paraId="6FD7D5F6" w14:textId="77777777" w:rsidR="001A589A" w:rsidRDefault="001B5AB9">
            <w:pPr>
              <w:pStyle w:val="GOSTTablenorm"/>
              <w:spacing w:before="0" w:after="0" w:line="276" w:lineRule="auto"/>
            </w:pPr>
            <w:r>
              <w:rPr>
                <w:szCs w:val="22"/>
                <w:lang w:eastAsia="en-US"/>
              </w:rPr>
              <w:lastRenderedPageBreak/>
              <w:t xml:space="preserve">Для ПУД ГИИС ЭБ </w:t>
            </w:r>
            <w:r>
              <w:t>обязателен к заполнению, если указаны номер (</w:t>
            </w:r>
            <w:r>
              <w:rPr>
                <w:lang w:val="en-US"/>
              </w:rPr>
              <w:t>docNumber</w:t>
            </w:r>
            <w:r>
              <w:t>) и дата (</w:t>
            </w:r>
            <w:r>
              <w:rPr>
                <w:lang w:val="en-US"/>
              </w:rPr>
              <w:t>docDate</w:t>
            </w:r>
            <w:r>
              <w:t>) платежного документа и не</w:t>
            </w:r>
            <w:r>
              <w:rPr>
                <w:szCs w:val="22"/>
                <w:lang w:eastAsia="en-US"/>
              </w:rPr>
              <w:t xml:space="preserve"> </w:t>
            </w:r>
            <w:r>
              <w:rPr>
                <w:szCs w:val="22"/>
              </w:rPr>
              <w:t>указан ГУИД (</w:t>
            </w:r>
            <w:r>
              <w:rPr>
                <w:szCs w:val="22"/>
                <w:lang w:val="en-US"/>
              </w:rPr>
              <w:t>GUIDDoc</w:t>
            </w:r>
            <w:r>
              <w:rPr>
                <w:szCs w:val="22"/>
              </w:rPr>
              <w:t>).</w:t>
            </w:r>
            <w:r>
              <w:rPr>
                <w:szCs w:val="22"/>
              </w:rPr>
              <w:br/>
            </w:r>
            <w:r>
              <w:t xml:space="preserve">Не заполняется, если указан </w:t>
            </w:r>
            <w:r>
              <w:rPr>
                <w:szCs w:val="22"/>
              </w:rPr>
              <w:t>ГУИД (</w:t>
            </w:r>
            <w:r>
              <w:rPr>
                <w:szCs w:val="22"/>
                <w:lang w:val="en-US"/>
              </w:rPr>
              <w:t>GUIDDoc</w:t>
            </w:r>
            <w:r>
              <w:rPr>
                <w:szCs w:val="22"/>
              </w:rPr>
              <w:t>)</w:t>
            </w:r>
            <w:r>
              <w:t>.</w:t>
            </w:r>
          </w:p>
          <w:p w14:paraId="463830C8" w14:textId="77777777" w:rsidR="001A589A" w:rsidRDefault="001B5AB9">
            <w:pPr>
              <w:pStyle w:val="GOSTTablenorm"/>
              <w:spacing w:before="0" w:after="0" w:line="276" w:lineRule="auto"/>
            </w:pPr>
            <w:r>
              <w:rPr>
                <w:szCs w:val="22"/>
                <w:lang w:eastAsia="en-US"/>
              </w:rPr>
              <w:t xml:space="preserve">Не заполняется </w:t>
            </w:r>
            <w:r>
              <w:rPr>
                <w:szCs w:val="22"/>
              </w:rPr>
              <w:t xml:space="preserve">при составлении </w:t>
            </w:r>
            <w:r>
              <w:rPr>
                <w:szCs w:val="22"/>
                <w:lang w:eastAsia="en-US"/>
              </w:rPr>
              <w:t xml:space="preserve">РСКП (уточнение) </w:t>
            </w:r>
            <w:r>
              <w:rPr>
                <w:szCs w:val="22"/>
              </w:rPr>
              <w:t>в Модуле</w:t>
            </w:r>
          </w:p>
        </w:tc>
      </w:tr>
      <w:tr w:rsidR="001A589A" w14:paraId="68189F50" w14:textId="77777777" w:rsidTr="001A589A">
        <w:trPr>
          <w:cnfStyle w:val="000000010000" w:firstRow="0" w:lastRow="0" w:firstColumn="0" w:lastColumn="0" w:oddVBand="0" w:evenVBand="0" w:oddHBand="0" w:evenHBand="1" w:firstRowFirstColumn="0" w:firstRowLastColumn="0" w:lastRowFirstColumn="0" w:lastRowLastColumn="0"/>
        </w:trPr>
        <w:tc>
          <w:tcPr>
            <w:tcW w:w="1701" w:type="dxa"/>
          </w:tcPr>
          <w:p w14:paraId="44843B7F" w14:textId="77777777" w:rsidR="001A589A" w:rsidRDefault="001B5AB9">
            <w:pPr>
              <w:pStyle w:val="12-3"/>
            </w:pPr>
            <w:r>
              <w:lastRenderedPageBreak/>
              <w:t>Наименование документа, на основании которого зачислены/ перечислены денежные средства</w:t>
            </w:r>
          </w:p>
        </w:tc>
        <w:tc>
          <w:tcPr>
            <w:tcW w:w="1701" w:type="dxa"/>
          </w:tcPr>
          <w:p w14:paraId="1FEB492F" w14:textId="77777777" w:rsidR="001A589A" w:rsidRDefault="001B5AB9">
            <w:pPr>
              <w:pStyle w:val="12-3"/>
              <w:rPr>
                <w:lang w:val="en-US"/>
              </w:rPr>
            </w:pPr>
            <w:r>
              <w:rPr>
                <w:lang w:val="en-US"/>
              </w:rPr>
              <w:t>docName</w:t>
            </w:r>
          </w:p>
        </w:tc>
        <w:tc>
          <w:tcPr>
            <w:tcW w:w="567" w:type="dxa"/>
          </w:tcPr>
          <w:p w14:paraId="206365F2" w14:textId="77777777" w:rsidR="001A589A" w:rsidRDefault="001B5AB9">
            <w:pPr>
              <w:pStyle w:val="12-3"/>
            </w:pPr>
            <w:r>
              <w:t>П</w:t>
            </w:r>
          </w:p>
        </w:tc>
        <w:tc>
          <w:tcPr>
            <w:tcW w:w="1134" w:type="dxa"/>
          </w:tcPr>
          <w:p w14:paraId="204AAE89" w14:textId="77777777" w:rsidR="001A589A" w:rsidRDefault="001B5AB9">
            <w:pPr>
              <w:pStyle w:val="12-3"/>
            </w:pPr>
            <w:r>
              <w:t>Т(</w:t>
            </w:r>
            <w:r>
              <w:rPr>
                <w:lang w:val="en-US"/>
              </w:rPr>
              <w:t>1-160</w:t>
            </w:r>
            <w:r>
              <w:t>)</w:t>
            </w:r>
          </w:p>
        </w:tc>
        <w:tc>
          <w:tcPr>
            <w:tcW w:w="988" w:type="dxa"/>
          </w:tcPr>
          <w:p w14:paraId="6C168B65" w14:textId="77777777" w:rsidR="001A589A" w:rsidRDefault="001B5AB9">
            <w:pPr>
              <w:pStyle w:val="12-3"/>
            </w:pPr>
            <w:r>
              <w:t>Н</w:t>
            </w:r>
          </w:p>
        </w:tc>
        <w:tc>
          <w:tcPr>
            <w:tcW w:w="3543" w:type="dxa"/>
          </w:tcPr>
          <w:p w14:paraId="37EE826D" w14:textId="77777777" w:rsidR="001A589A" w:rsidRDefault="001B5AB9">
            <w:pPr>
              <w:pStyle w:val="12-3"/>
            </w:pPr>
            <w:r>
              <w:t>Реквизит 12.10</w:t>
            </w:r>
          </w:p>
          <w:p w14:paraId="540E5641" w14:textId="77777777" w:rsidR="001A589A" w:rsidRDefault="001B5AB9">
            <w:pPr>
              <w:pStyle w:val="12-3"/>
            </w:pPr>
            <w:r>
              <w:t xml:space="preserve">При составлении РСКП (уточнение) </w:t>
            </w:r>
            <w:r>
              <w:rPr>
                <w:lang w:eastAsia="en-US"/>
              </w:rPr>
              <w:t>в Модуле</w:t>
            </w:r>
            <w:r>
              <w:t xml:space="preserve"> возможные значения:</w:t>
            </w:r>
          </w:p>
          <w:p w14:paraId="450FE077" w14:textId="77777777" w:rsidR="001A589A" w:rsidRDefault="001B5AB9">
            <w:pPr>
              <w:pStyle w:val="GOSTTablenorm"/>
              <w:numPr>
                <w:ilvl w:val="0"/>
                <w:numId w:val="9"/>
              </w:numPr>
              <w:spacing w:before="0" w:after="0" w:line="276" w:lineRule="auto"/>
              <w:ind w:left="284" w:hanging="227"/>
            </w:pPr>
            <w:r>
              <w:t>Платежное поручение (входящее);</w:t>
            </w:r>
          </w:p>
          <w:p w14:paraId="0D2321CE" w14:textId="77777777" w:rsidR="001A589A" w:rsidRDefault="001B5AB9">
            <w:pPr>
              <w:pStyle w:val="GOSTTablenorm"/>
              <w:numPr>
                <w:ilvl w:val="0"/>
                <w:numId w:val="9"/>
              </w:numPr>
              <w:spacing w:before="0" w:after="0" w:line="276" w:lineRule="auto"/>
              <w:ind w:left="284" w:hanging="227"/>
            </w:pPr>
            <w:r>
              <w:t>Поручение о перечислении на счет (входящее);</w:t>
            </w:r>
          </w:p>
          <w:p w14:paraId="17D496E2" w14:textId="77777777" w:rsidR="001A589A" w:rsidRDefault="001B5AB9">
            <w:pPr>
              <w:pStyle w:val="GOSTTablenorm"/>
              <w:numPr>
                <w:ilvl w:val="0"/>
                <w:numId w:val="9"/>
              </w:numPr>
              <w:spacing w:before="0" w:after="0" w:line="276" w:lineRule="auto"/>
              <w:ind w:left="284" w:hanging="227"/>
            </w:pPr>
            <w:r>
              <w:t>Платежное поручение (исходящее);</w:t>
            </w:r>
          </w:p>
          <w:p w14:paraId="51AD14AC" w14:textId="77777777" w:rsidR="001A589A" w:rsidRDefault="001B5AB9">
            <w:pPr>
              <w:pStyle w:val="GOSTTablenorm"/>
              <w:numPr>
                <w:ilvl w:val="0"/>
                <w:numId w:val="9"/>
              </w:numPr>
              <w:spacing w:before="0" w:after="0" w:line="276" w:lineRule="auto"/>
              <w:ind w:left="284" w:hanging="227"/>
            </w:pPr>
            <w:r>
              <w:t>Поручение о перечислении на счет (исходящее).</w:t>
            </w:r>
          </w:p>
          <w:p w14:paraId="77FEE9A4" w14:textId="77777777" w:rsidR="001A589A" w:rsidRDefault="001B5AB9">
            <w:pPr>
              <w:pStyle w:val="12-3"/>
            </w:pPr>
            <w:r>
              <w:rPr>
                <w:lang w:eastAsia="en-US"/>
              </w:rPr>
              <w:t>Обязателен при составлении РСКП (уточнение) в Модуле.</w:t>
            </w:r>
          </w:p>
          <w:p w14:paraId="09562CA5" w14:textId="77777777" w:rsidR="001A589A" w:rsidRDefault="001B5AB9">
            <w:pPr>
              <w:pStyle w:val="GOSTTablenorm"/>
              <w:spacing w:line="276" w:lineRule="auto"/>
            </w:pPr>
            <w:r>
              <w:t>Для ПУД ГИИС ЭБ обязателен к заполнению, если указаны номер (</w:t>
            </w:r>
            <w:r>
              <w:rPr>
                <w:lang w:val="en-US"/>
              </w:rPr>
              <w:t>docNumber</w:t>
            </w:r>
            <w:r>
              <w:t>) и дата (</w:t>
            </w:r>
            <w:r>
              <w:rPr>
                <w:lang w:val="en-US"/>
              </w:rPr>
              <w:t>docDate</w:t>
            </w:r>
            <w:r>
              <w:t>) платежного документа, и может принимать следующие значения:</w:t>
            </w:r>
          </w:p>
          <w:p w14:paraId="49FB775B" w14:textId="77777777" w:rsidR="001A589A" w:rsidRDefault="001B5AB9">
            <w:pPr>
              <w:pStyle w:val="GOSTTablenorm"/>
              <w:numPr>
                <w:ilvl w:val="0"/>
                <w:numId w:val="9"/>
              </w:numPr>
              <w:spacing w:before="0" w:after="0" w:line="276" w:lineRule="auto"/>
              <w:ind w:left="284" w:hanging="227"/>
            </w:pPr>
            <w:r>
              <w:t>Платежное поручение;</w:t>
            </w:r>
          </w:p>
          <w:p w14:paraId="4F1EA77D" w14:textId="77777777" w:rsidR="001A589A" w:rsidRDefault="001B5AB9">
            <w:pPr>
              <w:pStyle w:val="GOSTTablenorm"/>
              <w:numPr>
                <w:ilvl w:val="0"/>
                <w:numId w:val="9"/>
              </w:numPr>
              <w:spacing w:before="0" w:after="0" w:line="276" w:lineRule="auto"/>
              <w:ind w:left="284" w:hanging="227"/>
            </w:pPr>
            <w:r>
              <w:t>Платежное требование;</w:t>
            </w:r>
          </w:p>
          <w:p w14:paraId="660C408C" w14:textId="77777777" w:rsidR="001A589A" w:rsidRDefault="001B5AB9">
            <w:pPr>
              <w:pStyle w:val="GOSTTablenorm"/>
              <w:numPr>
                <w:ilvl w:val="0"/>
                <w:numId w:val="9"/>
              </w:numPr>
              <w:spacing w:before="0" w:after="0" w:line="276" w:lineRule="auto"/>
              <w:ind w:left="284" w:hanging="227"/>
            </w:pPr>
            <w:r>
              <w:t xml:space="preserve">Инкассовое поручение; </w:t>
            </w:r>
          </w:p>
          <w:p w14:paraId="7F152867" w14:textId="77777777" w:rsidR="001A589A" w:rsidRDefault="001B5AB9">
            <w:pPr>
              <w:pStyle w:val="GOSTTablenorm"/>
              <w:numPr>
                <w:ilvl w:val="0"/>
                <w:numId w:val="9"/>
              </w:numPr>
              <w:spacing w:before="0" w:after="0" w:line="276" w:lineRule="auto"/>
              <w:ind w:left="284" w:hanging="227"/>
            </w:pPr>
            <w:r>
              <w:t>Платежный ордер;</w:t>
            </w:r>
          </w:p>
          <w:p w14:paraId="69BBE6AF" w14:textId="77777777" w:rsidR="001A589A" w:rsidRDefault="001B5AB9">
            <w:pPr>
              <w:pStyle w:val="GOSTTablenorm"/>
              <w:numPr>
                <w:ilvl w:val="0"/>
                <w:numId w:val="9"/>
              </w:numPr>
              <w:spacing w:before="0" w:after="0" w:line="276" w:lineRule="auto"/>
              <w:ind w:left="284" w:hanging="227"/>
            </w:pPr>
            <w:r>
              <w:lastRenderedPageBreak/>
              <w:t>Платежное поручение на общую сумму с реестром;</w:t>
            </w:r>
          </w:p>
          <w:p w14:paraId="688DBDBC" w14:textId="77777777" w:rsidR="001A589A" w:rsidRDefault="001B5AB9">
            <w:pPr>
              <w:pStyle w:val="GOSTTablenorm"/>
              <w:numPr>
                <w:ilvl w:val="0"/>
                <w:numId w:val="9"/>
              </w:numPr>
              <w:spacing w:before="0" w:after="0" w:line="276" w:lineRule="auto"/>
              <w:ind w:left="284" w:hanging="227"/>
            </w:pPr>
            <w:r>
              <w:t>Платежное поручение (СБП);</w:t>
            </w:r>
          </w:p>
          <w:p w14:paraId="20B4C04C" w14:textId="77777777" w:rsidR="001A589A" w:rsidRDefault="001B5AB9">
            <w:pPr>
              <w:pStyle w:val="GOSTTablenorm"/>
              <w:numPr>
                <w:ilvl w:val="0"/>
                <w:numId w:val="9"/>
              </w:numPr>
              <w:spacing w:before="0" w:after="0" w:line="276" w:lineRule="auto"/>
              <w:ind w:left="284" w:hanging="227"/>
            </w:pPr>
            <w:r>
              <w:t>Поручение о перечислении на счет;</w:t>
            </w:r>
          </w:p>
          <w:p w14:paraId="5141E5C5" w14:textId="77777777" w:rsidR="001A589A" w:rsidRPr="00753C04" w:rsidRDefault="001B5AB9">
            <w:pPr>
              <w:pStyle w:val="GOSTTablenorm"/>
              <w:numPr>
                <w:ilvl w:val="0"/>
                <w:numId w:val="9"/>
              </w:numPr>
              <w:spacing w:before="0" w:after="0" w:line="276" w:lineRule="auto"/>
              <w:ind w:left="284" w:hanging="227"/>
              <w:rPr>
                <w:highlight w:val="yellow"/>
              </w:rPr>
            </w:pPr>
            <w:r w:rsidRPr="00753C04">
              <w:rPr>
                <w:highlight w:val="yellow"/>
              </w:rPr>
              <w:t>Извещение о поступлении в иностранной валюте</w:t>
            </w:r>
          </w:p>
        </w:tc>
      </w:tr>
      <w:tr w:rsidR="001A589A" w14:paraId="36661C78"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13A4BDB8" w14:textId="77777777" w:rsidR="001A589A" w:rsidRDefault="001B5AB9">
            <w:pPr>
              <w:pStyle w:val="12-3"/>
            </w:pPr>
            <w:r>
              <w:lastRenderedPageBreak/>
              <w:t>Номер документа, на основании которого зачислены/перечислены денежные средства</w:t>
            </w:r>
          </w:p>
        </w:tc>
        <w:tc>
          <w:tcPr>
            <w:tcW w:w="1701" w:type="dxa"/>
          </w:tcPr>
          <w:p w14:paraId="320F06C6" w14:textId="77777777" w:rsidR="001A589A" w:rsidRDefault="001B5AB9">
            <w:pPr>
              <w:pStyle w:val="12-3"/>
              <w:rPr>
                <w:lang w:val="en-US"/>
              </w:rPr>
            </w:pPr>
            <w:r>
              <w:rPr>
                <w:lang w:val="en-US"/>
              </w:rPr>
              <w:t>docNumber</w:t>
            </w:r>
          </w:p>
        </w:tc>
        <w:tc>
          <w:tcPr>
            <w:tcW w:w="567" w:type="dxa"/>
          </w:tcPr>
          <w:p w14:paraId="0583A5FC" w14:textId="77777777" w:rsidR="001A589A" w:rsidRDefault="001B5AB9">
            <w:pPr>
              <w:pStyle w:val="12-3"/>
            </w:pPr>
            <w:r>
              <w:t>П</w:t>
            </w:r>
          </w:p>
        </w:tc>
        <w:tc>
          <w:tcPr>
            <w:tcW w:w="1134" w:type="dxa"/>
          </w:tcPr>
          <w:p w14:paraId="26837609" w14:textId="77777777" w:rsidR="001A589A" w:rsidRDefault="001B5AB9">
            <w:pPr>
              <w:pStyle w:val="12-3"/>
            </w:pPr>
            <w:r>
              <w:t>Т(</w:t>
            </w:r>
            <w:r>
              <w:rPr>
                <w:lang w:val="en-US"/>
              </w:rPr>
              <w:t>1-</w:t>
            </w:r>
            <w:r>
              <w:t>20)</w:t>
            </w:r>
          </w:p>
        </w:tc>
        <w:tc>
          <w:tcPr>
            <w:tcW w:w="988" w:type="dxa"/>
          </w:tcPr>
          <w:p w14:paraId="1C5407AC" w14:textId="77777777" w:rsidR="001A589A" w:rsidRDefault="001B5AB9">
            <w:pPr>
              <w:pStyle w:val="12-3"/>
            </w:pPr>
            <w:r>
              <w:t>Н</w:t>
            </w:r>
          </w:p>
        </w:tc>
        <w:tc>
          <w:tcPr>
            <w:tcW w:w="3543" w:type="dxa"/>
          </w:tcPr>
          <w:p w14:paraId="5EB70123" w14:textId="77777777" w:rsidR="001A589A" w:rsidRDefault="001B5AB9">
            <w:pPr>
              <w:pStyle w:val="12-3"/>
            </w:pPr>
            <w:r>
              <w:t>Реквизит 12.15</w:t>
            </w:r>
          </w:p>
          <w:p w14:paraId="2DB389A3" w14:textId="77777777" w:rsidR="001A589A" w:rsidRDefault="001B5AB9">
            <w:pPr>
              <w:pStyle w:val="12-3"/>
            </w:pPr>
            <w:r>
              <w:t>Указывается номер уточняемого документа.</w:t>
            </w:r>
          </w:p>
          <w:p w14:paraId="5BB3F799" w14:textId="77777777" w:rsidR="001A589A" w:rsidRDefault="001B5AB9">
            <w:pPr>
              <w:pStyle w:val="12-3"/>
            </w:pPr>
            <w:r>
              <w:rPr>
                <w:lang w:eastAsia="en-US"/>
              </w:rPr>
              <w:t>Обязателен при составлении РСКП (уточнение) в Модуле.</w:t>
            </w:r>
          </w:p>
          <w:p w14:paraId="222E8A11" w14:textId="77777777" w:rsidR="001A589A" w:rsidRDefault="001B5AB9">
            <w:pPr>
              <w:pStyle w:val="12-3"/>
            </w:pPr>
            <w:r>
              <w:t>Для ПУД ГИИС ЭБ:</w:t>
            </w:r>
          </w:p>
          <w:p w14:paraId="6E736DB6" w14:textId="77777777" w:rsidR="001A589A" w:rsidRDefault="001B5AB9">
            <w:pPr>
              <w:pStyle w:val="12-3"/>
            </w:pPr>
            <w:r>
              <w:t xml:space="preserve">- не заполняется в случае формирования РСКП (уточнение) без указания реквизитов платежного документа; </w:t>
            </w:r>
          </w:p>
          <w:p w14:paraId="5D44E084" w14:textId="77777777" w:rsidR="001A589A" w:rsidRDefault="001B5AB9">
            <w:pPr>
              <w:pStyle w:val="12-3"/>
            </w:pPr>
            <w:r>
              <w:t>- в случае уточнения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w:t>
            </w:r>
          </w:p>
        </w:tc>
      </w:tr>
      <w:tr w:rsidR="001A589A" w14:paraId="0A6091EF" w14:textId="77777777" w:rsidTr="001A589A">
        <w:trPr>
          <w:cnfStyle w:val="000000010000" w:firstRow="0" w:lastRow="0" w:firstColumn="0" w:lastColumn="0" w:oddVBand="0" w:evenVBand="0" w:oddHBand="0" w:evenHBand="1" w:firstRowFirstColumn="0" w:firstRowLastColumn="0" w:lastRowFirstColumn="0" w:lastRowLastColumn="0"/>
        </w:trPr>
        <w:tc>
          <w:tcPr>
            <w:tcW w:w="1701" w:type="dxa"/>
          </w:tcPr>
          <w:p w14:paraId="065EEC62" w14:textId="77777777" w:rsidR="001A589A" w:rsidRDefault="001B5AB9">
            <w:pPr>
              <w:pStyle w:val="12-3"/>
            </w:pPr>
            <w:r>
              <w:t>Дата документа, на основании которого зачислены/пер</w:t>
            </w:r>
            <w:r>
              <w:lastRenderedPageBreak/>
              <w:t>ечислены денежные средства</w:t>
            </w:r>
          </w:p>
        </w:tc>
        <w:tc>
          <w:tcPr>
            <w:tcW w:w="1701" w:type="dxa"/>
          </w:tcPr>
          <w:p w14:paraId="029F1557" w14:textId="77777777" w:rsidR="001A589A" w:rsidRDefault="001B5AB9">
            <w:pPr>
              <w:pStyle w:val="12-3"/>
            </w:pPr>
            <w:r>
              <w:rPr>
                <w:lang w:val="en-US"/>
              </w:rPr>
              <w:lastRenderedPageBreak/>
              <w:t>docDate</w:t>
            </w:r>
          </w:p>
        </w:tc>
        <w:tc>
          <w:tcPr>
            <w:tcW w:w="567" w:type="dxa"/>
          </w:tcPr>
          <w:p w14:paraId="2C0264C0" w14:textId="77777777" w:rsidR="001A589A" w:rsidRDefault="001B5AB9">
            <w:pPr>
              <w:pStyle w:val="12-3"/>
            </w:pPr>
            <w:r>
              <w:t>П</w:t>
            </w:r>
          </w:p>
        </w:tc>
        <w:tc>
          <w:tcPr>
            <w:tcW w:w="1134" w:type="dxa"/>
          </w:tcPr>
          <w:p w14:paraId="72DFF1CA" w14:textId="77777777" w:rsidR="001A589A" w:rsidRDefault="001B5AB9">
            <w:pPr>
              <w:pStyle w:val="12-3"/>
            </w:pPr>
            <w:r>
              <w:rPr>
                <w:lang w:val="en-US"/>
              </w:rPr>
              <w:t>Date</w:t>
            </w:r>
          </w:p>
        </w:tc>
        <w:tc>
          <w:tcPr>
            <w:tcW w:w="988" w:type="dxa"/>
          </w:tcPr>
          <w:p w14:paraId="144BD3A3" w14:textId="77777777" w:rsidR="001A589A" w:rsidRDefault="001B5AB9">
            <w:pPr>
              <w:pStyle w:val="12-3"/>
            </w:pPr>
            <w:r>
              <w:t>Н</w:t>
            </w:r>
          </w:p>
        </w:tc>
        <w:tc>
          <w:tcPr>
            <w:tcW w:w="3543" w:type="dxa"/>
          </w:tcPr>
          <w:p w14:paraId="3C02D46E" w14:textId="77777777" w:rsidR="001A589A" w:rsidRDefault="001B5AB9">
            <w:pPr>
              <w:pStyle w:val="12-3"/>
            </w:pPr>
            <w:r>
              <w:t>Реквизит 12.20</w:t>
            </w:r>
          </w:p>
          <w:p w14:paraId="539C4CFD" w14:textId="77777777" w:rsidR="001A589A" w:rsidRDefault="001B5AB9">
            <w:pPr>
              <w:pStyle w:val="12-3"/>
            </w:pPr>
            <w:r>
              <w:t>Указывается дата уточняемого документа.</w:t>
            </w:r>
          </w:p>
          <w:p w14:paraId="2E425543" w14:textId="77777777" w:rsidR="001A589A" w:rsidRDefault="001B5AB9">
            <w:pPr>
              <w:pStyle w:val="12-3"/>
            </w:pPr>
            <w:r>
              <w:rPr>
                <w:lang w:eastAsia="en-US"/>
              </w:rPr>
              <w:t>Обязателен при составлении РСКП (уточнение) в Модуле.</w:t>
            </w:r>
          </w:p>
          <w:p w14:paraId="41CDAC87" w14:textId="77777777" w:rsidR="001A589A" w:rsidRDefault="001B5AB9">
            <w:pPr>
              <w:pStyle w:val="12-3"/>
            </w:pPr>
            <w:r>
              <w:lastRenderedPageBreak/>
              <w:t>Для ПУД ГИИСЭБ не заполняется в случае формирования РСКП (уточнение) без указания реквизитов платежного документа</w:t>
            </w:r>
          </w:p>
        </w:tc>
      </w:tr>
      <w:tr w:rsidR="001A589A" w14:paraId="6CF3954F"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35CB3DF7" w14:textId="77777777" w:rsidR="001A589A" w:rsidRDefault="001B5AB9">
            <w:pPr>
              <w:pStyle w:val="12-3"/>
            </w:pPr>
            <w:r>
              <w:lastRenderedPageBreak/>
              <w:t>Наименование плательщика</w:t>
            </w:r>
          </w:p>
        </w:tc>
        <w:tc>
          <w:tcPr>
            <w:tcW w:w="1701" w:type="dxa"/>
          </w:tcPr>
          <w:p w14:paraId="5114F2CA" w14:textId="77777777" w:rsidR="001A589A" w:rsidRDefault="001B5AB9">
            <w:pPr>
              <w:pStyle w:val="12-3"/>
              <w:rPr>
                <w:lang w:val="en-US"/>
              </w:rPr>
            </w:pPr>
            <w:r>
              <w:rPr>
                <w:lang w:val="en-US"/>
              </w:rPr>
              <w:t>payerName</w:t>
            </w:r>
          </w:p>
        </w:tc>
        <w:tc>
          <w:tcPr>
            <w:tcW w:w="567" w:type="dxa"/>
          </w:tcPr>
          <w:p w14:paraId="2BB302DB" w14:textId="77777777" w:rsidR="001A589A" w:rsidRDefault="001B5AB9">
            <w:pPr>
              <w:pStyle w:val="12-3"/>
            </w:pPr>
            <w:r>
              <w:t>П</w:t>
            </w:r>
          </w:p>
        </w:tc>
        <w:tc>
          <w:tcPr>
            <w:tcW w:w="1134" w:type="dxa"/>
          </w:tcPr>
          <w:p w14:paraId="0D814C60" w14:textId="77777777" w:rsidR="001A589A" w:rsidRDefault="001B5AB9">
            <w:pPr>
              <w:pStyle w:val="12-3"/>
            </w:pPr>
            <w:r>
              <w:t>Т(</w:t>
            </w:r>
            <w:r>
              <w:rPr>
                <w:lang w:val="en-US"/>
              </w:rPr>
              <w:t>1-</w:t>
            </w:r>
            <w:r>
              <w:t>500)</w:t>
            </w:r>
          </w:p>
        </w:tc>
        <w:tc>
          <w:tcPr>
            <w:tcW w:w="988" w:type="dxa"/>
          </w:tcPr>
          <w:p w14:paraId="345BB6EC" w14:textId="77777777" w:rsidR="001A589A" w:rsidRDefault="001B5AB9">
            <w:pPr>
              <w:pStyle w:val="12-3"/>
            </w:pPr>
            <w:r>
              <w:t>Н</w:t>
            </w:r>
          </w:p>
        </w:tc>
        <w:tc>
          <w:tcPr>
            <w:tcW w:w="3543" w:type="dxa"/>
          </w:tcPr>
          <w:p w14:paraId="3D85507B" w14:textId="77777777" w:rsidR="001A589A" w:rsidRDefault="001B5AB9">
            <w:pPr>
              <w:pStyle w:val="12-3"/>
            </w:pPr>
            <w:r>
              <w:t>Реквизит 12.25</w:t>
            </w:r>
          </w:p>
          <w:p w14:paraId="3E6D42DE" w14:textId="77777777" w:rsidR="001A589A" w:rsidRDefault="001B5AB9">
            <w:pPr>
              <w:pStyle w:val="12-3"/>
            </w:pPr>
            <w:r>
              <w:t xml:space="preserve">Указывается наименование плательщика в соответствии с уточняемым платежным документом. </w:t>
            </w:r>
          </w:p>
          <w:p w14:paraId="00AB23BB" w14:textId="77777777" w:rsidR="001A589A" w:rsidRDefault="001B5AB9">
            <w:pPr>
              <w:pStyle w:val="12-3"/>
            </w:pPr>
            <w:r>
              <w:t xml:space="preserve">Заполняется при составлении РСКП (уточнение) </w:t>
            </w:r>
            <w:r>
              <w:rPr>
                <w:lang w:eastAsia="en-US"/>
              </w:rPr>
              <w:t>в Модуле</w:t>
            </w:r>
            <w:r>
              <w:t xml:space="preserve"> в случае, если элемент «Наименование документа, на основании которого зачислены/ перечислены денежные средства» принимает значение:</w:t>
            </w:r>
          </w:p>
          <w:p w14:paraId="408671AF" w14:textId="77777777" w:rsidR="001A589A" w:rsidRDefault="001B5AB9">
            <w:pPr>
              <w:pStyle w:val="GOSTTablenorm"/>
              <w:numPr>
                <w:ilvl w:val="0"/>
                <w:numId w:val="9"/>
              </w:numPr>
              <w:spacing w:before="0" w:after="0" w:line="276" w:lineRule="auto"/>
              <w:ind w:left="284" w:hanging="227"/>
            </w:pPr>
            <w:r>
              <w:t>Платежное поручение (входящее);</w:t>
            </w:r>
          </w:p>
          <w:p w14:paraId="00C41BA0" w14:textId="77777777" w:rsidR="001A589A" w:rsidRDefault="001B5AB9">
            <w:pPr>
              <w:pStyle w:val="GOSTTablenorm"/>
              <w:numPr>
                <w:ilvl w:val="0"/>
                <w:numId w:val="9"/>
              </w:numPr>
              <w:spacing w:before="0" w:after="0" w:line="276" w:lineRule="auto"/>
              <w:ind w:left="284" w:hanging="227"/>
            </w:pPr>
            <w:r>
              <w:t>Поручение о перечислении на счет (входящее).</w:t>
            </w:r>
          </w:p>
          <w:p w14:paraId="7E6467EB" w14:textId="77777777" w:rsidR="001A589A" w:rsidRDefault="001B5AB9">
            <w:pPr>
              <w:pStyle w:val="12-3"/>
            </w:pPr>
            <w:r>
              <w:t xml:space="preserve">Для ПУД ГИИС ЭБ </w:t>
            </w:r>
            <w:r>
              <w:rPr>
                <w:lang w:eastAsia="en-US"/>
              </w:rPr>
              <w:t>не используется</w:t>
            </w:r>
          </w:p>
        </w:tc>
      </w:tr>
      <w:tr w:rsidR="001A589A" w14:paraId="3C848BBE" w14:textId="77777777" w:rsidTr="001A589A">
        <w:trPr>
          <w:cnfStyle w:val="000000010000" w:firstRow="0" w:lastRow="0" w:firstColumn="0" w:lastColumn="0" w:oddVBand="0" w:evenVBand="0" w:oddHBand="0" w:evenHBand="1" w:firstRowFirstColumn="0" w:firstRowLastColumn="0" w:lastRowFirstColumn="0" w:lastRowLastColumn="0"/>
        </w:trPr>
        <w:tc>
          <w:tcPr>
            <w:tcW w:w="1701" w:type="dxa"/>
          </w:tcPr>
          <w:p w14:paraId="57B3F581" w14:textId="77777777" w:rsidR="001A589A" w:rsidRDefault="001B5AB9">
            <w:pPr>
              <w:pStyle w:val="12-3"/>
            </w:pPr>
            <w:r>
              <w:t>КБК</w:t>
            </w:r>
            <w:r>
              <w:rPr>
                <w:lang w:val="en-US"/>
              </w:rPr>
              <w:t xml:space="preserve"> </w:t>
            </w:r>
          </w:p>
        </w:tc>
        <w:tc>
          <w:tcPr>
            <w:tcW w:w="1701" w:type="dxa"/>
          </w:tcPr>
          <w:p w14:paraId="2DDE2ECE" w14:textId="77777777" w:rsidR="001A589A" w:rsidRDefault="001B5AB9">
            <w:pPr>
              <w:pStyle w:val="12-3"/>
              <w:rPr>
                <w:lang w:val="en-US"/>
              </w:rPr>
            </w:pPr>
            <w:r>
              <w:rPr>
                <w:lang w:val="en-US"/>
              </w:rPr>
              <w:t>KBK</w:t>
            </w:r>
          </w:p>
        </w:tc>
        <w:tc>
          <w:tcPr>
            <w:tcW w:w="567" w:type="dxa"/>
          </w:tcPr>
          <w:p w14:paraId="3FB65F9D" w14:textId="77777777" w:rsidR="001A589A" w:rsidRDefault="001B5AB9">
            <w:pPr>
              <w:pStyle w:val="12-3"/>
            </w:pPr>
            <w:r>
              <w:t>П</w:t>
            </w:r>
          </w:p>
        </w:tc>
        <w:tc>
          <w:tcPr>
            <w:tcW w:w="1134" w:type="dxa"/>
          </w:tcPr>
          <w:p w14:paraId="527EEE83" w14:textId="77777777" w:rsidR="001A589A" w:rsidRDefault="001B5AB9">
            <w:pPr>
              <w:pStyle w:val="12-3"/>
            </w:pPr>
            <w:r>
              <w:t>Т(20)</w:t>
            </w:r>
          </w:p>
        </w:tc>
        <w:tc>
          <w:tcPr>
            <w:tcW w:w="988" w:type="dxa"/>
          </w:tcPr>
          <w:p w14:paraId="6A9107AE" w14:textId="77777777" w:rsidR="001A589A" w:rsidRDefault="001B5AB9">
            <w:pPr>
              <w:pStyle w:val="12-3"/>
            </w:pPr>
            <w:r>
              <w:t>О</w:t>
            </w:r>
          </w:p>
        </w:tc>
        <w:tc>
          <w:tcPr>
            <w:tcW w:w="3543" w:type="dxa"/>
          </w:tcPr>
          <w:p w14:paraId="58E09439" w14:textId="77777777" w:rsidR="001A589A" w:rsidRDefault="001B5AB9">
            <w:pPr>
              <w:pStyle w:val="12-3"/>
              <w:rPr>
                <w:bCs/>
                <w:i/>
              </w:rPr>
            </w:pPr>
            <w:r>
              <w:t>Реквизит 12.80</w:t>
            </w:r>
          </w:p>
          <w:p w14:paraId="3AA32BC5" w14:textId="77777777" w:rsidR="001A589A" w:rsidRDefault="001B5AB9">
            <w:pPr>
              <w:pStyle w:val="12-3"/>
            </w:pPr>
            <w:r>
              <w:t>Указывается КБК в соответствии с документом, на основании которого уточняется платеж.</w:t>
            </w:r>
          </w:p>
          <w:p w14:paraId="20D2EEF9" w14:textId="77777777" w:rsidR="001A589A" w:rsidRDefault="001B5AB9">
            <w:pPr>
              <w:pStyle w:val="12-3"/>
            </w:pPr>
            <w:r>
              <w:t xml:space="preserve">При составлении РСКП (уточнение) </w:t>
            </w:r>
            <w:r>
              <w:rPr>
                <w:lang w:eastAsia="en-US"/>
              </w:rPr>
              <w:t>в Модуле</w:t>
            </w:r>
            <w:r>
              <w:t xml:space="preserve"> и уточнении:</w:t>
            </w:r>
          </w:p>
          <w:p w14:paraId="57268818" w14:textId="77777777" w:rsidR="001A589A" w:rsidRDefault="001B5AB9">
            <w:pPr>
              <w:pStyle w:val="GOSTTablenorm"/>
              <w:numPr>
                <w:ilvl w:val="0"/>
                <w:numId w:val="9"/>
              </w:numPr>
              <w:spacing w:before="0" w:after="0" w:line="276" w:lineRule="auto"/>
              <w:ind w:left="284" w:hanging="227"/>
            </w:pPr>
            <w:r>
              <w:lastRenderedPageBreak/>
              <w:t>исходящего платежного документа указывается КБК плательщика;</w:t>
            </w:r>
          </w:p>
          <w:p w14:paraId="7C3FDF0D" w14:textId="77777777" w:rsidR="001A589A" w:rsidRDefault="001B5AB9">
            <w:pPr>
              <w:pStyle w:val="GOSTTablenorm"/>
              <w:numPr>
                <w:ilvl w:val="0"/>
                <w:numId w:val="9"/>
              </w:numPr>
              <w:spacing w:before="0" w:after="0" w:line="276" w:lineRule="auto"/>
              <w:ind w:left="284" w:hanging="227"/>
            </w:pPr>
            <w:r>
              <w:t>входящего платежного документа – КБК получателя.</w:t>
            </w:r>
          </w:p>
          <w:p w14:paraId="395CE9DD" w14:textId="77777777" w:rsidR="001A589A" w:rsidRDefault="001B5AB9">
            <w:pPr>
              <w:pStyle w:val="12-3"/>
            </w:pPr>
            <w:r>
              <w:t>Для ПУД ГИИС ЭБ указывается КБК, по которому учтен платеж</w:t>
            </w:r>
          </w:p>
        </w:tc>
      </w:tr>
      <w:tr w:rsidR="001A589A" w14:paraId="4DBC17D1"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43F1C44D" w14:textId="77777777" w:rsidR="001A589A" w:rsidRDefault="001B5AB9">
            <w:pPr>
              <w:pStyle w:val="12-3"/>
            </w:pPr>
            <w:r>
              <w:lastRenderedPageBreak/>
              <w:t>Код поступления</w:t>
            </w:r>
          </w:p>
        </w:tc>
        <w:tc>
          <w:tcPr>
            <w:tcW w:w="1701" w:type="dxa"/>
          </w:tcPr>
          <w:p w14:paraId="2D04945E" w14:textId="77777777" w:rsidR="001A589A" w:rsidRDefault="001B5AB9">
            <w:pPr>
              <w:pStyle w:val="12-3"/>
            </w:pPr>
            <w:r>
              <w:rPr>
                <w:lang w:val="en-US"/>
              </w:rPr>
              <w:t>IncomeCode</w:t>
            </w:r>
          </w:p>
        </w:tc>
        <w:tc>
          <w:tcPr>
            <w:tcW w:w="567" w:type="dxa"/>
          </w:tcPr>
          <w:p w14:paraId="23BC9E2F" w14:textId="77777777" w:rsidR="001A589A" w:rsidRDefault="001B5AB9">
            <w:pPr>
              <w:pStyle w:val="12-3"/>
            </w:pPr>
            <w:r>
              <w:t>П</w:t>
            </w:r>
          </w:p>
        </w:tc>
        <w:tc>
          <w:tcPr>
            <w:tcW w:w="1134" w:type="dxa"/>
          </w:tcPr>
          <w:p w14:paraId="160D4838" w14:textId="77777777" w:rsidR="001A589A" w:rsidRDefault="001B5AB9">
            <w:pPr>
              <w:pStyle w:val="12-3"/>
            </w:pPr>
            <w:r>
              <w:t>Т(2)</w:t>
            </w:r>
          </w:p>
        </w:tc>
        <w:tc>
          <w:tcPr>
            <w:tcW w:w="988" w:type="dxa"/>
          </w:tcPr>
          <w:p w14:paraId="16984957" w14:textId="77777777" w:rsidR="001A589A" w:rsidRDefault="001B5AB9">
            <w:pPr>
              <w:pStyle w:val="12-3"/>
            </w:pPr>
            <w:r>
              <w:t>Н</w:t>
            </w:r>
          </w:p>
        </w:tc>
        <w:tc>
          <w:tcPr>
            <w:tcW w:w="3543" w:type="dxa"/>
          </w:tcPr>
          <w:p w14:paraId="6B423C89" w14:textId="77777777" w:rsidR="001A589A" w:rsidRDefault="001B5AB9">
            <w:pPr>
              <w:pStyle w:val="12-3"/>
            </w:pPr>
            <w:r>
              <w:t>Реквизит 12.81</w:t>
            </w:r>
          </w:p>
          <w:p w14:paraId="67193ADE" w14:textId="77777777" w:rsidR="001A589A" w:rsidRDefault="001B5AB9">
            <w:pPr>
              <w:pStyle w:val="12-3"/>
              <w:rPr>
                <w:color w:val="000000" w:themeColor="text1"/>
              </w:rPr>
            </w:pPr>
            <w:r>
              <w:t>Указывается Код поступления в соответствии с документом, на основании которого уточняется платеж. Может п</w:t>
            </w:r>
            <w:r>
              <w:rPr>
                <w:color w:val="000000" w:themeColor="text1"/>
              </w:rPr>
              <w:t>ринимать следующие значения:</w:t>
            </w:r>
          </w:p>
          <w:p w14:paraId="4DF45474" w14:textId="77777777" w:rsidR="001A589A" w:rsidRDefault="001B5AB9">
            <w:pPr>
              <w:pStyle w:val="12-3"/>
              <w:rPr>
                <w:rStyle w:val="afa"/>
                <w:b w:val="0"/>
                <w:color w:val="000000" w:themeColor="text1"/>
                <w:sz w:val="20"/>
              </w:rPr>
            </w:pPr>
            <w:r>
              <w:rPr>
                <w:rStyle w:val="afa"/>
                <w:b w:val="0"/>
                <w:color w:val="000000" w:themeColor="text1"/>
                <w:sz w:val="20"/>
              </w:rPr>
              <w:t>«</w:t>
            </w:r>
            <w:r>
              <w:rPr>
                <w:bCs/>
                <w:color w:val="000000" w:themeColor="text1"/>
              </w:rPr>
              <w:t>ГЗ</w:t>
            </w:r>
            <w:r>
              <w:rPr>
                <w:rStyle w:val="afa"/>
                <w:b w:val="0"/>
                <w:color w:val="000000" w:themeColor="text1"/>
                <w:sz w:val="20"/>
              </w:rPr>
              <w:t>»</w:t>
            </w:r>
            <w:r>
              <w:rPr>
                <w:bCs/>
                <w:color w:val="000000" w:themeColor="text1"/>
              </w:rPr>
              <w:t>,</w:t>
            </w:r>
            <w:r>
              <w:rPr>
                <w:rStyle w:val="afa"/>
                <w:b w:val="0"/>
                <w:color w:val="000000" w:themeColor="text1"/>
                <w:sz w:val="20"/>
              </w:rPr>
              <w:t xml:space="preserve"> «</w:t>
            </w:r>
            <w:r>
              <w:rPr>
                <w:bCs/>
                <w:color w:val="000000" w:themeColor="text1"/>
              </w:rPr>
              <w:t>ЦС</w:t>
            </w:r>
            <w:r>
              <w:rPr>
                <w:rStyle w:val="afa"/>
                <w:b w:val="0"/>
                <w:color w:val="000000" w:themeColor="text1"/>
                <w:sz w:val="20"/>
              </w:rPr>
              <w:t>»</w:t>
            </w:r>
            <w:r>
              <w:rPr>
                <w:bCs/>
                <w:color w:val="000000" w:themeColor="text1"/>
              </w:rPr>
              <w:t xml:space="preserve">, «ГР», </w:t>
            </w:r>
            <w:r>
              <w:rPr>
                <w:rStyle w:val="afa"/>
                <w:b w:val="0"/>
                <w:color w:val="000000" w:themeColor="text1"/>
                <w:sz w:val="20"/>
              </w:rPr>
              <w:t>«</w:t>
            </w:r>
            <w:r>
              <w:rPr>
                <w:color w:val="000000" w:themeColor="text1"/>
              </w:rPr>
              <w:t>МС</w:t>
            </w:r>
            <w:r>
              <w:rPr>
                <w:rStyle w:val="afa"/>
                <w:b w:val="0"/>
                <w:color w:val="000000" w:themeColor="text1"/>
                <w:sz w:val="20"/>
              </w:rPr>
              <w:t>», «</w:t>
            </w:r>
            <w:r>
              <w:rPr>
                <w:bCs/>
                <w:color w:val="000000" w:themeColor="text1"/>
              </w:rPr>
              <w:t>ПД</w:t>
            </w:r>
            <w:r>
              <w:rPr>
                <w:rStyle w:val="afa"/>
                <w:b w:val="0"/>
                <w:color w:val="000000" w:themeColor="text1"/>
                <w:sz w:val="20"/>
              </w:rPr>
              <w:t>», «</w:t>
            </w:r>
            <w:r>
              <w:rPr>
                <w:color w:val="000000" w:themeColor="text1"/>
              </w:rPr>
              <w:t>ВР</w:t>
            </w:r>
            <w:r>
              <w:rPr>
                <w:rStyle w:val="afa"/>
                <w:b w:val="0"/>
                <w:color w:val="000000" w:themeColor="text1"/>
                <w:sz w:val="20"/>
              </w:rPr>
              <w:t xml:space="preserve">», </w:t>
            </w:r>
            <w:r>
              <w:rPr>
                <w:bCs/>
              </w:rPr>
              <w:t>«ОБ».</w:t>
            </w:r>
          </w:p>
          <w:p w14:paraId="3158BF02" w14:textId="77777777" w:rsidR="001A589A" w:rsidRDefault="001B5AB9">
            <w:pPr>
              <w:pStyle w:val="12-3"/>
            </w:pPr>
            <w:r>
              <w:t xml:space="preserve">При составлении РСКП (уточнение) </w:t>
            </w:r>
            <w:r>
              <w:rPr>
                <w:lang w:eastAsia="en-US"/>
              </w:rPr>
              <w:t>в Модуле</w:t>
            </w:r>
            <w:r>
              <w:t xml:space="preserve"> и уточнении:</w:t>
            </w:r>
          </w:p>
          <w:p w14:paraId="34A4738A" w14:textId="77777777" w:rsidR="001A589A" w:rsidRDefault="001B5AB9">
            <w:pPr>
              <w:pStyle w:val="GOSTTablenorm"/>
              <w:numPr>
                <w:ilvl w:val="0"/>
                <w:numId w:val="9"/>
              </w:numPr>
              <w:spacing w:before="0" w:after="0" w:line="276" w:lineRule="auto"/>
              <w:ind w:left="284" w:hanging="227"/>
            </w:pPr>
            <w:r>
              <w:t>исходящего платежного документа указывается Код поступления плательщика;</w:t>
            </w:r>
          </w:p>
          <w:p w14:paraId="23F1375F" w14:textId="77777777" w:rsidR="001A589A" w:rsidRDefault="001B5AB9">
            <w:pPr>
              <w:pStyle w:val="GOSTTablenorm"/>
              <w:numPr>
                <w:ilvl w:val="0"/>
                <w:numId w:val="9"/>
              </w:numPr>
              <w:spacing w:before="0" w:after="0" w:line="276" w:lineRule="auto"/>
              <w:ind w:left="284" w:hanging="227"/>
            </w:pPr>
            <w:r>
              <w:t>входящего платежного документа – Код поступления получателя.</w:t>
            </w:r>
          </w:p>
          <w:p w14:paraId="77E600DD" w14:textId="77777777" w:rsidR="001A589A" w:rsidRDefault="001B5AB9">
            <w:pPr>
              <w:pStyle w:val="12-3"/>
            </w:pPr>
            <w:r>
              <w:rPr>
                <w:lang w:eastAsia="en-US"/>
              </w:rPr>
              <w:t>Для ПУД ГИИС ЭБ не используется</w:t>
            </w:r>
          </w:p>
        </w:tc>
      </w:tr>
      <w:tr w:rsidR="001A589A" w14:paraId="6BD21A82" w14:textId="77777777" w:rsidTr="001A589A">
        <w:trPr>
          <w:cnfStyle w:val="000000010000" w:firstRow="0" w:lastRow="0" w:firstColumn="0" w:lastColumn="0" w:oddVBand="0" w:evenVBand="0" w:oddHBand="0" w:evenHBand="1" w:firstRowFirstColumn="0" w:firstRowLastColumn="0" w:lastRowFirstColumn="0" w:lastRowLastColumn="0"/>
          <w:trHeight w:val="1667"/>
        </w:trPr>
        <w:tc>
          <w:tcPr>
            <w:tcW w:w="1701" w:type="dxa"/>
          </w:tcPr>
          <w:p w14:paraId="43EA9EBE" w14:textId="77777777" w:rsidR="001A589A" w:rsidRDefault="001B5AB9">
            <w:pPr>
              <w:pStyle w:val="12-3"/>
            </w:pPr>
            <w:r>
              <w:t xml:space="preserve">Код целевой субсидии </w:t>
            </w:r>
          </w:p>
        </w:tc>
        <w:tc>
          <w:tcPr>
            <w:tcW w:w="1701" w:type="dxa"/>
          </w:tcPr>
          <w:p w14:paraId="1AD8B57E" w14:textId="77777777" w:rsidR="001A589A" w:rsidRDefault="001B5AB9">
            <w:pPr>
              <w:pStyle w:val="12-3"/>
            </w:pPr>
            <w:r>
              <w:t>subsidy</w:t>
            </w:r>
            <w:r>
              <w:rPr>
                <w:lang w:val="en-US"/>
              </w:rPr>
              <w:t>C</w:t>
            </w:r>
            <w:r>
              <w:t>ode</w:t>
            </w:r>
          </w:p>
        </w:tc>
        <w:tc>
          <w:tcPr>
            <w:tcW w:w="567" w:type="dxa"/>
          </w:tcPr>
          <w:p w14:paraId="06B76DC8" w14:textId="77777777" w:rsidR="001A589A" w:rsidRDefault="001B5AB9">
            <w:pPr>
              <w:pStyle w:val="12-3"/>
            </w:pPr>
            <w:r>
              <w:t>П</w:t>
            </w:r>
          </w:p>
        </w:tc>
        <w:tc>
          <w:tcPr>
            <w:tcW w:w="1134" w:type="dxa"/>
          </w:tcPr>
          <w:p w14:paraId="45FB3E50" w14:textId="77777777" w:rsidR="001A589A" w:rsidRDefault="001B5AB9">
            <w:pPr>
              <w:pStyle w:val="12-3"/>
            </w:pPr>
            <w:r>
              <w:t>Т(</w:t>
            </w:r>
            <w:r>
              <w:rPr>
                <w:lang w:val="en-US"/>
              </w:rPr>
              <w:t>1-</w:t>
            </w:r>
            <w:r>
              <w:t>2</w:t>
            </w:r>
            <w:r>
              <w:rPr>
                <w:lang w:val="en-US"/>
              </w:rPr>
              <w:t>5</w:t>
            </w:r>
            <w:r>
              <w:t>)</w:t>
            </w:r>
          </w:p>
        </w:tc>
        <w:tc>
          <w:tcPr>
            <w:tcW w:w="988" w:type="dxa"/>
          </w:tcPr>
          <w:p w14:paraId="529266CB" w14:textId="77777777" w:rsidR="001A589A" w:rsidRDefault="001B5AB9">
            <w:pPr>
              <w:pStyle w:val="12-3"/>
            </w:pPr>
            <w:r>
              <w:t>Н</w:t>
            </w:r>
          </w:p>
        </w:tc>
        <w:tc>
          <w:tcPr>
            <w:tcW w:w="3543" w:type="dxa"/>
          </w:tcPr>
          <w:p w14:paraId="557E4A85" w14:textId="77777777" w:rsidR="001A589A" w:rsidRDefault="001B5AB9">
            <w:pPr>
              <w:pStyle w:val="12-3"/>
            </w:pPr>
            <w:r>
              <w:t>Реквизит 12.86</w:t>
            </w:r>
          </w:p>
          <w:p w14:paraId="68FDA2CF" w14:textId="77777777" w:rsidR="001A589A" w:rsidRDefault="001B5AB9">
            <w:pPr>
              <w:pStyle w:val="12-3"/>
            </w:pPr>
            <w:r>
              <w:t>Указывается код целевой субсидии, предоставляемой БУ/АУ, в соответствии с документом, на основании которого уточняется платеж.</w:t>
            </w:r>
          </w:p>
          <w:p w14:paraId="655BDEE0" w14:textId="77777777" w:rsidR="001A589A" w:rsidRDefault="001B5AB9">
            <w:pPr>
              <w:pStyle w:val="12-3"/>
            </w:pPr>
            <w:r>
              <w:lastRenderedPageBreak/>
              <w:t>Обязательно заполняется в случае, если реквизит Код поступления принимает значение «ЦС».</w:t>
            </w:r>
          </w:p>
          <w:p w14:paraId="10822500" w14:textId="77777777" w:rsidR="001A589A" w:rsidRDefault="001B5AB9">
            <w:pPr>
              <w:pStyle w:val="12-3"/>
            </w:pPr>
            <w:r>
              <w:rPr>
                <w:lang w:eastAsia="en-US"/>
              </w:rPr>
              <w:t>Для ПУД ГИИС ЭБ не используется</w:t>
            </w:r>
          </w:p>
        </w:tc>
      </w:tr>
      <w:tr w:rsidR="001A589A" w14:paraId="6DB823EF"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764FDF31" w14:textId="77777777" w:rsidR="001A589A" w:rsidRDefault="001B5AB9">
            <w:pPr>
              <w:pStyle w:val="12-3"/>
            </w:pPr>
            <w:r>
              <w:lastRenderedPageBreak/>
              <w:t>Код ОКС/КМИ</w:t>
            </w:r>
          </w:p>
        </w:tc>
        <w:tc>
          <w:tcPr>
            <w:tcW w:w="1701" w:type="dxa"/>
          </w:tcPr>
          <w:p w14:paraId="71323F47" w14:textId="77777777" w:rsidR="001A589A" w:rsidRDefault="001B5AB9">
            <w:pPr>
              <w:pStyle w:val="12-3"/>
              <w:rPr>
                <w:lang w:val="en-US"/>
              </w:rPr>
            </w:pPr>
            <w:r>
              <w:rPr>
                <w:lang w:val="en-US"/>
              </w:rPr>
              <w:t>oksCode</w:t>
            </w:r>
          </w:p>
        </w:tc>
        <w:tc>
          <w:tcPr>
            <w:tcW w:w="567" w:type="dxa"/>
          </w:tcPr>
          <w:p w14:paraId="2FB276F6" w14:textId="77777777" w:rsidR="001A589A" w:rsidRDefault="001B5AB9">
            <w:pPr>
              <w:pStyle w:val="12-3"/>
            </w:pPr>
            <w:r>
              <w:t>П</w:t>
            </w:r>
          </w:p>
        </w:tc>
        <w:tc>
          <w:tcPr>
            <w:tcW w:w="1134" w:type="dxa"/>
          </w:tcPr>
          <w:p w14:paraId="6C8A920F" w14:textId="77777777" w:rsidR="001A589A" w:rsidRDefault="001B5AB9">
            <w:pPr>
              <w:pStyle w:val="12-3"/>
            </w:pPr>
            <w:r>
              <w:t>Т(</w:t>
            </w:r>
            <w:r>
              <w:rPr>
                <w:lang w:val="en-US"/>
              </w:rPr>
              <w:t>1-</w:t>
            </w:r>
            <w:r>
              <w:t>2</w:t>
            </w:r>
            <w:r>
              <w:rPr>
                <w:lang w:val="en-US"/>
              </w:rPr>
              <w:t>4</w:t>
            </w:r>
            <w:r>
              <w:t>)</w:t>
            </w:r>
          </w:p>
        </w:tc>
        <w:tc>
          <w:tcPr>
            <w:tcW w:w="988" w:type="dxa"/>
          </w:tcPr>
          <w:p w14:paraId="1B12295C" w14:textId="77777777" w:rsidR="001A589A" w:rsidRDefault="001B5AB9">
            <w:pPr>
              <w:pStyle w:val="12-3"/>
            </w:pPr>
            <w:r>
              <w:t>Н</w:t>
            </w:r>
          </w:p>
        </w:tc>
        <w:tc>
          <w:tcPr>
            <w:tcW w:w="3543" w:type="dxa"/>
          </w:tcPr>
          <w:p w14:paraId="22C97515" w14:textId="77777777" w:rsidR="001A589A" w:rsidRDefault="001B5AB9">
            <w:pPr>
              <w:pStyle w:val="12-3"/>
            </w:pPr>
            <w:r>
              <w:t>Реквизит 12.87</w:t>
            </w:r>
          </w:p>
          <w:p w14:paraId="259D651F" w14:textId="77777777" w:rsidR="001A589A" w:rsidRDefault="001B5AB9">
            <w:pPr>
              <w:pStyle w:val="12-3"/>
            </w:pPr>
            <w:r>
              <w:t>Указывается Код ОКС/КМИ в соответствии с документом, на основании которого уточняется платеж.</w:t>
            </w:r>
          </w:p>
          <w:p w14:paraId="223D1C79" w14:textId="77777777" w:rsidR="001A589A" w:rsidRDefault="001B5AB9">
            <w:pPr>
              <w:pStyle w:val="12-3"/>
            </w:pPr>
            <w:r>
              <w:t>Может заполняться в случае, если реквизит Код поступления принимает значение «ЦС».</w:t>
            </w:r>
          </w:p>
          <w:p w14:paraId="1D7A0901" w14:textId="77777777" w:rsidR="001A589A" w:rsidRDefault="001B5AB9">
            <w:pPr>
              <w:pStyle w:val="12-3"/>
            </w:pPr>
            <w:r>
              <w:rPr>
                <w:lang w:eastAsia="en-US"/>
              </w:rPr>
              <w:t>Для ПУД ГИИС ЭБ не используется</w:t>
            </w:r>
          </w:p>
        </w:tc>
      </w:tr>
      <w:tr w:rsidR="001A589A" w14:paraId="46AE7B21" w14:textId="77777777" w:rsidTr="001A589A">
        <w:trPr>
          <w:cnfStyle w:val="000000010000" w:firstRow="0" w:lastRow="0" w:firstColumn="0" w:lastColumn="0" w:oddVBand="0" w:evenVBand="0" w:oddHBand="0" w:evenHBand="1" w:firstRowFirstColumn="0" w:firstRowLastColumn="0" w:lastRowFirstColumn="0" w:lastRowLastColumn="0"/>
          <w:trHeight w:val="2580"/>
        </w:trPr>
        <w:tc>
          <w:tcPr>
            <w:tcW w:w="1701" w:type="dxa"/>
          </w:tcPr>
          <w:p w14:paraId="4C4766FC" w14:textId="77777777" w:rsidR="001A589A" w:rsidRDefault="001B5AB9">
            <w:pPr>
              <w:pStyle w:val="12-3"/>
            </w:pPr>
            <w:r>
              <w:t>Наименование получателя средств</w:t>
            </w:r>
          </w:p>
        </w:tc>
        <w:tc>
          <w:tcPr>
            <w:tcW w:w="1701" w:type="dxa"/>
          </w:tcPr>
          <w:p w14:paraId="6A469F65" w14:textId="77777777" w:rsidR="001A589A" w:rsidRDefault="001B5AB9">
            <w:pPr>
              <w:pStyle w:val="12-3"/>
              <w:rPr>
                <w:lang w:val="en-US"/>
              </w:rPr>
            </w:pPr>
            <w:r>
              <w:rPr>
                <w:lang w:val="en-US"/>
              </w:rPr>
              <w:t>recipientName</w:t>
            </w:r>
          </w:p>
        </w:tc>
        <w:tc>
          <w:tcPr>
            <w:tcW w:w="567" w:type="dxa"/>
          </w:tcPr>
          <w:p w14:paraId="325DDB54" w14:textId="77777777" w:rsidR="001A589A" w:rsidRDefault="001B5AB9">
            <w:pPr>
              <w:pStyle w:val="12-3"/>
            </w:pPr>
            <w:r>
              <w:t>П</w:t>
            </w:r>
          </w:p>
        </w:tc>
        <w:tc>
          <w:tcPr>
            <w:tcW w:w="1134" w:type="dxa"/>
          </w:tcPr>
          <w:p w14:paraId="55B40619" w14:textId="77777777" w:rsidR="001A589A" w:rsidRDefault="001B5AB9">
            <w:pPr>
              <w:pStyle w:val="12-3"/>
            </w:pPr>
            <w:r>
              <w:t>Т(</w:t>
            </w:r>
            <w:r>
              <w:rPr>
                <w:lang w:val="en-US"/>
              </w:rPr>
              <w:t>1-</w:t>
            </w:r>
            <w:r>
              <w:t>5</w:t>
            </w:r>
            <w:r>
              <w:rPr>
                <w:lang w:val="en-US"/>
              </w:rPr>
              <w:t>00</w:t>
            </w:r>
            <w:r>
              <w:t>)</w:t>
            </w:r>
          </w:p>
        </w:tc>
        <w:tc>
          <w:tcPr>
            <w:tcW w:w="988" w:type="dxa"/>
          </w:tcPr>
          <w:p w14:paraId="765ACC17" w14:textId="77777777" w:rsidR="001A589A" w:rsidRDefault="001B5AB9">
            <w:pPr>
              <w:pStyle w:val="12-3"/>
            </w:pPr>
            <w:r>
              <w:t>Н</w:t>
            </w:r>
          </w:p>
        </w:tc>
        <w:tc>
          <w:tcPr>
            <w:tcW w:w="3543" w:type="dxa"/>
          </w:tcPr>
          <w:p w14:paraId="1454747C" w14:textId="77777777" w:rsidR="001A589A" w:rsidRDefault="001B5AB9">
            <w:pPr>
              <w:pStyle w:val="12-3"/>
            </w:pPr>
            <w:r>
              <w:t>Реквизит 12.60</w:t>
            </w:r>
          </w:p>
          <w:p w14:paraId="070582B5" w14:textId="77777777" w:rsidR="001A589A" w:rsidRDefault="001B5AB9">
            <w:pPr>
              <w:pStyle w:val="12-3"/>
            </w:pPr>
            <w:r>
              <w:t>Указывается наименование получателя средств, в соответствии с документом, на основании которого уточняется платеж.</w:t>
            </w:r>
          </w:p>
          <w:p w14:paraId="7973FC11" w14:textId="77777777" w:rsidR="001A589A" w:rsidRDefault="001B5AB9">
            <w:pPr>
              <w:pStyle w:val="12-3"/>
            </w:pPr>
            <w:r>
              <w:t>Заполняется в случае, если элемент «Наименование документа, на основании которого зачислены/ перечислены денежные средства» принимает значение:</w:t>
            </w:r>
          </w:p>
          <w:p w14:paraId="719A1FB8" w14:textId="77777777" w:rsidR="001A589A" w:rsidRDefault="001B5AB9">
            <w:pPr>
              <w:pStyle w:val="GOSTTablenorm"/>
              <w:numPr>
                <w:ilvl w:val="0"/>
                <w:numId w:val="9"/>
              </w:numPr>
              <w:spacing w:after="0" w:line="276" w:lineRule="auto"/>
              <w:ind w:left="284" w:hanging="227"/>
            </w:pPr>
            <w:r>
              <w:t>Платежное поручение (исходящее);</w:t>
            </w:r>
          </w:p>
          <w:p w14:paraId="40BFC650" w14:textId="77777777" w:rsidR="001A589A" w:rsidRDefault="001B5AB9">
            <w:pPr>
              <w:pStyle w:val="GOSTTablenorm"/>
              <w:numPr>
                <w:ilvl w:val="0"/>
                <w:numId w:val="9"/>
              </w:numPr>
              <w:spacing w:after="0" w:line="276" w:lineRule="auto"/>
              <w:ind w:left="284" w:hanging="227"/>
            </w:pPr>
            <w:r>
              <w:t>Поручение о перечислении на счет (исходящее).</w:t>
            </w:r>
          </w:p>
          <w:p w14:paraId="1827B744" w14:textId="77777777" w:rsidR="001A589A" w:rsidRDefault="001B5AB9">
            <w:pPr>
              <w:pStyle w:val="12-3"/>
            </w:pPr>
            <w:r>
              <w:rPr>
                <w:lang w:eastAsia="en-US"/>
              </w:rPr>
              <w:lastRenderedPageBreak/>
              <w:t>Для ПУД ГИИС ЭБ не используется</w:t>
            </w:r>
          </w:p>
        </w:tc>
      </w:tr>
      <w:tr w:rsidR="001A589A" w14:paraId="6842855D" w14:textId="77777777" w:rsidTr="001A589A">
        <w:trPr>
          <w:cnfStyle w:val="000000100000" w:firstRow="0" w:lastRow="0" w:firstColumn="0" w:lastColumn="0" w:oddVBand="0" w:evenVBand="0" w:oddHBand="1" w:evenHBand="0" w:firstRowFirstColumn="0" w:firstRowLastColumn="0" w:lastRowFirstColumn="0" w:lastRowLastColumn="0"/>
          <w:trHeight w:val="2390"/>
        </w:trPr>
        <w:tc>
          <w:tcPr>
            <w:tcW w:w="1701" w:type="dxa"/>
          </w:tcPr>
          <w:p w14:paraId="2EB66925" w14:textId="77777777" w:rsidR="001A589A" w:rsidRDefault="001B5AB9">
            <w:pPr>
              <w:pStyle w:val="12-3"/>
            </w:pPr>
            <w:r>
              <w:lastRenderedPageBreak/>
              <w:t xml:space="preserve">Код по ОКТМО </w:t>
            </w:r>
          </w:p>
        </w:tc>
        <w:tc>
          <w:tcPr>
            <w:tcW w:w="1701" w:type="dxa"/>
          </w:tcPr>
          <w:p w14:paraId="26EC8736" w14:textId="77777777" w:rsidR="001A589A" w:rsidRDefault="001B5AB9">
            <w:pPr>
              <w:pStyle w:val="12-3"/>
              <w:rPr>
                <w:lang w:val="en-US"/>
              </w:rPr>
            </w:pPr>
            <w:r>
              <w:rPr>
                <w:lang w:val="en-US"/>
              </w:rPr>
              <w:t>OKTMO</w:t>
            </w:r>
          </w:p>
        </w:tc>
        <w:tc>
          <w:tcPr>
            <w:tcW w:w="567" w:type="dxa"/>
          </w:tcPr>
          <w:p w14:paraId="5B0BE321" w14:textId="77777777" w:rsidR="001A589A" w:rsidRDefault="001B5AB9">
            <w:pPr>
              <w:pStyle w:val="12-3"/>
            </w:pPr>
            <w:r>
              <w:t>П</w:t>
            </w:r>
          </w:p>
        </w:tc>
        <w:tc>
          <w:tcPr>
            <w:tcW w:w="1134" w:type="dxa"/>
          </w:tcPr>
          <w:p w14:paraId="721551E3" w14:textId="77777777" w:rsidR="001A589A" w:rsidRDefault="001B5AB9">
            <w:pPr>
              <w:pStyle w:val="12-3"/>
            </w:pPr>
            <w:r>
              <w:t>Т(8)</w:t>
            </w:r>
          </w:p>
        </w:tc>
        <w:tc>
          <w:tcPr>
            <w:tcW w:w="988" w:type="dxa"/>
          </w:tcPr>
          <w:p w14:paraId="36F356B2" w14:textId="77777777" w:rsidR="001A589A" w:rsidRDefault="001B5AB9">
            <w:pPr>
              <w:pStyle w:val="12-3"/>
            </w:pPr>
            <w:r>
              <w:t>Н</w:t>
            </w:r>
          </w:p>
        </w:tc>
        <w:tc>
          <w:tcPr>
            <w:tcW w:w="3543" w:type="dxa"/>
          </w:tcPr>
          <w:p w14:paraId="3051AD6D" w14:textId="77777777" w:rsidR="001A589A" w:rsidRDefault="001B5AB9">
            <w:pPr>
              <w:pStyle w:val="12-3"/>
            </w:pPr>
            <w:r>
              <w:t>Реквизит 12.75</w:t>
            </w:r>
          </w:p>
          <w:p w14:paraId="4877025E" w14:textId="77777777" w:rsidR="001A589A" w:rsidRDefault="001B5AB9">
            <w:pPr>
              <w:pStyle w:val="12-3"/>
            </w:pPr>
            <w:r>
              <w:t xml:space="preserve">Указывается код по ОКТМО по которому учтен платеж. </w:t>
            </w:r>
          </w:p>
          <w:p w14:paraId="18A2ACD6" w14:textId="77777777" w:rsidR="001A589A" w:rsidRDefault="001B5AB9">
            <w:pPr>
              <w:pStyle w:val="12-3"/>
            </w:pPr>
            <w:r>
              <w:rPr>
                <w:lang w:eastAsia="en-US"/>
              </w:rPr>
              <w:t xml:space="preserve">Для ПУД ГИИС ЭБ обязателен </w:t>
            </w:r>
            <w:r>
              <w:t>для заполнения.</w:t>
            </w:r>
          </w:p>
          <w:p w14:paraId="33CD5BAB" w14:textId="77777777" w:rsidR="001A589A" w:rsidRDefault="001B5AB9">
            <w:pPr>
              <w:pStyle w:val="12-3"/>
            </w:pPr>
            <w:r>
              <w:t>Не заполняется при уточнении кассовых выплат</w:t>
            </w:r>
          </w:p>
        </w:tc>
      </w:tr>
      <w:tr w:rsidR="001A589A" w14:paraId="561A349F" w14:textId="77777777" w:rsidTr="001A589A">
        <w:trPr>
          <w:cnfStyle w:val="000000010000" w:firstRow="0" w:lastRow="0" w:firstColumn="0" w:lastColumn="0" w:oddVBand="0" w:evenVBand="0" w:oddHBand="0" w:evenHBand="1" w:firstRowFirstColumn="0" w:firstRowLastColumn="0" w:lastRowFirstColumn="0" w:lastRowLastColumn="0"/>
        </w:trPr>
        <w:tc>
          <w:tcPr>
            <w:tcW w:w="1701" w:type="dxa"/>
          </w:tcPr>
          <w:p w14:paraId="5B031D3F" w14:textId="77777777" w:rsidR="001A589A" w:rsidRDefault="001B5AB9">
            <w:pPr>
              <w:pStyle w:val="12-3"/>
            </w:pPr>
            <w:r>
              <w:t>Сумма платежа в валюте</w:t>
            </w:r>
          </w:p>
        </w:tc>
        <w:tc>
          <w:tcPr>
            <w:tcW w:w="1701" w:type="dxa"/>
          </w:tcPr>
          <w:p w14:paraId="2185D946" w14:textId="77777777" w:rsidR="001A589A" w:rsidRDefault="001B5AB9">
            <w:pPr>
              <w:pStyle w:val="12-3"/>
              <w:rPr>
                <w:lang w:val="en-US"/>
              </w:rPr>
            </w:pPr>
            <w:r>
              <w:rPr>
                <w:lang w:val="en-US"/>
              </w:rPr>
              <w:t>amount</w:t>
            </w:r>
          </w:p>
        </w:tc>
        <w:tc>
          <w:tcPr>
            <w:tcW w:w="567" w:type="dxa"/>
          </w:tcPr>
          <w:p w14:paraId="26ED0EAD" w14:textId="77777777" w:rsidR="001A589A" w:rsidRDefault="001B5AB9">
            <w:pPr>
              <w:pStyle w:val="12-3"/>
            </w:pPr>
            <w:r>
              <w:t>П</w:t>
            </w:r>
          </w:p>
        </w:tc>
        <w:tc>
          <w:tcPr>
            <w:tcW w:w="1134" w:type="dxa"/>
          </w:tcPr>
          <w:p w14:paraId="6F58B7D2" w14:textId="77777777" w:rsidR="001A589A" w:rsidRDefault="001B5AB9">
            <w:pPr>
              <w:pStyle w:val="12-3"/>
            </w:pPr>
            <w:r>
              <w:t>N(20.2)</w:t>
            </w:r>
          </w:p>
        </w:tc>
        <w:tc>
          <w:tcPr>
            <w:tcW w:w="988" w:type="dxa"/>
          </w:tcPr>
          <w:p w14:paraId="3990DD3D" w14:textId="77777777" w:rsidR="001A589A" w:rsidRDefault="001B5AB9">
            <w:pPr>
              <w:pStyle w:val="12-3"/>
            </w:pPr>
            <w:r>
              <w:t>Н</w:t>
            </w:r>
          </w:p>
        </w:tc>
        <w:tc>
          <w:tcPr>
            <w:tcW w:w="3543" w:type="dxa"/>
          </w:tcPr>
          <w:p w14:paraId="05844102" w14:textId="77777777" w:rsidR="001A589A" w:rsidRDefault="001B5AB9">
            <w:pPr>
              <w:pStyle w:val="12-3"/>
            </w:pPr>
            <w:r>
              <w:t>Реквизит 12.91</w:t>
            </w:r>
          </w:p>
          <w:p w14:paraId="3DBEA705" w14:textId="77777777" w:rsidR="001A589A" w:rsidRDefault="001B5AB9">
            <w:pPr>
              <w:pStyle w:val="12-3"/>
            </w:pPr>
            <w:r>
              <w:t xml:space="preserve">При составлении РСКП (уточнение) </w:t>
            </w:r>
            <w:r>
              <w:rPr>
                <w:lang w:eastAsia="en-US"/>
              </w:rPr>
              <w:t>в Модуле</w:t>
            </w:r>
            <w:r>
              <w:t xml:space="preserve"> указывается сумма уточняемого платежа в соответствии с документом, на основании которого уточняется платеж. </w:t>
            </w:r>
            <w:r>
              <w:br/>
              <w:t xml:space="preserve">Обязателен при составлении РСКП (уточнение) </w:t>
            </w:r>
            <w:r>
              <w:rPr>
                <w:lang w:eastAsia="en-US"/>
              </w:rPr>
              <w:t>в Модуле</w:t>
            </w:r>
            <w:r>
              <w:t>.</w:t>
            </w:r>
            <w:r>
              <w:br/>
              <w:t xml:space="preserve">Для ПУД ГИИС ЭБ </w:t>
            </w:r>
            <w:r>
              <w:rPr>
                <w:szCs w:val="22"/>
                <w:lang w:eastAsia="en-US"/>
              </w:rPr>
              <w:t>не используется</w:t>
            </w:r>
          </w:p>
        </w:tc>
      </w:tr>
      <w:tr w:rsidR="001A589A" w14:paraId="33689B6F"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46618E61" w14:textId="77777777" w:rsidR="001A589A" w:rsidRDefault="001B5AB9">
            <w:pPr>
              <w:pStyle w:val="12-3"/>
            </w:pPr>
            <w:r>
              <w:t>Сумма платежа в рублях</w:t>
            </w:r>
          </w:p>
        </w:tc>
        <w:tc>
          <w:tcPr>
            <w:tcW w:w="1701" w:type="dxa"/>
          </w:tcPr>
          <w:p w14:paraId="279FF82E" w14:textId="77777777" w:rsidR="001A589A" w:rsidRDefault="001B5AB9">
            <w:pPr>
              <w:pStyle w:val="12-3"/>
            </w:pPr>
            <w:r>
              <w:t>amountRub</w:t>
            </w:r>
            <w:r>
              <w:rPr>
                <w:lang w:val="en-US"/>
              </w:rPr>
              <w:t xml:space="preserve"> </w:t>
            </w:r>
          </w:p>
        </w:tc>
        <w:tc>
          <w:tcPr>
            <w:tcW w:w="567" w:type="dxa"/>
          </w:tcPr>
          <w:p w14:paraId="3F00C77D" w14:textId="77777777" w:rsidR="001A589A" w:rsidRDefault="001B5AB9">
            <w:pPr>
              <w:pStyle w:val="12-3"/>
            </w:pPr>
            <w:r>
              <w:t>П</w:t>
            </w:r>
          </w:p>
        </w:tc>
        <w:tc>
          <w:tcPr>
            <w:tcW w:w="1134" w:type="dxa"/>
          </w:tcPr>
          <w:p w14:paraId="1BF1EAE4" w14:textId="77777777" w:rsidR="001A589A" w:rsidRDefault="001B5AB9">
            <w:pPr>
              <w:pStyle w:val="12-3"/>
            </w:pPr>
            <w:r>
              <w:t>N(20.2)</w:t>
            </w:r>
          </w:p>
        </w:tc>
        <w:tc>
          <w:tcPr>
            <w:tcW w:w="988" w:type="dxa"/>
          </w:tcPr>
          <w:p w14:paraId="2ACCF68F" w14:textId="77777777" w:rsidR="001A589A" w:rsidRDefault="001B5AB9">
            <w:pPr>
              <w:pStyle w:val="12-3"/>
            </w:pPr>
            <w:r>
              <w:t>Н</w:t>
            </w:r>
          </w:p>
        </w:tc>
        <w:tc>
          <w:tcPr>
            <w:tcW w:w="3543" w:type="dxa"/>
          </w:tcPr>
          <w:p w14:paraId="141B9B9A" w14:textId="77777777" w:rsidR="001A589A" w:rsidRDefault="001B5AB9">
            <w:pPr>
              <w:pStyle w:val="12-3"/>
            </w:pPr>
            <w:r>
              <w:t>Реквизит 12.90</w:t>
            </w:r>
          </w:p>
          <w:p w14:paraId="022D19A6" w14:textId="77777777" w:rsidR="001A589A" w:rsidRDefault="001B5AB9">
            <w:pPr>
              <w:pStyle w:val="12-3"/>
            </w:pPr>
            <w:r>
              <w:t xml:space="preserve">Для ПУД ГИИС ЭБ заполняется сумма уточняемого платежа </w:t>
            </w:r>
            <w:r w:rsidRPr="00753C04">
              <w:rPr>
                <w:highlight w:val="yellow"/>
              </w:rPr>
              <w:t>(сумма платежного поручения на общую сумму с реестром) в</w:t>
            </w:r>
            <w:r>
              <w:t xml:space="preserve"> соответствии с документом, на </w:t>
            </w:r>
            <w:r>
              <w:lastRenderedPageBreak/>
              <w:t xml:space="preserve">основании которого уточняется платеж. </w:t>
            </w:r>
          </w:p>
          <w:p w14:paraId="173D9959" w14:textId="77777777" w:rsidR="001A589A" w:rsidRDefault="001B5AB9">
            <w:pPr>
              <w:pStyle w:val="12-3"/>
            </w:pPr>
            <w:r>
              <w:t>Для ПУД ГИИС ЭБ обязателен к заполнению.</w:t>
            </w:r>
          </w:p>
          <w:p w14:paraId="3130ACF9" w14:textId="77777777" w:rsidR="001A589A" w:rsidRDefault="001B5AB9">
            <w:pPr>
              <w:pStyle w:val="12-3"/>
              <w:rPr>
                <w:lang w:eastAsia="en-US"/>
              </w:rPr>
            </w:pPr>
            <w:r>
              <w:rPr>
                <w:lang w:eastAsia="en-US"/>
              </w:rPr>
              <w:t xml:space="preserve">Не заполняется </w:t>
            </w:r>
            <w:r>
              <w:t xml:space="preserve">при составлении </w:t>
            </w:r>
            <w:r>
              <w:rPr>
                <w:lang w:eastAsia="en-US"/>
              </w:rPr>
              <w:t>РСКП (уточнение) в Модуле</w:t>
            </w:r>
          </w:p>
        </w:tc>
      </w:tr>
      <w:tr w:rsidR="001A589A" w14:paraId="24309307" w14:textId="77777777" w:rsidTr="001A589A">
        <w:trPr>
          <w:cnfStyle w:val="000000010000" w:firstRow="0" w:lastRow="0" w:firstColumn="0" w:lastColumn="0" w:oddVBand="0" w:evenVBand="0" w:oddHBand="0" w:evenHBand="1" w:firstRowFirstColumn="0" w:firstRowLastColumn="0" w:lastRowFirstColumn="0" w:lastRowLastColumn="0"/>
          <w:trHeight w:val="2797"/>
        </w:trPr>
        <w:tc>
          <w:tcPr>
            <w:tcW w:w="1701" w:type="dxa"/>
          </w:tcPr>
          <w:p w14:paraId="4F1FB608" w14:textId="77777777" w:rsidR="001A589A" w:rsidRDefault="001B5AB9">
            <w:pPr>
              <w:pStyle w:val="12-3"/>
            </w:pPr>
            <w:r>
              <w:lastRenderedPageBreak/>
              <w:t>Назначение платежа</w:t>
            </w:r>
          </w:p>
        </w:tc>
        <w:tc>
          <w:tcPr>
            <w:tcW w:w="1701" w:type="dxa"/>
          </w:tcPr>
          <w:p w14:paraId="0E974067" w14:textId="77777777" w:rsidR="001A589A" w:rsidRDefault="001B5AB9">
            <w:pPr>
              <w:pStyle w:val="12-3"/>
            </w:pPr>
            <w:r>
              <w:t>paymentPurpose</w:t>
            </w:r>
          </w:p>
        </w:tc>
        <w:tc>
          <w:tcPr>
            <w:tcW w:w="567" w:type="dxa"/>
          </w:tcPr>
          <w:p w14:paraId="5B8E6DAF" w14:textId="77777777" w:rsidR="001A589A" w:rsidRDefault="001B5AB9">
            <w:pPr>
              <w:pStyle w:val="12-3"/>
            </w:pPr>
            <w:r>
              <w:t>П</w:t>
            </w:r>
          </w:p>
        </w:tc>
        <w:tc>
          <w:tcPr>
            <w:tcW w:w="1134" w:type="dxa"/>
          </w:tcPr>
          <w:p w14:paraId="0212AA3F" w14:textId="77777777" w:rsidR="001A589A" w:rsidRDefault="001B5AB9">
            <w:pPr>
              <w:pStyle w:val="12-3"/>
            </w:pPr>
            <w:r>
              <w:t>Т(1-210)</w:t>
            </w:r>
          </w:p>
        </w:tc>
        <w:tc>
          <w:tcPr>
            <w:tcW w:w="988" w:type="dxa"/>
          </w:tcPr>
          <w:p w14:paraId="2119D3EF" w14:textId="77777777" w:rsidR="001A589A" w:rsidRDefault="001B5AB9">
            <w:pPr>
              <w:pStyle w:val="12-3"/>
            </w:pPr>
            <w:r>
              <w:t>Н</w:t>
            </w:r>
          </w:p>
        </w:tc>
        <w:tc>
          <w:tcPr>
            <w:tcW w:w="3543" w:type="dxa"/>
          </w:tcPr>
          <w:p w14:paraId="76E42F45" w14:textId="77777777" w:rsidR="001A589A" w:rsidRDefault="001B5AB9">
            <w:pPr>
              <w:pStyle w:val="12-3"/>
            </w:pPr>
            <w:r>
              <w:t>Реквизит 12.95</w:t>
            </w:r>
          </w:p>
          <w:p w14:paraId="2AF66ACB" w14:textId="77777777" w:rsidR="001A589A" w:rsidRDefault="001B5AB9">
            <w:pPr>
              <w:pStyle w:val="12-3"/>
            </w:pPr>
            <w:r>
              <w:t>Указывается назначение платежа уточняемого документа.</w:t>
            </w:r>
            <w:r>
              <w:br/>
              <w:t>В случае если исходящий платежный документ сформирован на основании РСКП (Перечисление на карты «МИР»), указывается уточняемый код вида выплаты.</w:t>
            </w:r>
          </w:p>
          <w:p w14:paraId="4A6BC9FC" w14:textId="77777777" w:rsidR="001A589A" w:rsidRDefault="001B5AB9">
            <w:pPr>
              <w:pStyle w:val="12-3"/>
            </w:pPr>
            <w:r>
              <w:rPr>
                <w:lang w:eastAsia="en-US"/>
              </w:rPr>
              <w:t>Для ПУД ГИИС ЭБ не используется</w:t>
            </w:r>
          </w:p>
        </w:tc>
      </w:tr>
      <w:tr w:rsidR="001A589A" w14:paraId="2F4C3F80"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76853C25" w14:textId="77777777" w:rsidR="001A589A" w:rsidRDefault="001B5AB9">
            <w:pPr>
              <w:pStyle w:val="12-3"/>
            </w:pPr>
            <w:r>
              <w:t>Код прослеживаемости (аналитический код)</w:t>
            </w:r>
          </w:p>
        </w:tc>
        <w:tc>
          <w:tcPr>
            <w:tcW w:w="1701" w:type="dxa"/>
          </w:tcPr>
          <w:p w14:paraId="70615804" w14:textId="77777777" w:rsidR="001A589A" w:rsidRDefault="001B5AB9">
            <w:pPr>
              <w:pStyle w:val="12-3"/>
            </w:pPr>
            <w:r>
              <w:rPr>
                <w:lang w:val="en-US"/>
              </w:rPr>
              <w:t>traceabilityCode</w:t>
            </w:r>
          </w:p>
        </w:tc>
        <w:tc>
          <w:tcPr>
            <w:tcW w:w="567" w:type="dxa"/>
          </w:tcPr>
          <w:p w14:paraId="617A85F7" w14:textId="77777777" w:rsidR="001A589A" w:rsidRDefault="001B5AB9">
            <w:pPr>
              <w:pStyle w:val="12-3"/>
            </w:pPr>
            <w:r>
              <w:t>П</w:t>
            </w:r>
          </w:p>
        </w:tc>
        <w:tc>
          <w:tcPr>
            <w:tcW w:w="1134" w:type="dxa"/>
          </w:tcPr>
          <w:p w14:paraId="34723FF4" w14:textId="77777777" w:rsidR="001A589A" w:rsidRDefault="001B5AB9">
            <w:pPr>
              <w:pStyle w:val="12-3"/>
            </w:pPr>
            <w:r>
              <w:t>Т(1-</w:t>
            </w:r>
            <w:r>
              <w:rPr>
                <w:lang w:val="en-US"/>
              </w:rPr>
              <w:t>2</w:t>
            </w:r>
            <w:r>
              <w:t>5)</w:t>
            </w:r>
          </w:p>
        </w:tc>
        <w:tc>
          <w:tcPr>
            <w:tcW w:w="988" w:type="dxa"/>
          </w:tcPr>
          <w:p w14:paraId="1E0C4AB6" w14:textId="77777777" w:rsidR="001A589A" w:rsidRDefault="001B5AB9">
            <w:pPr>
              <w:pStyle w:val="12-3"/>
            </w:pPr>
            <w:r>
              <w:t>Н</w:t>
            </w:r>
          </w:p>
        </w:tc>
        <w:tc>
          <w:tcPr>
            <w:tcW w:w="3543" w:type="dxa"/>
          </w:tcPr>
          <w:p w14:paraId="589ADE24" w14:textId="77777777" w:rsidR="001A589A" w:rsidRDefault="001B5AB9">
            <w:pPr>
              <w:pStyle w:val="12-3"/>
              <w:rPr>
                <w:lang w:eastAsia="en-US"/>
              </w:rPr>
            </w:pPr>
            <w:r>
              <w:rPr>
                <w:lang w:eastAsia="en-US"/>
              </w:rPr>
              <w:t>Реквизит 12.85</w:t>
            </w:r>
          </w:p>
          <w:p w14:paraId="4848E37E" w14:textId="77777777" w:rsidR="001A589A" w:rsidRDefault="001B5AB9">
            <w:pPr>
              <w:pStyle w:val="12-3"/>
            </w:pPr>
            <w:r>
              <w:rPr>
                <w:lang w:eastAsia="en-US"/>
              </w:rPr>
              <w:t xml:space="preserve">Указывается уточняемый аналитический код, используемый ФК в целях санкционирования операций с целевыми расходами, идентификации операций, связанных с реализацией инфраструктурных проектов, а также мероприятий, источником финансового обеспечения которых являются средства бюджетного кредита, предоставленного ФК бюджету субъекта РФ за счет временно </w:t>
            </w:r>
            <w:r>
              <w:rPr>
                <w:lang w:eastAsia="en-US"/>
              </w:rPr>
              <w:lastRenderedPageBreak/>
              <w:t>свободных средств единого счета федерального бюджета или код источника поступлений (код направления расходования средств) или идентификационный код поступлений (выплат), по которому ведется учет операций со средствами, поступающими во временное распоряжение получателя бюджетных средств</w:t>
            </w:r>
          </w:p>
        </w:tc>
      </w:tr>
    </w:tbl>
    <w:p w14:paraId="1B2CEC77" w14:textId="77777777" w:rsidR="001A589A" w:rsidRDefault="001B5AB9">
      <w:pPr>
        <w:pStyle w:val="20"/>
        <w:rPr>
          <w:iCs/>
        </w:rPr>
      </w:pPr>
      <w:bookmarkStart w:id="244" w:name="_Toc175948737"/>
      <w:bookmarkStart w:id="245" w:name="_Toc176117349"/>
      <w:bookmarkStart w:id="246" w:name="_Toc196485317"/>
      <w:r>
        <w:lastRenderedPageBreak/>
        <w:t>Описание комплексного типа «NewReqInf»</w:t>
      </w:r>
      <w:bookmarkEnd w:id="244"/>
      <w:bookmarkEnd w:id="245"/>
      <w:bookmarkEnd w:id="246"/>
      <w:r>
        <w:t xml:space="preserve"> </w:t>
      </w:r>
    </w:p>
    <w:p w14:paraId="25785857" w14:textId="77777777" w:rsidR="001A589A" w:rsidRDefault="001B5AB9">
      <w:r>
        <w:t xml:space="preserve">Описание комплексного типа </w:t>
      </w:r>
      <w:r>
        <w:rPr>
          <w:rFonts w:eastAsia="Calibri"/>
        </w:rPr>
        <w:t>«NewReqInf</w:t>
      </w:r>
      <w:r>
        <w:t>» блока «Уточненные реквизиты» приведено в таблице ниже (</w:t>
      </w:r>
      <w:r>
        <w:fldChar w:fldCharType="begin"/>
      </w:r>
      <w:r>
        <w:instrText xml:space="preserve"> REF _Ref176174678 \h  \* MERGEFORMAT </w:instrText>
      </w:r>
      <w:r>
        <w:fldChar w:fldCharType="separate"/>
      </w:r>
      <w:r>
        <w:rPr>
          <w:color w:val="auto"/>
        </w:rPr>
        <w:t>Таблица 24</w:t>
      </w:r>
      <w:r>
        <w:fldChar w:fldCharType="end"/>
      </w:r>
      <w:r>
        <w:t>).</w:t>
      </w:r>
    </w:p>
    <w:p w14:paraId="14E1C38C" w14:textId="77777777" w:rsidR="001A589A" w:rsidRDefault="001B5AB9">
      <w:pPr>
        <w:pStyle w:val="-d"/>
        <w:rPr>
          <w:color w:val="auto"/>
        </w:rPr>
      </w:pPr>
      <w:bookmarkStart w:id="247" w:name="_Ref176174678"/>
      <w:bookmarkStart w:id="248" w:name="_Toc175950066"/>
      <w:bookmarkStart w:id="249" w:name="_Toc196901047"/>
      <w:r>
        <w:rPr>
          <w:color w:val="auto"/>
        </w:rPr>
        <w:t>Таблица </w:t>
      </w:r>
      <w:r>
        <w:rPr>
          <w:color w:val="auto"/>
        </w:rPr>
        <w:fldChar w:fldCharType="begin"/>
      </w:r>
      <w:r>
        <w:rPr>
          <w:color w:val="auto"/>
        </w:rPr>
        <w:instrText xml:space="preserve">SEQ Таблица \* ARABIC </w:instrText>
      </w:r>
      <w:r>
        <w:rPr>
          <w:color w:val="auto"/>
        </w:rPr>
        <w:fldChar w:fldCharType="separate"/>
      </w:r>
      <w:bookmarkStart w:id="250" w:name="_Ref160094985"/>
      <w:r>
        <w:rPr>
          <w:color w:val="auto"/>
        </w:rPr>
        <w:t>24</w:t>
      </w:r>
      <w:bookmarkEnd w:id="250"/>
      <w:r>
        <w:rPr>
          <w:color w:val="auto"/>
        </w:rPr>
        <w:fldChar w:fldCharType="end"/>
      </w:r>
      <w:bookmarkEnd w:id="247"/>
      <w:r>
        <w:rPr>
          <w:color w:val="auto"/>
        </w:rPr>
        <w:t xml:space="preserve"> – Описание комплексного типа «NewReqInf»</w:t>
      </w:r>
      <w:bookmarkEnd w:id="248"/>
      <w:bookmarkEnd w:id="249"/>
    </w:p>
    <w:tbl>
      <w:tblPr>
        <w:tblStyle w:val="GOSTTable"/>
        <w:tblW w:w="9633" w:type="dxa"/>
        <w:tblLayout w:type="fixed"/>
        <w:tblLook w:val="01E0" w:firstRow="1" w:lastRow="1" w:firstColumn="1" w:lastColumn="1" w:noHBand="0" w:noVBand="0"/>
      </w:tblPr>
      <w:tblGrid>
        <w:gridCol w:w="1701"/>
        <w:gridCol w:w="1701"/>
        <w:gridCol w:w="567"/>
        <w:gridCol w:w="1134"/>
        <w:gridCol w:w="988"/>
        <w:gridCol w:w="3542"/>
      </w:tblGrid>
      <w:tr w:rsidR="001A589A" w14:paraId="35A6E170"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1701" w:type="dxa"/>
            <w:shd w:val="clear" w:color="auto" w:fill="D9D9D9" w:themeFill="background1" w:themeFillShade="D9"/>
          </w:tcPr>
          <w:p w14:paraId="34177F58" w14:textId="77777777" w:rsidR="001A589A" w:rsidRDefault="001B5AB9">
            <w:pPr>
              <w:pStyle w:val="12-1"/>
              <w:jc w:val="both"/>
            </w:pPr>
            <w:r>
              <w:t>Наименование элемента</w:t>
            </w:r>
          </w:p>
        </w:tc>
        <w:tc>
          <w:tcPr>
            <w:tcW w:w="1701" w:type="dxa"/>
            <w:shd w:val="clear" w:color="auto" w:fill="D9D9D9" w:themeFill="background1" w:themeFillShade="D9"/>
          </w:tcPr>
          <w:p w14:paraId="047D1044" w14:textId="77777777" w:rsidR="001A589A" w:rsidRDefault="001B5AB9">
            <w:pPr>
              <w:pStyle w:val="12-1"/>
              <w:jc w:val="both"/>
            </w:pPr>
            <w:r>
              <w:t>Сокращенное наименование</w:t>
            </w:r>
          </w:p>
        </w:tc>
        <w:tc>
          <w:tcPr>
            <w:tcW w:w="567" w:type="dxa"/>
            <w:shd w:val="clear" w:color="auto" w:fill="D9D9D9" w:themeFill="background1" w:themeFillShade="D9"/>
          </w:tcPr>
          <w:p w14:paraId="4CE5A425" w14:textId="77777777" w:rsidR="001A589A" w:rsidRDefault="001B5AB9">
            <w:pPr>
              <w:pStyle w:val="12-1"/>
              <w:jc w:val="both"/>
            </w:pPr>
            <w:r>
              <w:t>Тип</w:t>
            </w:r>
          </w:p>
        </w:tc>
        <w:tc>
          <w:tcPr>
            <w:tcW w:w="1134" w:type="dxa"/>
            <w:shd w:val="clear" w:color="auto" w:fill="D9D9D9" w:themeFill="background1" w:themeFillShade="D9"/>
          </w:tcPr>
          <w:p w14:paraId="20D6F610" w14:textId="77777777" w:rsidR="001A589A" w:rsidRDefault="001B5AB9">
            <w:pPr>
              <w:pStyle w:val="12-1"/>
              <w:jc w:val="both"/>
            </w:pPr>
            <w:r>
              <w:t>Формат элемента</w:t>
            </w:r>
          </w:p>
        </w:tc>
        <w:tc>
          <w:tcPr>
            <w:tcW w:w="988" w:type="dxa"/>
            <w:shd w:val="clear" w:color="auto" w:fill="D9D9D9" w:themeFill="background1" w:themeFillShade="D9"/>
          </w:tcPr>
          <w:p w14:paraId="71AA7663" w14:textId="77777777" w:rsidR="001A589A" w:rsidRDefault="001B5AB9">
            <w:pPr>
              <w:pStyle w:val="12-1"/>
              <w:jc w:val="both"/>
            </w:pPr>
            <w:r>
              <w:t>Обязательность</w:t>
            </w:r>
          </w:p>
        </w:tc>
        <w:tc>
          <w:tcPr>
            <w:tcW w:w="3542" w:type="dxa"/>
            <w:shd w:val="clear" w:color="auto" w:fill="D9D9D9" w:themeFill="background1" w:themeFillShade="D9"/>
          </w:tcPr>
          <w:p w14:paraId="338CA51C" w14:textId="77777777" w:rsidR="001A589A" w:rsidRDefault="001B5AB9">
            <w:pPr>
              <w:pStyle w:val="12-1"/>
              <w:jc w:val="both"/>
            </w:pPr>
            <w:r>
              <w:t>Дополнительная информация</w:t>
            </w:r>
          </w:p>
        </w:tc>
      </w:tr>
      <w:tr w:rsidR="001A589A" w14:paraId="5EAE5656"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5E235D5A" w14:textId="77777777" w:rsidR="001A589A" w:rsidRDefault="001B5AB9">
            <w:pPr>
              <w:pStyle w:val="12-3"/>
            </w:pPr>
            <w:r>
              <w:rPr>
                <w:lang w:val="en-US"/>
              </w:rPr>
              <w:t xml:space="preserve">Уточненные реквизиты </w:t>
            </w:r>
          </w:p>
        </w:tc>
        <w:tc>
          <w:tcPr>
            <w:tcW w:w="1701" w:type="dxa"/>
          </w:tcPr>
          <w:p w14:paraId="0DC13378" w14:textId="77777777" w:rsidR="001A589A" w:rsidRDefault="001B5AB9">
            <w:pPr>
              <w:pStyle w:val="12-3"/>
              <w:rPr>
                <w:lang w:val="en-US"/>
              </w:rPr>
            </w:pPr>
            <w:r>
              <w:rPr>
                <w:lang w:val="en-US"/>
              </w:rPr>
              <w:t>NewReqInf</w:t>
            </w:r>
          </w:p>
        </w:tc>
        <w:tc>
          <w:tcPr>
            <w:tcW w:w="567" w:type="dxa"/>
          </w:tcPr>
          <w:p w14:paraId="47E03A0A" w14:textId="77777777" w:rsidR="001A589A" w:rsidRDefault="001B5AB9">
            <w:pPr>
              <w:pStyle w:val="12-3"/>
            </w:pPr>
            <w:r>
              <w:t>С</w:t>
            </w:r>
          </w:p>
        </w:tc>
        <w:tc>
          <w:tcPr>
            <w:tcW w:w="1134" w:type="dxa"/>
          </w:tcPr>
          <w:p w14:paraId="001F7B5C" w14:textId="77777777" w:rsidR="001A589A" w:rsidRDefault="001B5AB9">
            <w:pPr>
              <w:pStyle w:val="12-3"/>
            </w:pPr>
            <w:r>
              <w:t>NewReqInfItem</w:t>
            </w:r>
          </w:p>
        </w:tc>
        <w:tc>
          <w:tcPr>
            <w:tcW w:w="988" w:type="dxa"/>
          </w:tcPr>
          <w:p w14:paraId="52CC3736" w14:textId="77777777" w:rsidR="001A589A" w:rsidRDefault="001B5AB9">
            <w:pPr>
              <w:pStyle w:val="12-3"/>
            </w:pPr>
            <w:r>
              <w:rPr>
                <w:lang w:val="en-US"/>
              </w:rPr>
              <w:t>О</w:t>
            </w:r>
            <w:r>
              <w:t>М</w:t>
            </w:r>
          </w:p>
        </w:tc>
        <w:tc>
          <w:tcPr>
            <w:tcW w:w="3542" w:type="dxa"/>
          </w:tcPr>
          <w:p w14:paraId="7F6EF4B2" w14:textId="77777777" w:rsidR="001A589A" w:rsidRDefault="001B5AB9">
            <w:pPr>
              <w:pStyle w:val="12-3"/>
            </w:pPr>
            <w:r>
              <w:t xml:space="preserve">Состав элемента представлен в таблице </w:t>
            </w:r>
            <w:r>
              <w:fldChar w:fldCharType="begin"/>
            </w:r>
            <w:r>
              <w:instrText xml:space="preserve"> REF _Ref176174692 \h \## \* MERGEFORMAT </w:instrText>
            </w:r>
            <w:r>
              <w:fldChar w:fldCharType="separate"/>
            </w:r>
            <w:r>
              <w:t>25</w:t>
            </w:r>
            <w:r>
              <w:fldChar w:fldCharType="end"/>
            </w:r>
          </w:p>
        </w:tc>
      </w:tr>
    </w:tbl>
    <w:p w14:paraId="6132FCE1" w14:textId="77777777" w:rsidR="001A589A" w:rsidRDefault="001B5AB9">
      <w:pPr>
        <w:pStyle w:val="20"/>
        <w:rPr>
          <w:iCs/>
        </w:rPr>
      </w:pPr>
      <w:bookmarkStart w:id="251" w:name="_Toc175948738"/>
      <w:bookmarkStart w:id="252" w:name="_Toc176117350"/>
      <w:bookmarkStart w:id="253" w:name="_Toc196485318"/>
      <w:r>
        <w:t>Описание комплексного типа «NewReqInfItem»</w:t>
      </w:r>
      <w:bookmarkEnd w:id="251"/>
      <w:bookmarkEnd w:id="252"/>
      <w:bookmarkEnd w:id="253"/>
    </w:p>
    <w:p w14:paraId="7C1C2332" w14:textId="77777777" w:rsidR="001A589A" w:rsidRDefault="001B5AB9">
      <w:r>
        <w:t xml:space="preserve">Описание комплексного типа </w:t>
      </w:r>
      <w:r>
        <w:rPr>
          <w:rFonts w:eastAsia="Calibri"/>
        </w:rPr>
        <w:t>«NewReqInf</w:t>
      </w:r>
      <w:r>
        <w:rPr>
          <w:iCs/>
          <w:sz w:val="26"/>
          <w:szCs w:val="26"/>
        </w:rPr>
        <w:t>I</w:t>
      </w:r>
      <w:r>
        <w:rPr>
          <w:iCs/>
          <w:sz w:val="26"/>
          <w:szCs w:val="26"/>
          <w:lang w:val="en-US"/>
        </w:rPr>
        <w:t>tem</w:t>
      </w:r>
      <w:r>
        <w:t>» блока «Уточненные реквизиты» приведено в таблице ниже (</w:t>
      </w:r>
      <w:r>
        <w:fldChar w:fldCharType="begin"/>
      </w:r>
      <w:r>
        <w:instrText xml:space="preserve"> REF _Ref176174692 \h  \* MERGEFORMAT </w:instrText>
      </w:r>
      <w:r>
        <w:fldChar w:fldCharType="separate"/>
      </w:r>
      <w:r>
        <w:rPr>
          <w:color w:val="auto"/>
        </w:rPr>
        <w:t>Таблица 25</w:t>
      </w:r>
      <w:r>
        <w:fldChar w:fldCharType="end"/>
      </w:r>
      <w:r>
        <w:t>).</w:t>
      </w:r>
    </w:p>
    <w:p w14:paraId="5E7F1EBD" w14:textId="77777777" w:rsidR="001A589A" w:rsidRDefault="001B5AB9">
      <w:pPr>
        <w:pStyle w:val="-d"/>
        <w:rPr>
          <w:color w:val="auto"/>
        </w:rPr>
      </w:pPr>
      <w:bookmarkStart w:id="254" w:name="_Ref176174692"/>
      <w:bookmarkStart w:id="255" w:name="_Toc175950067"/>
      <w:bookmarkStart w:id="256" w:name="_Toc196901048"/>
      <w:r>
        <w:rPr>
          <w:color w:val="auto"/>
        </w:rPr>
        <w:t>Таблица </w:t>
      </w:r>
      <w:r>
        <w:rPr>
          <w:color w:val="auto"/>
        </w:rPr>
        <w:fldChar w:fldCharType="begin"/>
      </w:r>
      <w:r>
        <w:rPr>
          <w:color w:val="auto"/>
        </w:rPr>
        <w:instrText xml:space="preserve">SEQ Таблица \* ARABIC </w:instrText>
      </w:r>
      <w:r>
        <w:rPr>
          <w:color w:val="auto"/>
        </w:rPr>
        <w:fldChar w:fldCharType="separate"/>
      </w:r>
      <w:bookmarkStart w:id="257" w:name="_Ref175938270"/>
      <w:r>
        <w:rPr>
          <w:color w:val="auto"/>
        </w:rPr>
        <w:t>25</w:t>
      </w:r>
      <w:bookmarkEnd w:id="257"/>
      <w:r>
        <w:rPr>
          <w:color w:val="auto"/>
        </w:rPr>
        <w:fldChar w:fldCharType="end"/>
      </w:r>
      <w:bookmarkEnd w:id="254"/>
      <w:r>
        <w:rPr>
          <w:color w:val="auto"/>
        </w:rPr>
        <w:t xml:space="preserve"> – Описание комплексного типа «NewReqInfItem»</w:t>
      </w:r>
      <w:bookmarkEnd w:id="255"/>
      <w:bookmarkEnd w:id="256"/>
    </w:p>
    <w:tbl>
      <w:tblPr>
        <w:tblStyle w:val="GOSTTable"/>
        <w:tblW w:w="5000" w:type="pct"/>
        <w:tblLayout w:type="fixed"/>
        <w:tblLook w:val="01E0" w:firstRow="1" w:lastRow="1" w:firstColumn="1" w:lastColumn="1" w:noHBand="0" w:noVBand="0"/>
      </w:tblPr>
      <w:tblGrid>
        <w:gridCol w:w="1696"/>
        <w:gridCol w:w="1700"/>
        <w:gridCol w:w="566"/>
        <w:gridCol w:w="1134"/>
        <w:gridCol w:w="994"/>
        <w:gridCol w:w="3537"/>
      </w:tblGrid>
      <w:tr w:rsidR="001A589A" w14:paraId="3425B7D2"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881" w:type="pct"/>
            <w:shd w:val="clear" w:color="auto" w:fill="D9D9D9" w:themeFill="background1" w:themeFillShade="D9"/>
          </w:tcPr>
          <w:p w14:paraId="4DCB0FF3"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022FCE93"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7F148316" w14:textId="77777777" w:rsidR="001A589A" w:rsidRDefault="001B5AB9">
            <w:pPr>
              <w:pStyle w:val="12-1"/>
              <w:jc w:val="both"/>
            </w:pPr>
            <w:r>
              <w:t>Тип</w:t>
            </w:r>
          </w:p>
        </w:tc>
        <w:tc>
          <w:tcPr>
            <w:tcW w:w="589" w:type="pct"/>
            <w:shd w:val="clear" w:color="auto" w:fill="D9D9D9" w:themeFill="background1" w:themeFillShade="D9"/>
          </w:tcPr>
          <w:p w14:paraId="50F5F135" w14:textId="77777777" w:rsidR="001A589A" w:rsidRDefault="001B5AB9">
            <w:pPr>
              <w:pStyle w:val="12-1"/>
              <w:jc w:val="both"/>
            </w:pPr>
            <w:r>
              <w:t>Формат элемента</w:t>
            </w:r>
          </w:p>
        </w:tc>
        <w:tc>
          <w:tcPr>
            <w:tcW w:w="516" w:type="pct"/>
            <w:shd w:val="clear" w:color="auto" w:fill="D9D9D9" w:themeFill="background1" w:themeFillShade="D9"/>
          </w:tcPr>
          <w:p w14:paraId="063365BC" w14:textId="77777777" w:rsidR="001A589A" w:rsidRDefault="001B5AB9">
            <w:pPr>
              <w:pStyle w:val="12-1"/>
              <w:jc w:val="both"/>
            </w:pPr>
            <w:r>
              <w:t>Обязательность</w:t>
            </w:r>
          </w:p>
        </w:tc>
        <w:tc>
          <w:tcPr>
            <w:tcW w:w="1837" w:type="pct"/>
            <w:shd w:val="clear" w:color="auto" w:fill="D9D9D9" w:themeFill="background1" w:themeFillShade="D9"/>
          </w:tcPr>
          <w:p w14:paraId="7CD28ADA" w14:textId="77777777" w:rsidR="001A589A" w:rsidRDefault="001B5AB9">
            <w:pPr>
              <w:pStyle w:val="12-1"/>
              <w:jc w:val="both"/>
            </w:pPr>
            <w:r>
              <w:t>Дополнительная информация</w:t>
            </w:r>
          </w:p>
        </w:tc>
      </w:tr>
      <w:tr w:rsidR="001A589A" w14:paraId="4A0DE024"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2609B90D" w14:textId="77777777" w:rsidR="001A589A" w:rsidRDefault="001B5AB9">
            <w:pPr>
              <w:pStyle w:val="12-3"/>
            </w:pPr>
            <w:r>
              <w:rPr>
                <w:shd w:val="clear" w:color="auto" w:fill="FFFFFF"/>
              </w:rPr>
              <w:t>Номер записи</w:t>
            </w:r>
          </w:p>
        </w:tc>
        <w:tc>
          <w:tcPr>
            <w:tcW w:w="883" w:type="pct"/>
          </w:tcPr>
          <w:p w14:paraId="5E0CDF51" w14:textId="77777777" w:rsidR="001A589A" w:rsidRDefault="001B5AB9">
            <w:pPr>
              <w:pStyle w:val="12-3"/>
              <w:rPr>
                <w:lang w:val="en-US"/>
              </w:rPr>
            </w:pPr>
            <w:r>
              <w:rPr>
                <w:lang w:val="en-US"/>
              </w:rPr>
              <w:t>position</w:t>
            </w:r>
          </w:p>
        </w:tc>
        <w:tc>
          <w:tcPr>
            <w:tcW w:w="294" w:type="pct"/>
          </w:tcPr>
          <w:p w14:paraId="2EE01E16" w14:textId="77777777" w:rsidR="001A589A" w:rsidRDefault="001B5AB9">
            <w:pPr>
              <w:pStyle w:val="12-3"/>
            </w:pPr>
            <w:r>
              <w:t>П</w:t>
            </w:r>
          </w:p>
        </w:tc>
        <w:tc>
          <w:tcPr>
            <w:tcW w:w="589" w:type="pct"/>
          </w:tcPr>
          <w:p w14:paraId="66EF0EE7" w14:textId="77777777" w:rsidR="001A589A" w:rsidRDefault="001B5AB9">
            <w:pPr>
              <w:pStyle w:val="12-3"/>
            </w:pPr>
            <w:r>
              <w:t>N(1-</w:t>
            </w:r>
            <w:r>
              <w:rPr>
                <w:lang w:val="en-US"/>
              </w:rPr>
              <w:t>4</w:t>
            </w:r>
            <w:r>
              <w:t>)</w:t>
            </w:r>
          </w:p>
        </w:tc>
        <w:tc>
          <w:tcPr>
            <w:tcW w:w="516" w:type="pct"/>
          </w:tcPr>
          <w:p w14:paraId="7C1B96BF" w14:textId="77777777" w:rsidR="001A589A" w:rsidRDefault="001B5AB9">
            <w:pPr>
              <w:pStyle w:val="12-3"/>
            </w:pPr>
            <w:r>
              <w:t>О</w:t>
            </w:r>
          </w:p>
        </w:tc>
        <w:tc>
          <w:tcPr>
            <w:tcW w:w="1837" w:type="pct"/>
          </w:tcPr>
          <w:p w14:paraId="49730DA1" w14:textId="77777777" w:rsidR="001A589A" w:rsidRDefault="001B5AB9">
            <w:pPr>
              <w:pStyle w:val="12-3"/>
            </w:pPr>
            <w:r>
              <w:t>Реквизит 4.5</w:t>
            </w:r>
          </w:p>
          <w:p w14:paraId="5DDEB739" w14:textId="77777777" w:rsidR="001A589A" w:rsidRDefault="001B5AB9">
            <w:pPr>
              <w:pStyle w:val="12-3"/>
            </w:pPr>
            <w:r>
              <w:t>Указывается порядковый номер строки.</w:t>
            </w:r>
          </w:p>
          <w:p w14:paraId="4427E876" w14:textId="77777777" w:rsidR="001A589A" w:rsidRDefault="001B5AB9">
            <w:pPr>
              <w:pStyle w:val="12-3"/>
            </w:pPr>
            <w:r>
              <w:rPr>
                <w:lang w:eastAsia="en-US"/>
              </w:rPr>
              <w:lastRenderedPageBreak/>
              <w:t>Для</w:t>
            </w:r>
            <w:r>
              <w:t xml:space="preserve"> ПУД ГИИС ЭБ каждому номеру записи в блоке «</w:t>
            </w:r>
            <w:r>
              <w:rPr>
                <w:rFonts w:eastAsia="Calibri"/>
              </w:rPr>
              <w:t>NewReqInf</w:t>
            </w:r>
            <w:r>
              <w:t>» должен соответствовать такой же номер записи в блоке «</w:t>
            </w:r>
            <w:r>
              <w:rPr>
                <w:lang w:val="en-US"/>
              </w:rPr>
              <w:t>OldReqInf</w:t>
            </w:r>
            <w:r>
              <w:t>»</w:t>
            </w:r>
          </w:p>
        </w:tc>
      </w:tr>
      <w:tr w:rsidR="001A589A" w14:paraId="322E3F11"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115CA6CA" w14:textId="77777777" w:rsidR="001A589A" w:rsidRDefault="001B5AB9">
            <w:pPr>
              <w:pStyle w:val="12-3"/>
            </w:pPr>
            <w:r>
              <w:lastRenderedPageBreak/>
              <w:t>КБК</w:t>
            </w:r>
          </w:p>
        </w:tc>
        <w:tc>
          <w:tcPr>
            <w:tcW w:w="883" w:type="pct"/>
          </w:tcPr>
          <w:p w14:paraId="2A774177" w14:textId="77777777" w:rsidR="001A589A" w:rsidRDefault="001B5AB9">
            <w:pPr>
              <w:pStyle w:val="12-3"/>
              <w:rPr>
                <w:lang w:val="en-US"/>
              </w:rPr>
            </w:pPr>
            <w:r>
              <w:rPr>
                <w:lang w:val="en-US"/>
              </w:rPr>
              <w:t>KBK</w:t>
            </w:r>
          </w:p>
        </w:tc>
        <w:tc>
          <w:tcPr>
            <w:tcW w:w="294" w:type="pct"/>
          </w:tcPr>
          <w:p w14:paraId="3C1740E8" w14:textId="77777777" w:rsidR="001A589A" w:rsidRDefault="001B5AB9">
            <w:pPr>
              <w:pStyle w:val="12-3"/>
            </w:pPr>
            <w:r>
              <w:t>П</w:t>
            </w:r>
          </w:p>
        </w:tc>
        <w:tc>
          <w:tcPr>
            <w:tcW w:w="589" w:type="pct"/>
          </w:tcPr>
          <w:p w14:paraId="6321D37B" w14:textId="77777777" w:rsidR="001A589A" w:rsidRDefault="001B5AB9">
            <w:pPr>
              <w:pStyle w:val="12-3"/>
            </w:pPr>
            <w:r>
              <w:t>Т(20)</w:t>
            </w:r>
          </w:p>
        </w:tc>
        <w:tc>
          <w:tcPr>
            <w:tcW w:w="516" w:type="pct"/>
          </w:tcPr>
          <w:p w14:paraId="23BAEF4D" w14:textId="77777777" w:rsidR="001A589A" w:rsidRDefault="001B5AB9">
            <w:pPr>
              <w:pStyle w:val="12-3"/>
            </w:pPr>
            <w:r>
              <w:t>Н</w:t>
            </w:r>
          </w:p>
        </w:tc>
        <w:tc>
          <w:tcPr>
            <w:tcW w:w="1837" w:type="pct"/>
          </w:tcPr>
          <w:p w14:paraId="557B19BD" w14:textId="77777777" w:rsidR="001A589A" w:rsidRDefault="001B5AB9">
            <w:pPr>
              <w:pStyle w:val="12-3"/>
            </w:pPr>
            <w:r>
              <w:t>Реквизит 4.30</w:t>
            </w:r>
          </w:p>
          <w:p w14:paraId="6E974D69" w14:textId="7FA2B904" w:rsidR="001A589A" w:rsidRDefault="001B5AB9">
            <w:pPr>
              <w:pStyle w:val="12-3"/>
            </w:pPr>
            <w:r>
              <w:t>Указывается уточненный КБК по которому необходимо учесть платеж.</w:t>
            </w:r>
          </w:p>
          <w:p w14:paraId="20A0C0CC" w14:textId="4678ADD5" w:rsidR="00A24067" w:rsidRDefault="00A24067">
            <w:pPr>
              <w:pStyle w:val="12-3"/>
            </w:pPr>
            <w:r w:rsidRPr="00A24067">
              <w:rPr>
                <w:highlight w:val="yellow"/>
              </w:rPr>
              <w:t>В ПУД ГИИС ЭБ, при уточнении без изменения КБК, не заполняется.</w:t>
            </w:r>
          </w:p>
          <w:p w14:paraId="3D81A89C" w14:textId="77777777" w:rsidR="001A589A" w:rsidRDefault="001B5AB9">
            <w:pPr>
              <w:pStyle w:val="12-3"/>
            </w:pPr>
            <w:r>
              <w:t>Для ПУД ГИИС ЭБ при отказе от поступления указывается КБК «Невыясненные поступления, зачисляемые в федеральный бюджет»</w:t>
            </w:r>
          </w:p>
        </w:tc>
      </w:tr>
      <w:tr w:rsidR="001A589A" w14:paraId="4EDCA0F0"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33363336" w14:textId="77777777" w:rsidR="001A589A" w:rsidRDefault="001B5AB9">
            <w:pPr>
              <w:pStyle w:val="12-3"/>
            </w:pPr>
            <w:r>
              <w:t>Код поступления</w:t>
            </w:r>
          </w:p>
        </w:tc>
        <w:tc>
          <w:tcPr>
            <w:tcW w:w="883" w:type="pct"/>
          </w:tcPr>
          <w:p w14:paraId="415775C2" w14:textId="77777777" w:rsidR="001A589A" w:rsidRDefault="001B5AB9">
            <w:pPr>
              <w:pStyle w:val="12-3"/>
            </w:pPr>
            <w:r>
              <w:rPr>
                <w:lang w:val="en-US"/>
              </w:rPr>
              <w:t>IncomeCode</w:t>
            </w:r>
          </w:p>
        </w:tc>
        <w:tc>
          <w:tcPr>
            <w:tcW w:w="294" w:type="pct"/>
          </w:tcPr>
          <w:p w14:paraId="534D76D5" w14:textId="77777777" w:rsidR="001A589A" w:rsidRDefault="001B5AB9">
            <w:pPr>
              <w:pStyle w:val="12-3"/>
            </w:pPr>
            <w:r>
              <w:t>П</w:t>
            </w:r>
          </w:p>
        </w:tc>
        <w:tc>
          <w:tcPr>
            <w:tcW w:w="589" w:type="pct"/>
          </w:tcPr>
          <w:p w14:paraId="5DD49DAC" w14:textId="77777777" w:rsidR="001A589A" w:rsidRDefault="001B5AB9">
            <w:pPr>
              <w:pStyle w:val="12-3"/>
            </w:pPr>
            <w:r>
              <w:t>Т(2)</w:t>
            </w:r>
          </w:p>
        </w:tc>
        <w:tc>
          <w:tcPr>
            <w:tcW w:w="516" w:type="pct"/>
          </w:tcPr>
          <w:p w14:paraId="40B1B696" w14:textId="77777777" w:rsidR="001A589A" w:rsidRDefault="001B5AB9">
            <w:pPr>
              <w:pStyle w:val="12-3"/>
            </w:pPr>
            <w:r>
              <w:t>Н</w:t>
            </w:r>
          </w:p>
        </w:tc>
        <w:tc>
          <w:tcPr>
            <w:tcW w:w="1837" w:type="pct"/>
          </w:tcPr>
          <w:p w14:paraId="7CB66FEE" w14:textId="77777777" w:rsidR="001A589A" w:rsidRDefault="001B5AB9">
            <w:pPr>
              <w:pStyle w:val="12-3"/>
            </w:pPr>
            <w:r>
              <w:t>Реквизит 4.31</w:t>
            </w:r>
          </w:p>
          <w:p w14:paraId="7DF0FCB0" w14:textId="77777777" w:rsidR="001A589A" w:rsidRDefault="001B5AB9">
            <w:pPr>
              <w:pStyle w:val="12-3"/>
              <w:rPr>
                <w:color w:val="000000" w:themeColor="text1"/>
              </w:rPr>
            </w:pPr>
            <w:r>
              <w:t>Указывается уточненный Код поступления, в рамках которого необходимо учесть платеж. Может п</w:t>
            </w:r>
            <w:r>
              <w:rPr>
                <w:color w:val="000000" w:themeColor="text1"/>
              </w:rPr>
              <w:t>ринимать следующие значения:</w:t>
            </w:r>
          </w:p>
          <w:p w14:paraId="211AD643" w14:textId="77777777" w:rsidR="001A589A" w:rsidRDefault="001B5AB9">
            <w:pPr>
              <w:pStyle w:val="12-3"/>
              <w:rPr>
                <w:rStyle w:val="afa"/>
                <w:b w:val="0"/>
                <w:color w:val="000000" w:themeColor="text1"/>
                <w:sz w:val="20"/>
              </w:rPr>
            </w:pPr>
            <w:r>
              <w:rPr>
                <w:rStyle w:val="afa"/>
                <w:b w:val="0"/>
                <w:color w:val="000000" w:themeColor="text1"/>
                <w:sz w:val="20"/>
              </w:rPr>
              <w:t>«</w:t>
            </w:r>
            <w:r>
              <w:rPr>
                <w:bCs/>
                <w:color w:val="000000" w:themeColor="text1"/>
              </w:rPr>
              <w:t>ГЗ</w:t>
            </w:r>
            <w:r>
              <w:rPr>
                <w:rStyle w:val="afa"/>
                <w:b w:val="0"/>
                <w:color w:val="000000" w:themeColor="text1"/>
                <w:sz w:val="20"/>
              </w:rPr>
              <w:t>»</w:t>
            </w:r>
            <w:r>
              <w:rPr>
                <w:bCs/>
                <w:color w:val="000000" w:themeColor="text1"/>
              </w:rPr>
              <w:t>,</w:t>
            </w:r>
            <w:r>
              <w:rPr>
                <w:rStyle w:val="afa"/>
                <w:b w:val="0"/>
                <w:color w:val="000000" w:themeColor="text1"/>
                <w:sz w:val="20"/>
              </w:rPr>
              <w:t xml:space="preserve"> «</w:t>
            </w:r>
            <w:r>
              <w:rPr>
                <w:bCs/>
                <w:color w:val="000000" w:themeColor="text1"/>
              </w:rPr>
              <w:t>ЦС</w:t>
            </w:r>
            <w:r>
              <w:rPr>
                <w:rStyle w:val="afa"/>
                <w:b w:val="0"/>
                <w:color w:val="000000" w:themeColor="text1"/>
                <w:sz w:val="20"/>
              </w:rPr>
              <w:t>»</w:t>
            </w:r>
            <w:r>
              <w:rPr>
                <w:bCs/>
                <w:color w:val="000000" w:themeColor="text1"/>
              </w:rPr>
              <w:t xml:space="preserve">, «ГР», </w:t>
            </w:r>
            <w:r>
              <w:rPr>
                <w:rStyle w:val="afa"/>
                <w:b w:val="0"/>
                <w:color w:val="000000" w:themeColor="text1"/>
                <w:sz w:val="20"/>
              </w:rPr>
              <w:t>«</w:t>
            </w:r>
            <w:r>
              <w:rPr>
                <w:color w:val="000000" w:themeColor="text1"/>
              </w:rPr>
              <w:t>МС</w:t>
            </w:r>
            <w:r>
              <w:rPr>
                <w:rStyle w:val="afa"/>
                <w:b w:val="0"/>
                <w:color w:val="000000" w:themeColor="text1"/>
                <w:sz w:val="20"/>
              </w:rPr>
              <w:t>», «</w:t>
            </w:r>
            <w:r>
              <w:rPr>
                <w:bCs/>
                <w:color w:val="000000" w:themeColor="text1"/>
              </w:rPr>
              <w:t>ПД</w:t>
            </w:r>
            <w:r>
              <w:rPr>
                <w:rStyle w:val="afa"/>
                <w:b w:val="0"/>
                <w:color w:val="000000" w:themeColor="text1"/>
                <w:sz w:val="20"/>
              </w:rPr>
              <w:t>», «</w:t>
            </w:r>
            <w:r>
              <w:rPr>
                <w:color w:val="000000" w:themeColor="text1"/>
              </w:rPr>
              <w:t>ВР</w:t>
            </w:r>
            <w:r>
              <w:rPr>
                <w:rStyle w:val="afa"/>
                <w:b w:val="0"/>
                <w:color w:val="000000" w:themeColor="text1"/>
                <w:sz w:val="20"/>
              </w:rPr>
              <w:t>», «ОБ».</w:t>
            </w:r>
          </w:p>
          <w:p w14:paraId="1D9A9897" w14:textId="77777777" w:rsidR="001A589A" w:rsidRDefault="001B5AB9">
            <w:pPr>
              <w:pStyle w:val="12-3"/>
            </w:pPr>
            <w:r>
              <w:rPr>
                <w:lang w:eastAsia="en-US"/>
              </w:rPr>
              <w:t>Для ПУД ГИИС ЭБ не используется</w:t>
            </w:r>
          </w:p>
        </w:tc>
      </w:tr>
      <w:tr w:rsidR="001A589A" w14:paraId="4F54FD05"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0116E6FE" w14:textId="77777777" w:rsidR="001A589A" w:rsidRDefault="001B5AB9">
            <w:pPr>
              <w:pStyle w:val="12-3"/>
            </w:pPr>
            <w:r>
              <w:t>Код целевой субсидии</w:t>
            </w:r>
          </w:p>
        </w:tc>
        <w:tc>
          <w:tcPr>
            <w:tcW w:w="883" w:type="pct"/>
          </w:tcPr>
          <w:p w14:paraId="66A83C8B" w14:textId="77777777" w:rsidR="001A589A" w:rsidRDefault="001B5AB9">
            <w:pPr>
              <w:pStyle w:val="12-3"/>
            </w:pPr>
            <w:r>
              <w:t>subsidy</w:t>
            </w:r>
            <w:r>
              <w:rPr>
                <w:lang w:val="en-US"/>
              </w:rPr>
              <w:t>C</w:t>
            </w:r>
            <w:r>
              <w:t>ode</w:t>
            </w:r>
          </w:p>
        </w:tc>
        <w:tc>
          <w:tcPr>
            <w:tcW w:w="294" w:type="pct"/>
          </w:tcPr>
          <w:p w14:paraId="5F278905" w14:textId="77777777" w:rsidR="001A589A" w:rsidRDefault="001B5AB9">
            <w:pPr>
              <w:pStyle w:val="12-3"/>
            </w:pPr>
            <w:r>
              <w:t>П</w:t>
            </w:r>
          </w:p>
        </w:tc>
        <w:tc>
          <w:tcPr>
            <w:tcW w:w="589" w:type="pct"/>
          </w:tcPr>
          <w:p w14:paraId="0AC07909" w14:textId="77777777" w:rsidR="001A589A" w:rsidRDefault="001B5AB9">
            <w:pPr>
              <w:pStyle w:val="12-3"/>
            </w:pPr>
            <w:r>
              <w:t>Т(</w:t>
            </w:r>
            <w:r>
              <w:rPr>
                <w:lang w:val="en-US"/>
              </w:rPr>
              <w:t>1-</w:t>
            </w:r>
            <w:r>
              <w:t>2</w:t>
            </w:r>
            <w:r>
              <w:rPr>
                <w:lang w:val="en-US"/>
              </w:rPr>
              <w:t>5</w:t>
            </w:r>
            <w:r>
              <w:t>)</w:t>
            </w:r>
          </w:p>
        </w:tc>
        <w:tc>
          <w:tcPr>
            <w:tcW w:w="516" w:type="pct"/>
          </w:tcPr>
          <w:p w14:paraId="14EFF72F" w14:textId="77777777" w:rsidR="001A589A" w:rsidRDefault="001B5AB9">
            <w:pPr>
              <w:pStyle w:val="12-3"/>
            </w:pPr>
            <w:r>
              <w:t>Н</w:t>
            </w:r>
          </w:p>
        </w:tc>
        <w:tc>
          <w:tcPr>
            <w:tcW w:w="1837" w:type="pct"/>
          </w:tcPr>
          <w:p w14:paraId="54EA804B" w14:textId="77777777" w:rsidR="001A589A" w:rsidRDefault="001B5AB9">
            <w:pPr>
              <w:pStyle w:val="12-3"/>
            </w:pPr>
            <w:r>
              <w:t>Реквизит 4.36</w:t>
            </w:r>
          </w:p>
          <w:p w14:paraId="43489C41" w14:textId="77777777" w:rsidR="001A589A" w:rsidRDefault="001B5AB9">
            <w:pPr>
              <w:pStyle w:val="12-3"/>
            </w:pPr>
            <w:r>
              <w:t xml:space="preserve">Указывается уточненный код целевой субсидии, предоставляемой БУ/АУ, в </w:t>
            </w:r>
            <w:r>
              <w:lastRenderedPageBreak/>
              <w:t>рамках которого необходимо учесть платеж.</w:t>
            </w:r>
          </w:p>
          <w:p w14:paraId="539F4FBD" w14:textId="77777777" w:rsidR="001A589A" w:rsidRDefault="001B5AB9">
            <w:pPr>
              <w:pStyle w:val="12-3"/>
            </w:pPr>
            <w:r>
              <w:t>Обязательно заполняется в случае, если реквизит Код поступления принимает значение «ЦС».</w:t>
            </w:r>
          </w:p>
          <w:p w14:paraId="21C2F59B" w14:textId="77777777" w:rsidR="001A589A" w:rsidRDefault="001B5AB9">
            <w:pPr>
              <w:pStyle w:val="12-3"/>
            </w:pPr>
            <w:r>
              <w:rPr>
                <w:lang w:eastAsia="en-US"/>
              </w:rPr>
              <w:t xml:space="preserve">Для ПУД ГИИС ЭБ </w:t>
            </w:r>
            <w:r>
              <w:t xml:space="preserve">не </w:t>
            </w:r>
            <w:r>
              <w:rPr>
                <w:lang w:eastAsia="en-US"/>
              </w:rPr>
              <w:t>используется</w:t>
            </w:r>
          </w:p>
        </w:tc>
      </w:tr>
      <w:tr w:rsidR="001A589A" w14:paraId="1683E9FC"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0A7B8E20" w14:textId="77777777" w:rsidR="001A589A" w:rsidRDefault="001B5AB9">
            <w:pPr>
              <w:pStyle w:val="12-3"/>
            </w:pPr>
            <w:r>
              <w:lastRenderedPageBreak/>
              <w:t>Код ОКС/КМИ</w:t>
            </w:r>
          </w:p>
        </w:tc>
        <w:tc>
          <w:tcPr>
            <w:tcW w:w="883" w:type="pct"/>
          </w:tcPr>
          <w:p w14:paraId="410804EB" w14:textId="77777777" w:rsidR="001A589A" w:rsidRDefault="001B5AB9">
            <w:pPr>
              <w:pStyle w:val="12-3"/>
            </w:pPr>
            <w:r>
              <w:t>oks</w:t>
            </w:r>
            <w:r>
              <w:rPr>
                <w:lang w:val="en-US"/>
              </w:rPr>
              <w:t>C</w:t>
            </w:r>
            <w:r>
              <w:t>ode</w:t>
            </w:r>
          </w:p>
        </w:tc>
        <w:tc>
          <w:tcPr>
            <w:tcW w:w="294" w:type="pct"/>
          </w:tcPr>
          <w:p w14:paraId="6BB1740D" w14:textId="77777777" w:rsidR="001A589A" w:rsidRDefault="001B5AB9">
            <w:pPr>
              <w:pStyle w:val="12-3"/>
            </w:pPr>
            <w:r>
              <w:t>П</w:t>
            </w:r>
          </w:p>
        </w:tc>
        <w:tc>
          <w:tcPr>
            <w:tcW w:w="589" w:type="pct"/>
          </w:tcPr>
          <w:p w14:paraId="11BDF7E8" w14:textId="77777777" w:rsidR="001A589A" w:rsidRDefault="001B5AB9">
            <w:pPr>
              <w:pStyle w:val="12-3"/>
            </w:pPr>
            <w:r>
              <w:t>Т(</w:t>
            </w:r>
            <w:r>
              <w:rPr>
                <w:lang w:val="en-US"/>
              </w:rPr>
              <w:t>1-</w:t>
            </w:r>
            <w:r>
              <w:t>2</w:t>
            </w:r>
            <w:r>
              <w:rPr>
                <w:lang w:val="en-US"/>
              </w:rPr>
              <w:t>4</w:t>
            </w:r>
            <w:r>
              <w:t>)</w:t>
            </w:r>
          </w:p>
        </w:tc>
        <w:tc>
          <w:tcPr>
            <w:tcW w:w="516" w:type="pct"/>
          </w:tcPr>
          <w:p w14:paraId="3FDC4963" w14:textId="77777777" w:rsidR="001A589A" w:rsidRDefault="001B5AB9">
            <w:pPr>
              <w:pStyle w:val="12-3"/>
            </w:pPr>
            <w:r>
              <w:t>Н</w:t>
            </w:r>
          </w:p>
        </w:tc>
        <w:tc>
          <w:tcPr>
            <w:tcW w:w="1837" w:type="pct"/>
          </w:tcPr>
          <w:p w14:paraId="00F82719" w14:textId="77777777" w:rsidR="001A589A" w:rsidRDefault="001B5AB9">
            <w:pPr>
              <w:pStyle w:val="12-3"/>
            </w:pPr>
            <w:r>
              <w:t>Реквизит 4.37</w:t>
            </w:r>
          </w:p>
          <w:p w14:paraId="4B008C2D" w14:textId="77777777" w:rsidR="001A589A" w:rsidRDefault="001B5AB9">
            <w:pPr>
              <w:pStyle w:val="12-3"/>
            </w:pPr>
            <w:r>
              <w:t>Указывается уточненный Код ОКС/КМИ, в рамках которого необходимо учесть платеж.</w:t>
            </w:r>
          </w:p>
          <w:p w14:paraId="6F0E66A0" w14:textId="77777777" w:rsidR="001A589A" w:rsidRDefault="001B5AB9">
            <w:pPr>
              <w:pStyle w:val="12-3"/>
            </w:pPr>
            <w:r>
              <w:rPr>
                <w:lang w:eastAsia="en-US"/>
              </w:rPr>
              <w:t>Для ПУД ГИИС ЭБ не используется</w:t>
            </w:r>
          </w:p>
        </w:tc>
      </w:tr>
      <w:tr w:rsidR="001A589A" w14:paraId="562394BF"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5DB424B6" w14:textId="77777777" w:rsidR="001A589A" w:rsidRDefault="001B5AB9">
            <w:pPr>
              <w:pStyle w:val="12-3"/>
            </w:pPr>
            <w:r>
              <w:t>Код прослеживаемости (аналитический код)</w:t>
            </w:r>
          </w:p>
        </w:tc>
        <w:tc>
          <w:tcPr>
            <w:tcW w:w="883" w:type="pct"/>
          </w:tcPr>
          <w:p w14:paraId="62F154D9" w14:textId="77777777" w:rsidR="001A589A" w:rsidRDefault="001B5AB9">
            <w:pPr>
              <w:pStyle w:val="12-3"/>
            </w:pPr>
            <w:r>
              <w:rPr>
                <w:lang w:val="en-US"/>
              </w:rPr>
              <w:t>TrgtCd</w:t>
            </w:r>
          </w:p>
        </w:tc>
        <w:tc>
          <w:tcPr>
            <w:tcW w:w="294" w:type="pct"/>
          </w:tcPr>
          <w:p w14:paraId="5F50F6E6" w14:textId="77777777" w:rsidR="001A589A" w:rsidRDefault="001B5AB9">
            <w:pPr>
              <w:pStyle w:val="12-3"/>
            </w:pPr>
            <w:r>
              <w:t>П</w:t>
            </w:r>
          </w:p>
        </w:tc>
        <w:tc>
          <w:tcPr>
            <w:tcW w:w="589" w:type="pct"/>
          </w:tcPr>
          <w:p w14:paraId="401CCF3D" w14:textId="77777777" w:rsidR="001A589A" w:rsidRDefault="001B5AB9">
            <w:pPr>
              <w:pStyle w:val="12-3"/>
            </w:pPr>
            <w:r>
              <w:t>Т(1-25)</w:t>
            </w:r>
          </w:p>
        </w:tc>
        <w:tc>
          <w:tcPr>
            <w:tcW w:w="516" w:type="pct"/>
          </w:tcPr>
          <w:p w14:paraId="2C473067" w14:textId="77777777" w:rsidR="001A589A" w:rsidRDefault="001B5AB9">
            <w:pPr>
              <w:pStyle w:val="12-3"/>
            </w:pPr>
            <w:r>
              <w:t>Н</w:t>
            </w:r>
          </w:p>
        </w:tc>
        <w:tc>
          <w:tcPr>
            <w:tcW w:w="1837" w:type="pct"/>
          </w:tcPr>
          <w:p w14:paraId="42189FB5" w14:textId="77777777" w:rsidR="001A589A" w:rsidRDefault="001B5AB9">
            <w:pPr>
              <w:pStyle w:val="12-3"/>
            </w:pPr>
            <w:r>
              <w:t>Реквизит 4.35</w:t>
            </w:r>
          </w:p>
          <w:p w14:paraId="45B3B6C0" w14:textId="77777777" w:rsidR="001A589A" w:rsidRDefault="001B5AB9">
            <w:pPr>
              <w:pStyle w:val="12-3"/>
            </w:pPr>
            <w:r>
              <w:rPr>
                <w:lang w:eastAsia="en-US"/>
              </w:rPr>
              <w:t xml:space="preserve">Указывается уточненный аналитический код, используемый ФК в целях санкционирования операций с целевыми расходами, идентификации операций, связанных с реализацией инфраструктурных проектов, а также мероприятий, источником финансового обеспечения которых являются средства бюджетного кредита, предоставленного ФК бюджету субъекта РФ за счет временно свободных средств единого счета федерального бюджета или код источника поступлений </w:t>
            </w:r>
            <w:r>
              <w:rPr>
                <w:lang w:eastAsia="en-US"/>
              </w:rPr>
              <w:lastRenderedPageBreak/>
              <w:t>(код направления расходования средств) или идентификационный код поступлений (выплат), по которому ведется учет операций со средствами, поступающими во временное распоряжение получателя бюджетных средств.</w:t>
            </w:r>
          </w:p>
          <w:p w14:paraId="1C93E66D" w14:textId="77777777" w:rsidR="001A589A" w:rsidRDefault="001B5AB9">
            <w:pPr>
              <w:pStyle w:val="12-3"/>
            </w:pPr>
            <w:r>
              <w:t>При необходимости учета платежа без аналитического кода, ранее учтенного по аналитическому коду, указывается прочерк</w:t>
            </w:r>
          </w:p>
          <w:p w14:paraId="1A76AEFB" w14:textId="7E239329" w:rsidR="00924681" w:rsidRDefault="00924681">
            <w:pPr>
              <w:pStyle w:val="12-3"/>
            </w:pPr>
            <w:r w:rsidRPr="00924681">
              <w:rPr>
                <w:rFonts w:ascii="Roboto" w:hAnsi="Roboto"/>
                <w:highlight w:val="yellow"/>
                <w:shd w:val="clear" w:color="auto" w:fill="FFFFFF"/>
              </w:rPr>
              <w:t>В ПУД ГИИС ЭБ, при уточнении без изменения Аналитический код, не заполняется.</w:t>
            </w:r>
          </w:p>
        </w:tc>
      </w:tr>
      <w:tr w:rsidR="001A589A" w14:paraId="77154E4E"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2E0E3AC1" w14:textId="77777777" w:rsidR="001A589A" w:rsidRDefault="001B5AB9">
            <w:pPr>
              <w:pStyle w:val="12-3"/>
            </w:pPr>
            <w:r>
              <w:lastRenderedPageBreak/>
              <w:t>ОКТМО получателя</w:t>
            </w:r>
          </w:p>
        </w:tc>
        <w:tc>
          <w:tcPr>
            <w:tcW w:w="883" w:type="pct"/>
          </w:tcPr>
          <w:p w14:paraId="72F0D002" w14:textId="77777777" w:rsidR="001A589A" w:rsidRDefault="001B5AB9">
            <w:pPr>
              <w:pStyle w:val="12-3"/>
            </w:pPr>
            <w:r>
              <w:t>OKTMO</w:t>
            </w:r>
          </w:p>
        </w:tc>
        <w:tc>
          <w:tcPr>
            <w:tcW w:w="294" w:type="pct"/>
          </w:tcPr>
          <w:p w14:paraId="1B68CB06" w14:textId="77777777" w:rsidR="001A589A" w:rsidRDefault="001B5AB9">
            <w:pPr>
              <w:pStyle w:val="12-3"/>
            </w:pPr>
            <w:r>
              <w:t>П</w:t>
            </w:r>
          </w:p>
        </w:tc>
        <w:tc>
          <w:tcPr>
            <w:tcW w:w="589" w:type="pct"/>
          </w:tcPr>
          <w:p w14:paraId="1E41670B" w14:textId="77777777" w:rsidR="001A589A" w:rsidRDefault="001B5AB9">
            <w:pPr>
              <w:pStyle w:val="12-3"/>
            </w:pPr>
            <w:r>
              <w:t>Т(8)</w:t>
            </w:r>
          </w:p>
        </w:tc>
        <w:tc>
          <w:tcPr>
            <w:tcW w:w="516" w:type="pct"/>
          </w:tcPr>
          <w:p w14:paraId="4E1ADDDF" w14:textId="77777777" w:rsidR="001A589A" w:rsidRDefault="001B5AB9">
            <w:pPr>
              <w:pStyle w:val="12-3"/>
            </w:pPr>
            <w:r>
              <w:t>Н</w:t>
            </w:r>
          </w:p>
        </w:tc>
        <w:tc>
          <w:tcPr>
            <w:tcW w:w="1837" w:type="pct"/>
          </w:tcPr>
          <w:p w14:paraId="77BE9BC9" w14:textId="77777777" w:rsidR="001A589A" w:rsidRDefault="001B5AB9">
            <w:pPr>
              <w:pStyle w:val="12-3"/>
            </w:pPr>
            <w:r>
              <w:t>Реквизит 4.40</w:t>
            </w:r>
          </w:p>
          <w:p w14:paraId="666B5DCF" w14:textId="77777777" w:rsidR="001A589A" w:rsidRDefault="001B5AB9">
            <w:pPr>
              <w:pStyle w:val="12-3"/>
            </w:pPr>
            <w:r>
              <w:t>Указывается уточненный код по ОКТМО.</w:t>
            </w:r>
          </w:p>
          <w:p w14:paraId="3FFACEB4" w14:textId="11E30C6C" w:rsidR="001A589A" w:rsidRDefault="001B5AB9">
            <w:pPr>
              <w:pStyle w:val="12-3"/>
            </w:pPr>
            <w:r>
              <w:t>Не заполняется при уточнении исходящего платежного документа.</w:t>
            </w:r>
          </w:p>
          <w:p w14:paraId="4E6033FF" w14:textId="7EDE3891" w:rsidR="00A24067" w:rsidRDefault="00A24067">
            <w:pPr>
              <w:pStyle w:val="12-3"/>
            </w:pPr>
            <w:r w:rsidRPr="00A24067">
              <w:rPr>
                <w:highlight w:val="yellow"/>
              </w:rPr>
              <w:t xml:space="preserve">В ПУД ГИИС ЭБ, при уточнении без изменения </w:t>
            </w:r>
            <w:r>
              <w:rPr>
                <w:highlight w:val="yellow"/>
              </w:rPr>
              <w:t>ОКТМО</w:t>
            </w:r>
            <w:r w:rsidRPr="00A24067">
              <w:rPr>
                <w:highlight w:val="yellow"/>
              </w:rPr>
              <w:t>, не заполняется.</w:t>
            </w:r>
          </w:p>
          <w:p w14:paraId="13D89693" w14:textId="77777777" w:rsidR="001A589A" w:rsidRDefault="001B5AB9">
            <w:pPr>
              <w:pStyle w:val="12-3"/>
            </w:pPr>
            <w:r>
              <w:t>Для ПУД ГИИС ЭБ при отказе на КБК «Невыясненные поступления, зачисляемые в федеральный бюджет» не указывается</w:t>
            </w:r>
          </w:p>
        </w:tc>
      </w:tr>
      <w:tr w:rsidR="001A589A" w14:paraId="414AB044"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0769FC6D" w14:textId="77777777" w:rsidR="001A589A" w:rsidRDefault="001B5AB9">
            <w:pPr>
              <w:pStyle w:val="12-3"/>
            </w:pPr>
            <w:r>
              <w:lastRenderedPageBreak/>
              <w:t>Сумма платежа в валюте</w:t>
            </w:r>
          </w:p>
        </w:tc>
        <w:tc>
          <w:tcPr>
            <w:tcW w:w="883" w:type="pct"/>
          </w:tcPr>
          <w:p w14:paraId="08059F44" w14:textId="77777777" w:rsidR="001A589A" w:rsidRDefault="001B5AB9">
            <w:pPr>
              <w:pStyle w:val="12-3"/>
            </w:pPr>
            <w:r>
              <w:t>amount</w:t>
            </w:r>
          </w:p>
        </w:tc>
        <w:tc>
          <w:tcPr>
            <w:tcW w:w="294" w:type="pct"/>
          </w:tcPr>
          <w:p w14:paraId="5ABBB9FC" w14:textId="77777777" w:rsidR="001A589A" w:rsidRDefault="001B5AB9">
            <w:pPr>
              <w:pStyle w:val="12-3"/>
            </w:pPr>
            <w:r>
              <w:t>П</w:t>
            </w:r>
          </w:p>
        </w:tc>
        <w:tc>
          <w:tcPr>
            <w:tcW w:w="589" w:type="pct"/>
          </w:tcPr>
          <w:p w14:paraId="6EDAE0EB" w14:textId="77777777" w:rsidR="001A589A" w:rsidRDefault="001B5AB9">
            <w:pPr>
              <w:pStyle w:val="12-3"/>
            </w:pPr>
            <w:r>
              <w:t>N(20.2)</w:t>
            </w:r>
          </w:p>
        </w:tc>
        <w:tc>
          <w:tcPr>
            <w:tcW w:w="516" w:type="pct"/>
          </w:tcPr>
          <w:p w14:paraId="5DF3988C" w14:textId="77777777" w:rsidR="001A589A" w:rsidRDefault="001B5AB9">
            <w:pPr>
              <w:pStyle w:val="12-3"/>
            </w:pPr>
            <w:r>
              <w:t>Н</w:t>
            </w:r>
          </w:p>
        </w:tc>
        <w:tc>
          <w:tcPr>
            <w:tcW w:w="1837" w:type="pct"/>
          </w:tcPr>
          <w:p w14:paraId="65301264" w14:textId="77777777" w:rsidR="001A589A" w:rsidRDefault="001B5AB9">
            <w:pPr>
              <w:pStyle w:val="12-3"/>
            </w:pPr>
            <w:r>
              <w:t>Реквизит 4.50</w:t>
            </w:r>
          </w:p>
          <w:p w14:paraId="003E76E0" w14:textId="77777777" w:rsidR="001A589A" w:rsidRDefault="001B5AB9">
            <w:pPr>
              <w:pStyle w:val="12-3"/>
              <w:rPr>
                <w:bCs/>
              </w:rPr>
            </w:pPr>
            <w:r>
              <w:t>Указывается сумма уточнения по строке</w:t>
            </w:r>
            <w:r>
              <w:rPr>
                <w:bCs/>
              </w:rPr>
              <w:t>.</w:t>
            </w:r>
          </w:p>
          <w:p w14:paraId="77631C1B" w14:textId="77777777" w:rsidR="001A589A" w:rsidRDefault="001B5AB9">
            <w:pPr>
              <w:pStyle w:val="12-3"/>
            </w:pPr>
            <w:r>
              <w:t>Не заполняется если элемент «Номер документа, на основании которого зачислены/перечислены денежные средства» принимает несколько значений. В остальных случаях обязателен к заполнению.</w:t>
            </w:r>
          </w:p>
          <w:p w14:paraId="303A2282" w14:textId="77777777" w:rsidR="001A589A" w:rsidRDefault="001B5AB9">
            <w:pPr>
              <w:pStyle w:val="12-3"/>
            </w:pPr>
            <w:r>
              <w:t xml:space="preserve">Обязателен при составлении РСКП (уточнение) </w:t>
            </w:r>
            <w:r>
              <w:rPr>
                <w:lang w:eastAsia="en-US"/>
              </w:rPr>
              <w:t>в Модуле</w:t>
            </w:r>
            <w:r>
              <w:t>.</w:t>
            </w:r>
            <w:r>
              <w:br/>
              <w:t xml:space="preserve">Для ПУД ГИИС ЭБ </w:t>
            </w:r>
            <w:r>
              <w:rPr>
                <w:szCs w:val="22"/>
                <w:lang w:eastAsia="en-US"/>
              </w:rPr>
              <w:t>не используется</w:t>
            </w:r>
          </w:p>
        </w:tc>
      </w:tr>
      <w:tr w:rsidR="001A589A" w14:paraId="2F08F959"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6958EEC7" w14:textId="77777777" w:rsidR="001A589A" w:rsidRDefault="001B5AB9">
            <w:pPr>
              <w:pStyle w:val="12-3"/>
            </w:pPr>
            <w:r>
              <w:t>Сумма платежа в рублях</w:t>
            </w:r>
          </w:p>
        </w:tc>
        <w:tc>
          <w:tcPr>
            <w:tcW w:w="883" w:type="pct"/>
          </w:tcPr>
          <w:p w14:paraId="13CD2C7A" w14:textId="77777777" w:rsidR="001A589A" w:rsidRDefault="001B5AB9">
            <w:pPr>
              <w:pStyle w:val="12-3"/>
            </w:pPr>
            <w:r>
              <w:t>amountRub</w:t>
            </w:r>
          </w:p>
        </w:tc>
        <w:tc>
          <w:tcPr>
            <w:tcW w:w="294" w:type="pct"/>
          </w:tcPr>
          <w:p w14:paraId="412FF22D" w14:textId="77777777" w:rsidR="001A589A" w:rsidRDefault="001B5AB9">
            <w:pPr>
              <w:pStyle w:val="12-3"/>
            </w:pPr>
            <w:r>
              <w:t>П</w:t>
            </w:r>
          </w:p>
        </w:tc>
        <w:tc>
          <w:tcPr>
            <w:tcW w:w="589" w:type="pct"/>
          </w:tcPr>
          <w:p w14:paraId="676A887B" w14:textId="77777777" w:rsidR="001A589A" w:rsidRDefault="001B5AB9">
            <w:pPr>
              <w:pStyle w:val="12-3"/>
            </w:pPr>
            <w:r>
              <w:t>N(20.2)</w:t>
            </w:r>
          </w:p>
        </w:tc>
        <w:tc>
          <w:tcPr>
            <w:tcW w:w="516" w:type="pct"/>
          </w:tcPr>
          <w:p w14:paraId="7D02B23E" w14:textId="77777777" w:rsidR="001A589A" w:rsidRDefault="001B5AB9">
            <w:pPr>
              <w:pStyle w:val="12-3"/>
            </w:pPr>
            <w:r>
              <w:t>Н</w:t>
            </w:r>
          </w:p>
        </w:tc>
        <w:tc>
          <w:tcPr>
            <w:tcW w:w="1837" w:type="pct"/>
          </w:tcPr>
          <w:p w14:paraId="6B7CF360" w14:textId="77777777" w:rsidR="001A589A" w:rsidRDefault="001B5AB9">
            <w:pPr>
              <w:pStyle w:val="12-3"/>
            </w:pPr>
            <w:r>
              <w:t>Реквизит 4.55</w:t>
            </w:r>
          </w:p>
          <w:p w14:paraId="339197A5" w14:textId="77777777" w:rsidR="001A589A" w:rsidRDefault="001B5AB9">
            <w:pPr>
              <w:pStyle w:val="12-3"/>
            </w:pPr>
            <w:r>
              <w:rPr>
                <w:lang w:eastAsia="en-US"/>
              </w:rPr>
              <w:t>Для</w:t>
            </w:r>
            <w:r>
              <w:t xml:space="preserve"> ПУД ГИИС ЭБ заполняется суммой уточнения. Не заполняется при отказе на НВС ФБ.</w:t>
            </w:r>
          </w:p>
          <w:p w14:paraId="737372D3" w14:textId="77777777" w:rsidR="001A589A" w:rsidRDefault="001B5AB9">
            <w:pPr>
              <w:pStyle w:val="12-3"/>
            </w:pPr>
            <w:r>
              <w:rPr>
                <w:lang w:eastAsia="en-US"/>
              </w:rPr>
              <w:t xml:space="preserve">Не заполняется </w:t>
            </w:r>
            <w:r>
              <w:t xml:space="preserve">при составлении </w:t>
            </w:r>
            <w:r>
              <w:rPr>
                <w:lang w:eastAsia="en-US"/>
              </w:rPr>
              <w:t>РСКП (уточнение) в Модуле</w:t>
            </w:r>
          </w:p>
        </w:tc>
      </w:tr>
      <w:tr w:rsidR="001A589A" w14:paraId="4CB85933"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06528601" w14:textId="77777777" w:rsidR="001A589A" w:rsidRDefault="001B5AB9">
            <w:pPr>
              <w:pStyle w:val="12-3"/>
            </w:pPr>
            <w:r>
              <w:t>Назначение платежа</w:t>
            </w:r>
          </w:p>
        </w:tc>
        <w:tc>
          <w:tcPr>
            <w:tcW w:w="883" w:type="pct"/>
          </w:tcPr>
          <w:p w14:paraId="26EB9075" w14:textId="77777777" w:rsidR="001A589A" w:rsidRDefault="001B5AB9">
            <w:pPr>
              <w:pStyle w:val="12-3"/>
            </w:pPr>
            <w:r>
              <w:t>paymentPurpose</w:t>
            </w:r>
          </w:p>
        </w:tc>
        <w:tc>
          <w:tcPr>
            <w:tcW w:w="294" w:type="pct"/>
          </w:tcPr>
          <w:p w14:paraId="3611A5E8" w14:textId="77777777" w:rsidR="001A589A" w:rsidRDefault="001B5AB9">
            <w:pPr>
              <w:pStyle w:val="12-3"/>
            </w:pPr>
            <w:r>
              <w:t>П</w:t>
            </w:r>
          </w:p>
        </w:tc>
        <w:tc>
          <w:tcPr>
            <w:tcW w:w="589" w:type="pct"/>
          </w:tcPr>
          <w:p w14:paraId="5E16811B" w14:textId="77777777" w:rsidR="001A589A" w:rsidRDefault="001B5AB9">
            <w:pPr>
              <w:pStyle w:val="12-3"/>
            </w:pPr>
            <w:r>
              <w:t>Т(</w:t>
            </w:r>
            <w:r>
              <w:rPr>
                <w:lang w:val="en-US"/>
              </w:rPr>
              <w:t>1-</w:t>
            </w:r>
            <w:r>
              <w:t>210)</w:t>
            </w:r>
          </w:p>
        </w:tc>
        <w:tc>
          <w:tcPr>
            <w:tcW w:w="516" w:type="pct"/>
          </w:tcPr>
          <w:p w14:paraId="2063E21F" w14:textId="77777777" w:rsidR="001A589A" w:rsidRDefault="001B5AB9">
            <w:pPr>
              <w:pStyle w:val="12-3"/>
            </w:pPr>
            <w:r>
              <w:t>Н</w:t>
            </w:r>
          </w:p>
        </w:tc>
        <w:tc>
          <w:tcPr>
            <w:tcW w:w="1837" w:type="pct"/>
          </w:tcPr>
          <w:p w14:paraId="32E675A9" w14:textId="77777777" w:rsidR="001A589A" w:rsidRDefault="001B5AB9">
            <w:pPr>
              <w:pStyle w:val="GOSTTablenorm"/>
            </w:pPr>
            <w:r>
              <w:t>Реквизит 3.50</w:t>
            </w:r>
          </w:p>
          <w:p w14:paraId="4E3CA94A" w14:textId="77777777" w:rsidR="001A589A" w:rsidRDefault="001B5AB9">
            <w:pPr>
              <w:pStyle w:val="GOSTTablenorm"/>
            </w:pPr>
            <w:r>
              <w:t>При формировании РСКП (уточнение) в Модуле указывается уточненное назначение платежа в случае уточнения операции по кассовым выплатам.</w:t>
            </w:r>
            <w:r>
              <w:br/>
              <w:t xml:space="preserve">В случае если исходящий платежный документ сформирован на основании РСКП (Перечисление на карты </w:t>
            </w:r>
            <w:r>
              <w:lastRenderedPageBreak/>
              <w:t>«МИР») указывается уточненный код вида выплаты.</w:t>
            </w:r>
          </w:p>
          <w:p w14:paraId="08374E02" w14:textId="77777777" w:rsidR="001A589A" w:rsidRDefault="001B5AB9">
            <w:pPr>
              <w:pStyle w:val="12-3"/>
            </w:pPr>
            <w:r>
              <w:t>Для ПУД ГИИС ЭБ может не заполняться.</w:t>
            </w:r>
          </w:p>
        </w:tc>
      </w:tr>
      <w:tr w:rsidR="001A589A" w14:paraId="20E33F16"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5742D563" w14:textId="77777777" w:rsidR="001A589A" w:rsidRDefault="001B5AB9">
            <w:pPr>
              <w:pStyle w:val="12-3"/>
            </w:pPr>
            <w:r>
              <w:lastRenderedPageBreak/>
              <w:t>Примечание</w:t>
            </w:r>
          </w:p>
        </w:tc>
        <w:tc>
          <w:tcPr>
            <w:tcW w:w="883" w:type="pct"/>
          </w:tcPr>
          <w:p w14:paraId="3A012B54" w14:textId="77777777" w:rsidR="001A589A" w:rsidRDefault="001B5AB9">
            <w:pPr>
              <w:pStyle w:val="12-3"/>
              <w:rPr>
                <w:lang w:val="en-US"/>
              </w:rPr>
            </w:pPr>
            <w:r>
              <w:rPr>
                <w:lang w:val="en-US"/>
              </w:rPr>
              <w:t>note</w:t>
            </w:r>
          </w:p>
        </w:tc>
        <w:tc>
          <w:tcPr>
            <w:tcW w:w="294" w:type="pct"/>
          </w:tcPr>
          <w:p w14:paraId="59E812BA" w14:textId="77777777" w:rsidR="001A589A" w:rsidRDefault="001B5AB9">
            <w:pPr>
              <w:pStyle w:val="12-3"/>
            </w:pPr>
            <w:r>
              <w:t>П</w:t>
            </w:r>
          </w:p>
        </w:tc>
        <w:tc>
          <w:tcPr>
            <w:tcW w:w="589" w:type="pct"/>
          </w:tcPr>
          <w:p w14:paraId="372341E9" w14:textId="77777777" w:rsidR="001A589A" w:rsidRDefault="001B5AB9">
            <w:pPr>
              <w:pStyle w:val="12-3"/>
            </w:pPr>
            <w:r>
              <w:t>Т(</w:t>
            </w:r>
            <w:r>
              <w:rPr>
                <w:lang w:val="en-US"/>
              </w:rPr>
              <w:t>1-</w:t>
            </w:r>
            <w:r>
              <w:t>254)</w:t>
            </w:r>
          </w:p>
        </w:tc>
        <w:tc>
          <w:tcPr>
            <w:tcW w:w="516" w:type="pct"/>
          </w:tcPr>
          <w:p w14:paraId="5EA46767" w14:textId="77777777" w:rsidR="001A589A" w:rsidRDefault="001B5AB9">
            <w:pPr>
              <w:pStyle w:val="12-3"/>
            </w:pPr>
            <w:r>
              <w:t>Н</w:t>
            </w:r>
          </w:p>
        </w:tc>
        <w:tc>
          <w:tcPr>
            <w:tcW w:w="1837" w:type="pct"/>
          </w:tcPr>
          <w:p w14:paraId="641FB980" w14:textId="77777777" w:rsidR="001A589A" w:rsidRDefault="001B5AB9">
            <w:pPr>
              <w:pStyle w:val="12-3"/>
            </w:pPr>
            <w:r>
              <w:t>Реквизит 4.85</w:t>
            </w:r>
          </w:p>
          <w:p w14:paraId="301C5099" w14:textId="77777777" w:rsidR="001A589A" w:rsidRDefault="001B5AB9">
            <w:pPr>
              <w:pStyle w:val="12-3"/>
            </w:pPr>
            <w:r>
              <w:t>При необходимости указывается причина уточнения.</w:t>
            </w:r>
          </w:p>
          <w:p w14:paraId="494CC30A" w14:textId="77777777" w:rsidR="001A589A" w:rsidRDefault="001B5AB9">
            <w:pPr>
              <w:pStyle w:val="12-3"/>
            </w:pPr>
            <w:r>
              <w:rPr>
                <w:lang w:eastAsia="en-US"/>
              </w:rPr>
              <w:t>Для ПУД ГИИС ЭБ не используется</w:t>
            </w:r>
          </w:p>
        </w:tc>
      </w:tr>
    </w:tbl>
    <w:p w14:paraId="48F7EA69" w14:textId="77777777" w:rsidR="001A589A" w:rsidRDefault="001B5AB9">
      <w:pPr>
        <w:pStyle w:val="20"/>
        <w:rPr>
          <w:iCs/>
        </w:rPr>
      </w:pPr>
      <w:bookmarkStart w:id="258" w:name="_Toc776938"/>
      <w:bookmarkStart w:id="259" w:name="_Toc1469444"/>
      <w:bookmarkStart w:id="260" w:name="_Toc122436770"/>
      <w:bookmarkStart w:id="261" w:name="_Toc175948739"/>
      <w:bookmarkStart w:id="262" w:name="_Toc176117351"/>
      <w:bookmarkStart w:id="263" w:name="_Toc196485319"/>
      <w:r>
        <w:t>Описание комплексного типа «mngrInf»</w:t>
      </w:r>
      <w:bookmarkEnd w:id="258"/>
      <w:bookmarkEnd w:id="259"/>
      <w:bookmarkEnd w:id="260"/>
      <w:r>
        <w:t>.</w:t>
      </w:r>
      <w:bookmarkEnd w:id="261"/>
      <w:bookmarkEnd w:id="262"/>
      <w:bookmarkEnd w:id="263"/>
      <w:r>
        <w:t xml:space="preserve"> </w:t>
      </w:r>
    </w:p>
    <w:p w14:paraId="69E8998E" w14:textId="77777777" w:rsidR="001A589A" w:rsidRDefault="001B5AB9">
      <w:r>
        <w:t xml:space="preserve">Описание комплексного типа </w:t>
      </w:r>
      <w:r>
        <w:rPr>
          <w:rFonts w:eastAsia="Calibri"/>
        </w:rPr>
        <w:t>«</w:t>
      </w:r>
      <w:r>
        <w:rPr>
          <w:lang w:val="en-US"/>
        </w:rPr>
        <w:t>mngrInf</w:t>
      </w:r>
      <w:r>
        <w:t xml:space="preserve">» блоков: «Данные о руководителе» </w:t>
      </w:r>
      <w:r>
        <w:rPr>
          <w:szCs w:val="24"/>
        </w:rPr>
        <w:t>приведено в таблице ниже (</w:t>
      </w:r>
      <w:r>
        <w:rPr>
          <w:szCs w:val="24"/>
        </w:rPr>
        <w:fldChar w:fldCharType="begin"/>
      </w:r>
      <w:r>
        <w:rPr>
          <w:szCs w:val="24"/>
        </w:rPr>
        <w:instrText xml:space="preserve"> REF _Ref176174729 \h  \* MERGEFORMAT </w:instrText>
      </w:r>
      <w:r>
        <w:rPr>
          <w:szCs w:val="24"/>
        </w:rPr>
      </w:r>
      <w:r>
        <w:rPr>
          <w:szCs w:val="24"/>
        </w:rPr>
        <w:fldChar w:fldCharType="separate"/>
      </w:r>
      <w:r>
        <w:rPr>
          <w:color w:val="auto"/>
        </w:rPr>
        <w:t>Таблица 26</w:t>
      </w:r>
      <w:r>
        <w:rPr>
          <w:szCs w:val="24"/>
        </w:rPr>
        <w:fldChar w:fldCharType="end"/>
      </w:r>
      <w:r>
        <w:rPr>
          <w:szCs w:val="24"/>
        </w:rPr>
        <w:t>).</w:t>
      </w:r>
    </w:p>
    <w:p w14:paraId="1B57CD81" w14:textId="77777777" w:rsidR="001A589A" w:rsidRDefault="001B5AB9">
      <w:pPr>
        <w:pStyle w:val="-d"/>
        <w:rPr>
          <w:color w:val="auto"/>
        </w:rPr>
      </w:pPr>
      <w:bookmarkStart w:id="264" w:name="_Ref176174729"/>
      <w:bookmarkStart w:id="265" w:name="_Toc175950068"/>
      <w:bookmarkStart w:id="266" w:name="_Toc196901049"/>
      <w:r>
        <w:rPr>
          <w:color w:val="auto"/>
        </w:rPr>
        <w:t>Таблица </w:t>
      </w:r>
      <w:r>
        <w:rPr>
          <w:color w:val="auto"/>
        </w:rPr>
        <w:fldChar w:fldCharType="begin"/>
      </w:r>
      <w:r>
        <w:rPr>
          <w:color w:val="auto"/>
        </w:rPr>
        <w:instrText>SEQ Таблица \* ARABIC</w:instrText>
      </w:r>
      <w:r>
        <w:rPr>
          <w:color w:val="auto"/>
        </w:rPr>
        <w:fldChar w:fldCharType="separate"/>
      </w:r>
      <w:bookmarkStart w:id="267" w:name="_Ref531604040"/>
      <w:bookmarkStart w:id="268" w:name="_Toc776488"/>
      <w:bookmarkStart w:id="269" w:name="_Toc122436361"/>
      <w:r>
        <w:rPr>
          <w:color w:val="auto"/>
        </w:rPr>
        <w:t>26</w:t>
      </w:r>
      <w:bookmarkEnd w:id="267"/>
      <w:r>
        <w:rPr>
          <w:color w:val="auto"/>
        </w:rPr>
        <w:fldChar w:fldCharType="end"/>
      </w:r>
      <w:bookmarkEnd w:id="264"/>
      <w:r>
        <w:rPr>
          <w:color w:val="auto"/>
        </w:rPr>
        <w:t xml:space="preserve"> – Описание комплексного типа «mngrInf»</w:t>
      </w:r>
      <w:bookmarkEnd w:id="265"/>
      <w:bookmarkEnd w:id="266"/>
      <w:bookmarkEnd w:id="268"/>
      <w:bookmarkEnd w:id="269"/>
    </w:p>
    <w:tbl>
      <w:tblPr>
        <w:tblStyle w:val="GOSTTable"/>
        <w:tblW w:w="9634" w:type="dxa"/>
        <w:tblLayout w:type="fixed"/>
        <w:tblLook w:val="01E0" w:firstRow="1" w:lastRow="1" w:firstColumn="1" w:lastColumn="1" w:noHBand="0" w:noVBand="0"/>
      </w:tblPr>
      <w:tblGrid>
        <w:gridCol w:w="1701"/>
        <w:gridCol w:w="1701"/>
        <w:gridCol w:w="567"/>
        <w:gridCol w:w="1134"/>
        <w:gridCol w:w="988"/>
        <w:gridCol w:w="3543"/>
      </w:tblGrid>
      <w:tr w:rsidR="001A589A" w14:paraId="23CF9368"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1701" w:type="dxa"/>
            <w:shd w:val="clear" w:color="auto" w:fill="D9D9D9" w:themeFill="background1" w:themeFillShade="D9"/>
          </w:tcPr>
          <w:p w14:paraId="12739D71" w14:textId="77777777" w:rsidR="001A589A" w:rsidRDefault="001B5AB9">
            <w:pPr>
              <w:pStyle w:val="12-1"/>
              <w:jc w:val="both"/>
            </w:pPr>
            <w:r>
              <w:t>Наименование элемента</w:t>
            </w:r>
          </w:p>
        </w:tc>
        <w:tc>
          <w:tcPr>
            <w:tcW w:w="1701" w:type="dxa"/>
            <w:shd w:val="clear" w:color="auto" w:fill="D9D9D9" w:themeFill="background1" w:themeFillShade="D9"/>
          </w:tcPr>
          <w:p w14:paraId="786BA7C7" w14:textId="77777777" w:rsidR="001A589A" w:rsidRDefault="001B5AB9">
            <w:pPr>
              <w:pStyle w:val="12-1"/>
              <w:jc w:val="both"/>
            </w:pPr>
            <w:r>
              <w:t xml:space="preserve">Сокращенное наименование </w:t>
            </w:r>
          </w:p>
        </w:tc>
        <w:tc>
          <w:tcPr>
            <w:tcW w:w="567" w:type="dxa"/>
            <w:shd w:val="clear" w:color="auto" w:fill="D9D9D9" w:themeFill="background1" w:themeFillShade="D9"/>
          </w:tcPr>
          <w:p w14:paraId="5510722E" w14:textId="77777777" w:rsidR="001A589A" w:rsidRDefault="001B5AB9">
            <w:pPr>
              <w:pStyle w:val="12-1"/>
              <w:jc w:val="both"/>
            </w:pPr>
            <w:r>
              <w:t>Тип</w:t>
            </w:r>
          </w:p>
        </w:tc>
        <w:tc>
          <w:tcPr>
            <w:tcW w:w="1134" w:type="dxa"/>
            <w:shd w:val="clear" w:color="auto" w:fill="D9D9D9" w:themeFill="background1" w:themeFillShade="D9"/>
          </w:tcPr>
          <w:p w14:paraId="72F93655" w14:textId="77777777" w:rsidR="001A589A" w:rsidRDefault="001B5AB9">
            <w:pPr>
              <w:pStyle w:val="12-1"/>
              <w:jc w:val="both"/>
            </w:pPr>
            <w:r>
              <w:t>Формат элемента</w:t>
            </w:r>
          </w:p>
        </w:tc>
        <w:tc>
          <w:tcPr>
            <w:tcW w:w="988" w:type="dxa"/>
            <w:shd w:val="clear" w:color="auto" w:fill="D9D9D9" w:themeFill="background1" w:themeFillShade="D9"/>
          </w:tcPr>
          <w:p w14:paraId="5DA66319" w14:textId="77777777" w:rsidR="001A589A" w:rsidRDefault="001B5AB9">
            <w:pPr>
              <w:pStyle w:val="12-1"/>
              <w:jc w:val="both"/>
            </w:pPr>
            <w:r>
              <w:t>Обязательность</w:t>
            </w:r>
          </w:p>
        </w:tc>
        <w:tc>
          <w:tcPr>
            <w:tcW w:w="3543" w:type="dxa"/>
            <w:shd w:val="clear" w:color="auto" w:fill="D9D9D9" w:themeFill="background1" w:themeFillShade="D9"/>
          </w:tcPr>
          <w:p w14:paraId="5334989D" w14:textId="77777777" w:rsidR="001A589A" w:rsidRDefault="001B5AB9">
            <w:pPr>
              <w:pStyle w:val="12-1"/>
              <w:jc w:val="both"/>
            </w:pPr>
            <w:r>
              <w:t>Дополнительная информация</w:t>
            </w:r>
          </w:p>
        </w:tc>
      </w:tr>
      <w:tr w:rsidR="001A589A" w14:paraId="6FF9620E"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6D56C47C" w14:textId="77777777" w:rsidR="001A589A" w:rsidRDefault="001B5AB9">
            <w:pPr>
              <w:pStyle w:val="12-3"/>
            </w:pPr>
            <w:r>
              <w:t>ФИО</w:t>
            </w:r>
          </w:p>
        </w:tc>
        <w:tc>
          <w:tcPr>
            <w:tcW w:w="1701" w:type="dxa"/>
          </w:tcPr>
          <w:p w14:paraId="34BCC2BB" w14:textId="77777777" w:rsidR="001A589A" w:rsidRDefault="001B5AB9">
            <w:pPr>
              <w:pStyle w:val="12-3"/>
            </w:pPr>
            <w:r>
              <w:t>mngrName</w:t>
            </w:r>
          </w:p>
        </w:tc>
        <w:tc>
          <w:tcPr>
            <w:tcW w:w="567" w:type="dxa"/>
          </w:tcPr>
          <w:p w14:paraId="4887592C" w14:textId="77777777" w:rsidR="001A589A" w:rsidRDefault="001B5AB9">
            <w:pPr>
              <w:pStyle w:val="12-3"/>
            </w:pPr>
            <w:r>
              <w:t>П</w:t>
            </w:r>
          </w:p>
        </w:tc>
        <w:tc>
          <w:tcPr>
            <w:tcW w:w="1134" w:type="dxa"/>
          </w:tcPr>
          <w:p w14:paraId="0B74D3A4" w14:textId="77777777" w:rsidR="001A589A" w:rsidRDefault="001B5AB9">
            <w:pPr>
              <w:pStyle w:val="12-3"/>
              <w:rPr>
                <w:lang w:val="en-US"/>
              </w:rPr>
            </w:pPr>
            <w:r>
              <w:rPr>
                <w:lang w:val="en-US"/>
              </w:rPr>
              <w:t>Т(1-</w:t>
            </w:r>
            <w:r>
              <w:t>50</w:t>
            </w:r>
            <w:r>
              <w:rPr>
                <w:lang w:val="en-US"/>
              </w:rPr>
              <w:t>)</w:t>
            </w:r>
          </w:p>
        </w:tc>
        <w:tc>
          <w:tcPr>
            <w:tcW w:w="988" w:type="dxa"/>
          </w:tcPr>
          <w:p w14:paraId="1BE7E836" w14:textId="77777777" w:rsidR="001A589A" w:rsidRDefault="001B5AB9">
            <w:pPr>
              <w:pStyle w:val="12-3"/>
            </w:pPr>
            <w:r>
              <w:t>О</w:t>
            </w:r>
          </w:p>
        </w:tc>
        <w:tc>
          <w:tcPr>
            <w:tcW w:w="3543" w:type="dxa"/>
          </w:tcPr>
          <w:p w14:paraId="2AC42AD9" w14:textId="77777777" w:rsidR="001A589A" w:rsidRDefault="001B5AB9">
            <w:pPr>
              <w:pStyle w:val="12-3"/>
            </w:pPr>
            <w:r>
              <w:t>Реквизит 1.25</w:t>
            </w:r>
          </w:p>
          <w:p w14:paraId="42AC8865" w14:textId="77777777" w:rsidR="001A589A" w:rsidRDefault="001B5AB9">
            <w:pPr>
              <w:pStyle w:val="12-3"/>
            </w:pPr>
            <w:r>
              <w:t xml:space="preserve">Указывается расшифровка подписи </w:t>
            </w:r>
            <w:r>
              <w:rPr>
                <w:highlight w:val="yellow"/>
              </w:rPr>
              <w:t>с указанием фамилии, имени и отчества</w:t>
            </w:r>
            <w:r>
              <w:t xml:space="preserve"> (отчество при наличии)</w:t>
            </w:r>
          </w:p>
        </w:tc>
      </w:tr>
      <w:tr w:rsidR="001A589A" w14:paraId="0918DEC9" w14:textId="77777777" w:rsidTr="001A589A">
        <w:trPr>
          <w:cnfStyle w:val="000000010000" w:firstRow="0" w:lastRow="0" w:firstColumn="0" w:lastColumn="0" w:oddVBand="0" w:evenVBand="0" w:oddHBand="0" w:evenHBand="1" w:firstRowFirstColumn="0" w:firstRowLastColumn="0" w:lastRowFirstColumn="0" w:lastRowLastColumn="0"/>
        </w:trPr>
        <w:tc>
          <w:tcPr>
            <w:tcW w:w="1701" w:type="dxa"/>
          </w:tcPr>
          <w:p w14:paraId="4D33AB58" w14:textId="77777777" w:rsidR="001A589A" w:rsidRDefault="001B5AB9">
            <w:pPr>
              <w:pStyle w:val="12-3"/>
            </w:pPr>
            <w:r>
              <w:t>Должность</w:t>
            </w:r>
          </w:p>
        </w:tc>
        <w:tc>
          <w:tcPr>
            <w:tcW w:w="1701" w:type="dxa"/>
          </w:tcPr>
          <w:p w14:paraId="52413D56" w14:textId="77777777" w:rsidR="001A589A" w:rsidRDefault="001B5AB9">
            <w:pPr>
              <w:pStyle w:val="12-3"/>
            </w:pPr>
            <w:r>
              <w:rPr>
                <w:lang w:val="en-US"/>
              </w:rPr>
              <w:t>mngrPosition</w:t>
            </w:r>
          </w:p>
        </w:tc>
        <w:tc>
          <w:tcPr>
            <w:tcW w:w="567" w:type="dxa"/>
          </w:tcPr>
          <w:p w14:paraId="2BDAFB70" w14:textId="77777777" w:rsidR="001A589A" w:rsidRDefault="001B5AB9">
            <w:pPr>
              <w:pStyle w:val="12-3"/>
            </w:pPr>
            <w:r>
              <w:t>П</w:t>
            </w:r>
          </w:p>
        </w:tc>
        <w:tc>
          <w:tcPr>
            <w:tcW w:w="1134" w:type="dxa"/>
          </w:tcPr>
          <w:p w14:paraId="0AECC072" w14:textId="77777777" w:rsidR="001A589A" w:rsidRDefault="001B5AB9">
            <w:pPr>
              <w:pStyle w:val="12-3"/>
              <w:rPr>
                <w:lang w:val="en-US"/>
              </w:rPr>
            </w:pPr>
            <w:r>
              <w:rPr>
                <w:lang w:val="en-US"/>
              </w:rPr>
              <w:t>Т(1-</w:t>
            </w:r>
            <w:r>
              <w:t>1</w:t>
            </w:r>
            <w:r>
              <w:rPr>
                <w:lang w:val="en-US"/>
              </w:rPr>
              <w:t>00)</w:t>
            </w:r>
          </w:p>
        </w:tc>
        <w:tc>
          <w:tcPr>
            <w:tcW w:w="988" w:type="dxa"/>
          </w:tcPr>
          <w:p w14:paraId="379F9734" w14:textId="77777777" w:rsidR="001A589A" w:rsidRDefault="001B5AB9">
            <w:pPr>
              <w:pStyle w:val="12-3"/>
            </w:pPr>
            <w:r>
              <w:t>О</w:t>
            </w:r>
          </w:p>
        </w:tc>
        <w:tc>
          <w:tcPr>
            <w:tcW w:w="3543" w:type="dxa"/>
          </w:tcPr>
          <w:p w14:paraId="00786BCE" w14:textId="77777777" w:rsidR="001A589A" w:rsidRDefault="001B5AB9">
            <w:pPr>
              <w:pStyle w:val="12-3"/>
            </w:pPr>
            <w:r>
              <w:t>Реквизит 1.20</w:t>
            </w:r>
          </w:p>
          <w:p w14:paraId="26CC5D02" w14:textId="77777777" w:rsidR="001A589A" w:rsidRDefault="001B5AB9">
            <w:pPr>
              <w:pStyle w:val="12-3"/>
            </w:pPr>
            <w:r>
              <w:t>Указывается должность</w:t>
            </w:r>
          </w:p>
        </w:tc>
      </w:tr>
    </w:tbl>
    <w:p w14:paraId="1A2787D2" w14:textId="77777777" w:rsidR="001A589A" w:rsidRDefault="001B5AB9">
      <w:pPr>
        <w:pStyle w:val="20"/>
        <w:rPr>
          <w:iCs/>
        </w:rPr>
      </w:pPr>
      <w:bookmarkStart w:id="270" w:name="_Toc175948740"/>
      <w:bookmarkStart w:id="271" w:name="_Toc176117352"/>
      <w:bookmarkStart w:id="272" w:name="_Toc196485320"/>
      <w:r>
        <w:t>Описание комплексного типа «chfAccInf»</w:t>
      </w:r>
      <w:bookmarkEnd w:id="270"/>
      <w:bookmarkEnd w:id="271"/>
      <w:bookmarkEnd w:id="272"/>
    </w:p>
    <w:p w14:paraId="7992475C" w14:textId="77777777" w:rsidR="001A589A" w:rsidRDefault="001B5AB9">
      <w:r>
        <w:t>Описание комплексного типа «chfAccInf» блока «Информация о главном бухгалтере</w:t>
      </w:r>
      <w:r>
        <w:rPr>
          <w:lang w:val="en-US"/>
        </w:rPr>
        <w:t> </w:t>
      </w:r>
      <w:r>
        <w:t>(ином уполномоченном лице)» приведено в таблице ниже (</w:t>
      </w:r>
      <w:r>
        <w:fldChar w:fldCharType="begin"/>
      </w:r>
      <w:r>
        <w:instrText xml:space="preserve"> REF _Ref176174741 \h  \* MERGEFORMAT </w:instrText>
      </w:r>
      <w:r>
        <w:fldChar w:fldCharType="separate"/>
      </w:r>
      <w:r>
        <w:rPr>
          <w:color w:val="auto"/>
        </w:rPr>
        <w:t>Таблица 27</w:t>
      </w:r>
      <w:r>
        <w:fldChar w:fldCharType="end"/>
      </w:r>
      <w:r>
        <w:t>).</w:t>
      </w:r>
    </w:p>
    <w:p w14:paraId="7BC8823A" w14:textId="77777777" w:rsidR="001A589A" w:rsidRDefault="001B5AB9">
      <w:pPr>
        <w:pStyle w:val="-d"/>
        <w:rPr>
          <w:color w:val="auto"/>
        </w:rPr>
      </w:pPr>
      <w:bookmarkStart w:id="273" w:name="_Ref176174741"/>
      <w:bookmarkStart w:id="274" w:name="_Toc175950069"/>
      <w:bookmarkStart w:id="275" w:name="_Toc196901050"/>
      <w:r>
        <w:rPr>
          <w:color w:val="auto"/>
        </w:rPr>
        <w:lastRenderedPageBreak/>
        <w:t>Таблица </w:t>
      </w:r>
      <w:r>
        <w:rPr>
          <w:color w:val="auto"/>
        </w:rPr>
        <w:fldChar w:fldCharType="begin"/>
      </w:r>
      <w:r>
        <w:rPr>
          <w:color w:val="auto"/>
        </w:rPr>
        <w:instrText>SEQ Таблица \* ARABIC</w:instrText>
      </w:r>
      <w:r>
        <w:rPr>
          <w:color w:val="auto"/>
        </w:rPr>
        <w:fldChar w:fldCharType="separate"/>
      </w:r>
      <w:bookmarkStart w:id="276" w:name="_Ref175938505"/>
      <w:r>
        <w:rPr>
          <w:color w:val="auto"/>
        </w:rPr>
        <w:t>27</w:t>
      </w:r>
      <w:bookmarkEnd w:id="276"/>
      <w:r>
        <w:rPr>
          <w:color w:val="auto"/>
        </w:rPr>
        <w:fldChar w:fldCharType="end"/>
      </w:r>
      <w:bookmarkEnd w:id="273"/>
      <w:r>
        <w:rPr>
          <w:color w:val="auto"/>
        </w:rPr>
        <w:t xml:space="preserve"> – Описание комплексного типа «chfAccInf»</w:t>
      </w:r>
      <w:bookmarkEnd w:id="274"/>
      <w:bookmarkEnd w:id="275"/>
    </w:p>
    <w:tbl>
      <w:tblPr>
        <w:tblStyle w:val="GOSTTable"/>
        <w:tblW w:w="5000" w:type="pct"/>
        <w:tblLayout w:type="fixed"/>
        <w:tblLook w:val="01E0" w:firstRow="1" w:lastRow="1" w:firstColumn="1" w:lastColumn="1" w:noHBand="0" w:noVBand="0"/>
      </w:tblPr>
      <w:tblGrid>
        <w:gridCol w:w="1696"/>
        <w:gridCol w:w="1700"/>
        <w:gridCol w:w="541"/>
        <w:gridCol w:w="1159"/>
        <w:gridCol w:w="994"/>
        <w:gridCol w:w="3537"/>
      </w:tblGrid>
      <w:tr w:rsidR="001A589A" w14:paraId="21AA0CE5" w14:textId="77777777" w:rsidTr="001A589A">
        <w:trPr>
          <w:cnfStyle w:val="100000000000" w:firstRow="1" w:lastRow="0" w:firstColumn="0" w:lastColumn="0" w:oddVBand="0" w:evenVBand="0" w:oddHBand="0" w:evenHBand="0" w:firstRowFirstColumn="0" w:firstRowLastColumn="0" w:lastRowFirstColumn="0" w:lastRowLastColumn="0"/>
        </w:trPr>
        <w:tc>
          <w:tcPr>
            <w:tcW w:w="881" w:type="pct"/>
            <w:shd w:val="clear" w:color="auto" w:fill="D9D9D9" w:themeFill="background1" w:themeFillShade="D9"/>
          </w:tcPr>
          <w:p w14:paraId="5638DF95"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5EE6425A" w14:textId="77777777" w:rsidR="001A589A" w:rsidRDefault="001B5AB9">
            <w:pPr>
              <w:pStyle w:val="12-1"/>
              <w:jc w:val="both"/>
            </w:pPr>
            <w:r>
              <w:t xml:space="preserve">Сокращенное наименование </w:t>
            </w:r>
          </w:p>
        </w:tc>
        <w:tc>
          <w:tcPr>
            <w:tcW w:w="281" w:type="pct"/>
            <w:shd w:val="clear" w:color="auto" w:fill="D9D9D9" w:themeFill="background1" w:themeFillShade="D9"/>
          </w:tcPr>
          <w:p w14:paraId="428C4DC3" w14:textId="77777777" w:rsidR="001A589A" w:rsidRDefault="001B5AB9">
            <w:pPr>
              <w:pStyle w:val="12-1"/>
              <w:jc w:val="both"/>
            </w:pPr>
            <w:r>
              <w:t>Тип</w:t>
            </w:r>
          </w:p>
        </w:tc>
        <w:tc>
          <w:tcPr>
            <w:tcW w:w="602" w:type="pct"/>
            <w:shd w:val="clear" w:color="auto" w:fill="D9D9D9" w:themeFill="background1" w:themeFillShade="D9"/>
          </w:tcPr>
          <w:p w14:paraId="1B900E3B" w14:textId="77777777" w:rsidR="001A589A" w:rsidRDefault="001B5AB9">
            <w:pPr>
              <w:pStyle w:val="12-1"/>
              <w:jc w:val="both"/>
            </w:pPr>
            <w:r>
              <w:t>Формат элемента</w:t>
            </w:r>
          </w:p>
        </w:tc>
        <w:tc>
          <w:tcPr>
            <w:tcW w:w="516" w:type="pct"/>
            <w:shd w:val="clear" w:color="auto" w:fill="D9D9D9" w:themeFill="background1" w:themeFillShade="D9"/>
          </w:tcPr>
          <w:p w14:paraId="007E9F7D" w14:textId="77777777" w:rsidR="001A589A" w:rsidRDefault="001B5AB9">
            <w:pPr>
              <w:pStyle w:val="12-1"/>
              <w:jc w:val="both"/>
            </w:pPr>
            <w:r>
              <w:t>Обязательность</w:t>
            </w:r>
          </w:p>
        </w:tc>
        <w:tc>
          <w:tcPr>
            <w:tcW w:w="1837" w:type="pct"/>
            <w:shd w:val="clear" w:color="auto" w:fill="D9D9D9" w:themeFill="background1" w:themeFillShade="D9"/>
          </w:tcPr>
          <w:p w14:paraId="14B93EC7" w14:textId="77777777" w:rsidR="001A589A" w:rsidRDefault="001B5AB9">
            <w:pPr>
              <w:pStyle w:val="12-1"/>
              <w:jc w:val="both"/>
            </w:pPr>
            <w:r>
              <w:t>Дополнительная информация</w:t>
            </w:r>
          </w:p>
        </w:tc>
      </w:tr>
      <w:tr w:rsidR="001A589A" w14:paraId="2755DF8F"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13BD7FCE" w14:textId="77777777" w:rsidR="001A589A" w:rsidRDefault="001B5AB9">
            <w:pPr>
              <w:pStyle w:val="12-3"/>
            </w:pPr>
            <w:r>
              <w:t>ФИО</w:t>
            </w:r>
          </w:p>
        </w:tc>
        <w:tc>
          <w:tcPr>
            <w:tcW w:w="883" w:type="pct"/>
          </w:tcPr>
          <w:p w14:paraId="67DCAC0E" w14:textId="77777777" w:rsidR="001A589A" w:rsidRDefault="001B5AB9">
            <w:pPr>
              <w:pStyle w:val="12-3"/>
              <w:rPr>
                <w:szCs w:val="24"/>
                <w:shd w:val="clear" w:color="auto" w:fill="FFFFFF"/>
                <w:lang w:val="en-US"/>
              </w:rPr>
            </w:pPr>
            <w:r>
              <w:rPr>
                <w:szCs w:val="24"/>
                <w:shd w:val="clear" w:color="auto" w:fill="FFFFFF"/>
                <w:lang w:val="en-US"/>
              </w:rPr>
              <w:t>c</w:t>
            </w:r>
            <w:r>
              <w:rPr>
                <w:szCs w:val="24"/>
                <w:shd w:val="clear" w:color="auto" w:fill="FFFFFF"/>
              </w:rPr>
              <w:t>hf</w:t>
            </w:r>
            <w:r>
              <w:rPr>
                <w:szCs w:val="24"/>
                <w:shd w:val="clear" w:color="auto" w:fill="FFFFFF"/>
                <w:lang w:val="en-US"/>
              </w:rPr>
              <w:t>A</w:t>
            </w:r>
            <w:r>
              <w:rPr>
                <w:szCs w:val="24"/>
                <w:shd w:val="clear" w:color="auto" w:fill="FFFFFF"/>
              </w:rPr>
              <w:t>cc</w:t>
            </w:r>
            <w:r>
              <w:rPr>
                <w:szCs w:val="24"/>
                <w:shd w:val="clear" w:color="auto" w:fill="FFFFFF"/>
                <w:lang w:val="en-US"/>
              </w:rPr>
              <w:t>N</w:t>
            </w:r>
            <w:r>
              <w:rPr>
                <w:szCs w:val="22"/>
                <w:lang w:val="en-US"/>
              </w:rPr>
              <w:t>ame</w:t>
            </w:r>
          </w:p>
        </w:tc>
        <w:tc>
          <w:tcPr>
            <w:tcW w:w="281" w:type="pct"/>
          </w:tcPr>
          <w:p w14:paraId="17C18FB5" w14:textId="77777777" w:rsidR="001A589A" w:rsidRDefault="001B5AB9">
            <w:pPr>
              <w:pStyle w:val="12-3"/>
            </w:pPr>
            <w:r>
              <w:t>П</w:t>
            </w:r>
          </w:p>
        </w:tc>
        <w:tc>
          <w:tcPr>
            <w:tcW w:w="602" w:type="pct"/>
          </w:tcPr>
          <w:p w14:paraId="77B2E339" w14:textId="77777777" w:rsidR="001A589A" w:rsidRDefault="001B5AB9">
            <w:pPr>
              <w:pStyle w:val="12-3"/>
            </w:pPr>
            <w:r>
              <w:t>Т(1-50)</w:t>
            </w:r>
          </w:p>
        </w:tc>
        <w:tc>
          <w:tcPr>
            <w:tcW w:w="516" w:type="pct"/>
          </w:tcPr>
          <w:p w14:paraId="24C4050F" w14:textId="77777777" w:rsidR="001A589A" w:rsidRDefault="001B5AB9">
            <w:pPr>
              <w:pStyle w:val="12-3"/>
            </w:pPr>
            <w:r>
              <w:t>О</w:t>
            </w:r>
          </w:p>
        </w:tc>
        <w:tc>
          <w:tcPr>
            <w:tcW w:w="1837" w:type="pct"/>
          </w:tcPr>
          <w:p w14:paraId="0F02D3F7" w14:textId="77777777" w:rsidR="001A589A" w:rsidRDefault="001B5AB9">
            <w:pPr>
              <w:pStyle w:val="12-3"/>
              <w:rPr>
                <w:szCs w:val="22"/>
              </w:rPr>
            </w:pPr>
            <w:r>
              <w:rPr>
                <w:szCs w:val="22"/>
              </w:rPr>
              <w:t>Реквизит 1.35</w:t>
            </w:r>
          </w:p>
          <w:p w14:paraId="7A8A5117" w14:textId="77777777" w:rsidR="001A589A" w:rsidRDefault="001B5AB9">
            <w:pPr>
              <w:pStyle w:val="12-3"/>
              <w:rPr>
                <w:szCs w:val="22"/>
              </w:rPr>
            </w:pPr>
            <w:r>
              <w:t xml:space="preserve">Указывается расшифровка подписи </w:t>
            </w:r>
            <w:r>
              <w:rPr>
                <w:highlight w:val="yellow"/>
              </w:rPr>
              <w:t>с указанием фамилии, имени и отчества</w:t>
            </w:r>
            <w:r>
              <w:t xml:space="preserve"> (отчество при наличии)</w:t>
            </w:r>
          </w:p>
        </w:tc>
      </w:tr>
      <w:tr w:rsidR="001A589A" w14:paraId="62BA1C2B"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246E42B3" w14:textId="77777777" w:rsidR="001A589A" w:rsidRDefault="001B5AB9">
            <w:pPr>
              <w:pStyle w:val="12-3"/>
            </w:pPr>
            <w:r>
              <w:t>Должность</w:t>
            </w:r>
          </w:p>
        </w:tc>
        <w:tc>
          <w:tcPr>
            <w:tcW w:w="883" w:type="pct"/>
          </w:tcPr>
          <w:p w14:paraId="35018706" w14:textId="77777777" w:rsidR="001A589A" w:rsidRDefault="001B5AB9">
            <w:pPr>
              <w:pStyle w:val="12-3"/>
              <w:rPr>
                <w:szCs w:val="24"/>
                <w:shd w:val="clear" w:color="auto" w:fill="FFFFFF"/>
                <w:lang w:val="en-US"/>
              </w:rPr>
            </w:pPr>
            <w:r>
              <w:rPr>
                <w:szCs w:val="24"/>
                <w:shd w:val="clear" w:color="auto" w:fill="FFFFFF"/>
                <w:lang w:val="en-US"/>
              </w:rPr>
              <w:t>c</w:t>
            </w:r>
            <w:r>
              <w:rPr>
                <w:szCs w:val="24"/>
                <w:shd w:val="clear" w:color="auto" w:fill="FFFFFF"/>
              </w:rPr>
              <w:t>hf</w:t>
            </w:r>
            <w:r>
              <w:rPr>
                <w:szCs w:val="24"/>
                <w:shd w:val="clear" w:color="auto" w:fill="FFFFFF"/>
                <w:lang w:val="en-US"/>
              </w:rPr>
              <w:t>A</w:t>
            </w:r>
            <w:r>
              <w:rPr>
                <w:szCs w:val="24"/>
                <w:shd w:val="clear" w:color="auto" w:fill="FFFFFF"/>
              </w:rPr>
              <w:t>cc</w:t>
            </w:r>
            <w:r>
              <w:rPr>
                <w:szCs w:val="22"/>
                <w:lang w:val="en-US"/>
              </w:rPr>
              <w:t>P</w:t>
            </w:r>
            <w:r>
              <w:rPr>
                <w:szCs w:val="22"/>
              </w:rPr>
              <w:t>osition</w:t>
            </w:r>
          </w:p>
        </w:tc>
        <w:tc>
          <w:tcPr>
            <w:tcW w:w="281" w:type="pct"/>
          </w:tcPr>
          <w:p w14:paraId="16A5BB49" w14:textId="77777777" w:rsidR="001A589A" w:rsidRDefault="001B5AB9">
            <w:pPr>
              <w:pStyle w:val="12-3"/>
            </w:pPr>
            <w:r>
              <w:t>П</w:t>
            </w:r>
          </w:p>
        </w:tc>
        <w:tc>
          <w:tcPr>
            <w:tcW w:w="602" w:type="pct"/>
          </w:tcPr>
          <w:p w14:paraId="6F0EABA5" w14:textId="77777777" w:rsidR="001A589A" w:rsidRDefault="001B5AB9">
            <w:pPr>
              <w:pStyle w:val="12-3"/>
            </w:pPr>
            <w:r>
              <w:t>Т(1-100)</w:t>
            </w:r>
          </w:p>
        </w:tc>
        <w:tc>
          <w:tcPr>
            <w:tcW w:w="516" w:type="pct"/>
          </w:tcPr>
          <w:p w14:paraId="20DBC7C3" w14:textId="77777777" w:rsidR="001A589A" w:rsidRDefault="001B5AB9">
            <w:pPr>
              <w:pStyle w:val="12-3"/>
            </w:pPr>
            <w:r>
              <w:t>О</w:t>
            </w:r>
          </w:p>
        </w:tc>
        <w:tc>
          <w:tcPr>
            <w:tcW w:w="1837" w:type="pct"/>
          </w:tcPr>
          <w:p w14:paraId="2A8B5032" w14:textId="77777777" w:rsidR="001A589A" w:rsidRDefault="001B5AB9">
            <w:pPr>
              <w:pStyle w:val="12-3"/>
              <w:rPr>
                <w:szCs w:val="22"/>
              </w:rPr>
            </w:pPr>
            <w:r>
              <w:rPr>
                <w:szCs w:val="22"/>
              </w:rPr>
              <w:t>Реквизит 1.30</w:t>
            </w:r>
          </w:p>
          <w:p w14:paraId="3D904529" w14:textId="77777777" w:rsidR="001A589A" w:rsidRDefault="001B5AB9">
            <w:pPr>
              <w:pStyle w:val="12-3"/>
              <w:rPr>
                <w:szCs w:val="22"/>
              </w:rPr>
            </w:pPr>
            <w:r>
              <w:t>Указывается наименование должности главного бухгалтера (уполномоченного лица)</w:t>
            </w:r>
          </w:p>
        </w:tc>
      </w:tr>
    </w:tbl>
    <w:p w14:paraId="18D79B81" w14:textId="77777777" w:rsidR="001A589A" w:rsidRDefault="001B5AB9">
      <w:pPr>
        <w:pStyle w:val="20"/>
        <w:rPr>
          <w:iCs/>
        </w:rPr>
      </w:pPr>
      <w:bookmarkStart w:id="277" w:name="_Toc175948741"/>
      <w:bookmarkStart w:id="278" w:name="_Toc176117353"/>
      <w:bookmarkStart w:id="279" w:name="_Toc196485321"/>
      <w:r>
        <w:t>Описание комплексного типа «rspnsblExctrInf»</w:t>
      </w:r>
      <w:bookmarkEnd w:id="277"/>
      <w:bookmarkEnd w:id="278"/>
      <w:bookmarkEnd w:id="279"/>
    </w:p>
    <w:p w14:paraId="22755D56" w14:textId="77777777" w:rsidR="001A589A" w:rsidRDefault="001B5AB9">
      <w:r>
        <w:t>Описание комплексного типа «rspnsblExctrInf» блока «Информация об ответственном исполнителе» приведено в таблице ниже (</w:t>
      </w:r>
      <w:r>
        <w:fldChar w:fldCharType="begin"/>
      </w:r>
      <w:r>
        <w:instrText xml:space="preserve"> REF _Ref176174755 \h  \* MERGEFORMAT </w:instrText>
      </w:r>
      <w:r>
        <w:fldChar w:fldCharType="separate"/>
      </w:r>
      <w:r>
        <w:rPr>
          <w:color w:val="auto"/>
        </w:rPr>
        <w:t>Таблица 28</w:t>
      </w:r>
      <w:r>
        <w:fldChar w:fldCharType="end"/>
      </w:r>
      <w:r>
        <w:t>).</w:t>
      </w:r>
    </w:p>
    <w:p w14:paraId="0B8A6BEF" w14:textId="77777777" w:rsidR="001A589A" w:rsidRDefault="001B5AB9">
      <w:pPr>
        <w:pStyle w:val="-d"/>
        <w:rPr>
          <w:color w:val="auto"/>
        </w:rPr>
      </w:pPr>
      <w:bookmarkStart w:id="280" w:name="_Ref176174755"/>
      <w:bookmarkStart w:id="281" w:name="_Toc175950070"/>
      <w:bookmarkStart w:id="282" w:name="_Toc196901051"/>
      <w:r>
        <w:rPr>
          <w:color w:val="auto"/>
        </w:rPr>
        <w:t>Таблица </w:t>
      </w:r>
      <w:r>
        <w:rPr>
          <w:color w:val="auto"/>
        </w:rPr>
        <w:fldChar w:fldCharType="begin"/>
      </w:r>
      <w:r>
        <w:rPr>
          <w:color w:val="auto"/>
        </w:rPr>
        <w:instrText>SEQ Таблица \* ARABIC</w:instrText>
      </w:r>
      <w:r>
        <w:rPr>
          <w:color w:val="auto"/>
        </w:rPr>
        <w:fldChar w:fldCharType="separate"/>
      </w:r>
      <w:bookmarkStart w:id="283" w:name="_Ref175938520"/>
      <w:r>
        <w:rPr>
          <w:color w:val="auto"/>
        </w:rPr>
        <w:t>28</w:t>
      </w:r>
      <w:bookmarkEnd w:id="283"/>
      <w:r>
        <w:rPr>
          <w:color w:val="auto"/>
        </w:rPr>
        <w:fldChar w:fldCharType="end"/>
      </w:r>
      <w:bookmarkEnd w:id="280"/>
      <w:r>
        <w:rPr>
          <w:color w:val="auto"/>
        </w:rPr>
        <w:t xml:space="preserve"> – Описание комплексного типа «rspnsblExctrInf»</w:t>
      </w:r>
      <w:bookmarkEnd w:id="281"/>
      <w:bookmarkEnd w:id="282"/>
    </w:p>
    <w:tbl>
      <w:tblPr>
        <w:tblStyle w:val="GOSTTable"/>
        <w:tblW w:w="5003" w:type="pct"/>
        <w:tblLayout w:type="fixed"/>
        <w:tblLook w:val="01E0" w:firstRow="1" w:lastRow="1" w:firstColumn="1" w:lastColumn="1" w:noHBand="0" w:noVBand="0"/>
      </w:tblPr>
      <w:tblGrid>
        <w:gridCol w:w="1696"/>
        <w:gridCol w:w="1701"/>
        <w:gridCol w:w="566"/>
        <w:gridCol w:w="1144"/>
        <w:gridCol w:w="983"/>
        <w:gridCol w:w="3543"/>
      </w:tblGrid>
      <w:tr w:rsidR="001A589A" w14:paraId="1ECEE9F8"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880" w:type="pct"/>
            <w:shd w:val="clear" w:color="auto" w:fill="D9D9D9" w:themeFill="background1" w:themeFillShade="D9"/>
          </w:tcPr>
          <w:p w14:paraId="585B726F"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4741F885"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48E7EB3F" w14:textId="77777777" w:rsidR="001A589A" w:rsidRDefault="001B5AB9">
            <w:pPr>
              <w:pStyle w:val="12-1"/>
              <w:jc w:val="both"/>
            </w:pPr>
            <w:r>
              <w:t>Тип</w:t>
            </w:r>
          </w:p>
        </w:tc>
        <w:tc>
          <w:tcPr>
            <w:tcW w:w="594" w:type="pct"/>
            <w:shd w:val="clear" w:color="auto" w:fill="D9D9D9" w:themeFill="background1" w:themeFillShade="D9"/>
          </w:tcPr>
          <w:p w14:paraId="04389D11" w14:textId="77777777" w:rsidR="001A589A" w:rsidRDefault="001B5AB9">
            <w:pPr>
              <w:pStyle w:val="12-1"/>
              <w:jc w:val="both"/>
            </w:pPr>
            <w:r>
              <w:t>Формат элемента</w:t>
            </w:r>
          </w:p>
        </w:tc>
        <w:tc>
          <w:tcPr>
            <w:tcW w:w="510" w:type="pct"/>
            <w:shd w:val="clear" w:color="auto" w:fill="D9D9D9" w:themeFill="background1" w:themeFillShade="D9"/>
          </w:tcPr>
          <w:p w14:paraId="0AEE4C1A" w14:textId="77777777" w:rsidR="001A589A" w:rsidRDefault="001B5AB9">
            <w:pPr>
              <w:pStyle w:val="12-1"/>
              <w:jc w:val="both"/>
            </w:pPr>
            <w:r>
              <w:t>Обязательность</w:t>
            </w:r>
          </w:p>
        </w:tc>
        <w:tc>
          <w:tcPr>
            <w:tcW w:w="1839" w:type="pct"/>
            <w:shd w:val="clear" w:color="auto" w:fill="D9D9D9" w:themeFill="background1" w:themeFillShade="D9"/>
          </w:tcPr>
          <w:p w14:paraId="72EA3A63" w14:textId="77777777" w:rsidR="001A589A" w:rsidRDefault="001B5AB9">
            <w:pPr>
              <w:pStyle w:val="12-1"/>
              <w:jc w:val="both"/>
            </w:pPr>
            <w:r>
              <w:t>Дополнительная информация</w:t>
            </w:r>
          </w:p>
        </w:tc>
      </w:tr>
      <w:tr w:rsidR="001A589A" w14:paraId="07B28729" w14:textId="77777777" w:rsidTr="001A589A">
        <w:trPr>
          <w:cnfStyle w:val="000000100000" w:firstRow="0" w:lastRow="0" w:firstColumn="0" w:lastColumn="0" w:oddVBand="0" w:evenVBand="0" w:oddHBand="1" w:evenHBand="0" w:firstRowFirstColumn="0" w:firstRowLastColumn="0" w:lastRowFirstColumn="0" w:lastRowLastColumn="0"/>
        </w:trPr>
        <w:tc>
          <w:tcPr>
            <w:tcW w:w="880" w:type="pct"/>
          </w:tcPr>
          <w:p w14:paraId="02F28845" w14:textId="77777777" w:rsidR="001A589A" w:rsidRDefault="001B5AB9">
            <w:pPr>
              <w:pStyle w:val="12-3"/>
            </w:pPr>
            <w:r>
              <w:t>ФИО</w:t>
            </w:r>
          </w:p>
        </w:tc>
        <w:tc>
          <w:tcPr>
            <w:tcW w:w="883" w:type="pct"/>
          </w:tcPr>
          <w:p w14:paraId="2D6262E2" w14:textId="77777777" w:rsidR="001A589A" w:rsidRDefault="001B5AB9">
            <w:pPr>
              <w:pStyle w:val="12-3"/>
            </w:pPr>
            <w:r>
              <w:rPr>
                <w:shd w:val="clear" w:color="auto" w:fill="FFFFFF"/>
              </w:rPr>
              <w:t>rspns</w:t>
            </w:r>
            <w:r>
              <w:rPr>
                <w:shd w:val="clear" w:color="auto" w:fill="FFFFFF"/>
                <w:lang w:val="en-US"/>
              </w:rPr>
              <w:t>E</w:t>
            </w:r>
            <w:r>
              <w:rPr>
                <w:shd w:val="clear" w:color="auto" w:fill="FFFFFF"/>
              </w:rPr>
              <w:t>xctr</w:t>
            </w:r>
            <w:r>
              <w:rPr>
                <w:shd w:val="clear" w:color="auto" w:fill="FFFFFF"/>
                <w:lang w:val="en-US"/>
              </w:rPr>
              <w:t>N</w:t>
            </w:r>
            <w:r>
              <w:t>ame</w:t>
            </w:r>
          </w:p>
        </w:tc>
        <w:tc>
          <w:tcPr>
            <w:tcW w:w="294" w:type="pct"/>
          </w:tcPr>
          <w:p w14:paraId="32784B33" w14:textId="77777777" w:rsidR="001A589A" w:rsidRDefault="001B5AB9">
            <w:pPr>
              <w:pStyle w:val="12-3"/>
            </w:pPr>
            <w:r>
              <w:t>П</w:t>
            </w:r>
          </w:p>
        </w:tc>
        <w:tc>
          <w:tcPr>
            <w:tcW w:w="594" w:type="pct"/>
          </w:tcPr>
          <w:p w14:paraId="4BE9BEDD" w14:textId="77777777" w:rsidR="001A589A" w:rsidRDefault="001B5AB9">
            <w:pPr>
              <w:pStyle w:val="12-3"/>
            </w:pPr>
            <w:r>
              <w:t>Т(1-50)</w:t>
            </w:r>
          </w:p>
        </w:tc>
        <w:tc>
          <w:tcPr>
            <w:tcW w:w="510" w:type="pct"/>
          </w:tcPr>
          <w:p w14:paraId="614C0E3B" w14:textId="77777777" w:rsidR="001A589A" w:rsidRDefault="001B5AB9">
            <w:pPr>
              <w:pStyle w:val="12-3"/>
            </w:pPr>
            <w:r>
              <w:t>О</w:t>
            </w:r>
          </w:p>
        </w:tc>
        <w:tc>
          <w:tcPr>
            <w:tcW w:w="1839" w:type="pct"/>
          </w:tcPr>
          <w:p w14:paraId="3DCAE77E" w14:textId="77777777" w:rsidR="001A589A" w:rsidRDefault="001B5AB9">
            <w:pPr>
              <w:pStyle w:val="12-3"/>
            </w:pPr>
            <w:r>
              <w:t>Реквизит 1.50</w:t>
            </w:r>
          </w:p>
          <w:p w14:paraId="2C1FA27E" w14:textId="77777777" w:rsidR="001A589A" w:rsidRDefault="001B5AB9">
            <w:pPr>
              <w:pStyle w:val="12-3"/>
            </w:pPr>
            <w:r>
              <w:t xml:space="preserve">Указывается расшифровка подписи </w:t>
            </w:r>
            <w:r>
              <w:rPr>
                <w:highlight w:val="yellow"/>
              </w:rPr>
              <w:t>с указанием фамилии, имени и отчества</w:t>
            </w:r>
            <w:r>
              <w:t xml:space="preserve"> (отчество при наличии).</w:t>
            </w:r>
          </w:p>
          <w:p w14:paraId="54A98DD2" w14:textId="77777777" w:rsidR="001A589A" w:rsidRDefault="001B5AB9">
            <w:pPr>
              <w:pStyle w:val="12-3"/>
            </w:pPr>
            <w:r>
              <w:t xml:space="preserve">Для ПУД ГИИС ЭБ указывается ФИО работника </w:t>
            </w:r>
            <w:r>
              <w:rPr>
                <w:highlight w:val="yellow"/>
              </w:rPr>
              <w:t>полностью</w:t>
            </w:r>
            <w:r>
              <w:t>, ответственного за формирование документа</w:t>
            </w:r>
          </w:p>
        </w:tc>
      </w:tr>
      <w:tr w:rsidR="001A589A" w14:paraId="06C78755" w14:textId="77777777" w:rsidTr="001A589A">
        <w:trPr>
          <w:cnfStyle w:val="000000010000" w:firstRow="0" w:lastRow="0" w:firstColumn="0" w:lastColumn="0" w:oddVBand="0" w:evenVBand="0" w:oddHBand="0" w:evenHBand="1" w:firstRowFirstColumn="0" w:firstRowLastColumn="0" w:lastRowFirstColumn="0" w:lastRowLastColumn="0"/>
        </w:trPr>
        <w:tc>
          <w:tcPr>
            <w:tcW w:w="880" w:type="pct"/>
          </w:tcPr>
          <w:p w14:paraId="66F7E983" w14:textId="77777777" w:rsidR="001A589A" w:rsidRDefault="001B5AB9">
            <w:pPr>
              <w:pStyle w:val="12-3"/>
            </w:pPr>
            <w:r>
              <w:t xml:space="preserve">Должность </w:t>
            </w:r>
          </w:p>
        </w:tc>
        <w:tc>
          <w:tcPr>
            <w:tcW w:w="883" w:type="pct"/>
          </w:tcPr>
          <w:p w14:paraId="4FC63A94" w14:textId="77777777" w:rsidR="001A589A" w:rsidRDefault="001B5AB9">
            <w:pPr>
              <w:pStyle w:val="12-3"/>
              <w:rPr>
                <w:shd w:val="clear" w:color="auto" w:fill="FFFFFF"/>
              </w:rPr>
            </w:pPr>
            <w:r>
              <w:rPr>
                <w:shd w:val="clear" w:color="auto" w:fill="FFFFFF"/>
              </w:rPr>
              <w:t>rspns</w:t>
            </w:r>
            <w:r>
              <w:rPr>
                <w:shd w:val="clear" w:color="auto" w:fill="FFFFFF"/>
                <w:lang w:val="en-US"/>
              </w:rPr>
              <w:t>E</w:t>
            </w:r>
            <w:r>
              <w:rPr>
                <w:shd w:val="clear" w:color="auto" w:fill="FFFFFF"/>
              </w:rPr>
              <w:t>xctr</w:t>
            </w:r>
            <w:r>
              <w:rPr>
                <w:shd w:val="clear" w:color="auto" w:fill="FFFFFF"/>
                <w:lang w:val="en-US"/>
              </w:rPr>
              <w:t>Position</w:t>
            </w:r>
          </w:p>
        </w:tc>
        <w:tc>
          <w:tcPr>
            <w:tcW w:w="294" w:type="pct"/>
          </w:tcPr>
          <w:p w14:paraId="02C22081" w14:textId="77777777" w:rsidR="001A589A" w:rsidRDefault="001B5AB9">
            <w:pPr>
              <w:pStyle w:val="12-3"/>
            </w:pPr>
            <w:r>
              <w:t>П</w:t>
            </w:r>
          </w:p>
        </w:tc>
        <w:tc>
          <w:tcPr>
            <w:tcW w:w="594" w:type="pct"/>
          </w:tcPr>
          <w:p w14:paraId="6C659514" w14:textId="77777777" w:rsidR="001A589A" w:rsidRDefault="001B5AB9">
            <w:pPr>
              <w:pStyle w:val="12-3"/>
            </w:pPr>
            <w:r>
              <w:t>Т(1-100)</w:t>
            </w:r>
          </w:p>
        </w:tc>
        <w:tc>
          <w:tcPr>
            <w:tcW w:w="510" w:type="pct"/>
          </w:tcPr>
          <w:p w14:paraId="10152485" w14:textId="77777777" w:rsidR="001A589A" w:rsidRDefault="001B5AB9">
            <w:pPr>
              <w:pStyle w:val="12-3"/>
            </w:pPr>
            <w:r>
              <w:t>Н</w:t>
            </w:r>
          </w:p>
        </w:tc>
        <w:tc>
          <w:tcPr>
            <w:tcW w:w="1839" w:type="pct"/>
          </w:tcPr>
          <w:p w14:paraId="1626BD4A" w14:textId="77777777" w:rsidR="001A589A" w:rsidRDefault="001B5AB9">
            <w:pPr>
              <w:pStyle w:val="12-3"/>
            </w:pPr>
            <w:r>
              <w:t>Реквизит 1.45</w:t>
            </w:r>
          </w:p>
          <w:p w14:paraId="6738717C" w14:textId="77777777" w:rsidR="001A589A" w:rsidRDefault="001B5AB9">
            <w:pPr>
              <w:pStyle w:val="12-3"/>
            </w:pPr>
            <w:r>
              <w:t>Должность работника, ответственного за формирование документа.</w:t>
            </w:r>
          </w:p>
          <w:p w14:paraId="7B668553" w14:textId="77777777" w:rsidR="001A589A" w:rsidRDefault="001B5AB9">
            <w:pPr>
              <w:pStyle w:val="12-3"/>
            </w:pPr>
            <w:r>
              <w:rPr>
                <w:lang w:eastAsia="en-US"/>
              </w:rPr>
              <w:lastRenderedPageBreak/>
              <w:t xml:space="preserve">Для ПУД ГИИС ЭБ </w:t>
            </w:r>
            <w:r>
              <w:t>обязателен для заполнения.</w:t>
            </w:r>
          </w:p>
          <w:p w14:paraId="2715B4D8" w14:textId="77777777" w:rsidR="001A589A" w:rsidRDefault="001B5AB9">
            <w:pPr>
              <w:pStyle w:val="12-3"/>
            </w:pPr>
            <w:r>
              <w:t xml:space="preserve">Не заполняется при составлении РСКП (возврат) </w:t>
            </w:r>
            <w:r>
              <w:rPr>
                <w:lang w:eastAsia="en-US"/>
              </w:rPr>
              <w:t>в Модуле</w:t>
            </w:r>
          </w:p>
        </w:tc>
      </w:tr>
      <w:tr w:rsidR="001A589A" w14:paraId="53A1EA22" w14:textId="77777777" w:rsidTr="001A589A">
        <w:trPr>
          <w:cnfStyle w:val="000000100000" w:firstRow="0" w:lastRow="0" w:firstColumn="0" w:lastColumn="0" w:oddVBand="0" w:evenVBand="0" w:oddHBand="1" w:evenHBand="0" w:firstRowFirstColumn="0" w:firstRowLastColumn="0" w:lastRowFirstColumn="0" w:lastRowLastColumn="0"/>
        </w:trPr>
        <w:tc>
          <w:tcPr>
            <w:tcW w:w="880" w:type="pct"/>
          </w:tcPr>
          <w:p w14:paraId="2F9F7895" w14:textId="77777777" w:rsidR="001A589A" w:rsidRDefault="001B5AB9">
            <w:pPr>
              <w:pStyle w:val="12-3"/>
            </w:pPr>
            <w:r>
              <w:lastRenderedPageBreak/>
              <w:t>Номер телефона</w:t>
            </w:r>
          </w:p>
        </w:tc>
        <w:tc>
          <w:tcPr>
            <w:tcW w:w="883" w:type="pct"/>
          </w:tcPr>
          <w:p w14:paraId="13E1C885" w14:textId="77777777" w:rsidR="001A589A" w:rsidRDefault="001B5AB9">
            <w:pPr>
              <w:pStyle w:val="12-3"/>
              <w:rPr>
                <w:lang w:val="en-US"/>
              </w:rPr>
            </w:pPr>
            <w:r>
              <w:rPr>
                <w:shd w:val="clear" w:color="auto" w:fill="FFFFFF"/>
              </w:rPr>
              <w:t>rspns</w:t>
            </w:r>
            <w:r>
              <w:rPr>
                <w:shd w:val="clear" w:color="auto" w:fill="FFFFFF"/>
                <w:lang w:val="en-US"/>
              </w:rPr>
              <w:t>E</w:t>
            </w:r>
            <w:r>
              <w:rPr>
                <w:shd w:val="clear" w:color="auto" w:fill="FFFFFF"/>
              </w:rPr>
              <w:t>xctr</w:t>
            </w:r>
            <w:r>
              <w:rPr>
                <w:shd w:val="clear" w:color="auto" w:fill="FFFFFF"/>
                <w:lang w:val="en-US"/>
              </w:rPr>
              <w:t>P</w:t>
            </w:r>
            <w:r>
              <w:t>hone</w:t>
            </w:r>
          </w:p>
        </w:tc>
        <w:tc>
          <w:tcPr>
            <w:tcW w:w="294" w:type="pct"/>
          </w:tcPr>
          <w:p w14:paraId="57D6485E" w14:textId="77777777" w:rsidR="001A589A" w:rsidRDefault="001B5AB9">
            <w:pPr>
              <w:pStyle w:val="12-3"/>
            </w:pPr>
            <w:r>
              <w:t>П</w:t>
            </w:r>
          </w:p>
        </w:tc>
        <w:tc>
          <w:tcPr>
            <w:tcW w:w="594" w:type="pct"/>
          </w:tcPr>
          <w:p w14:paraId="52A324E0" w14:textId="77777777" w:rsidR="001A589A" w:rsidRDefault="001B5AB9">
            <w:pPr>
              <w:pStyle w:val="12-3"/>
            </w:pPr>
            <w:r>
              <w:t>Т(1-50)</w:t>
            </w:r>
          </w:p>
        </w:tc>
        <w:tc>
          <w:tcPr>
            <w:tcW w:w="510" w:type="pct"/>
          </w:tcPr>
          <w:p w14:paraId="57CA8056" w14:textId="77777777" w:rsidR="001A589A" w:rsidRDefault="001B5AB9">
            <w:pPr>
              <w:pStyle w:val="12-3"/>
            </w:pPr>
            <w:r>
              <w:t>О</w:t>
            </w:r>
          </w:p>
        </w:tc>
        <w:tc>
          <w:tcPr>
            <w:tcW w:w="1839" w:type="pct"/>
          </w:tcPr>
          <w:p w14:paraId="0EAA50B7" w14:textId="77777777" w:rsidR="001A589A" w:rsidRDefault="001B5AB9">
            <w:pPr>
              <w:pStyle w:val="12-3"/>
            </w:pPr>
            <w:r>
              <w:t>Реквизит 1.55</w:t>
            </w:r>
          </w:p>
          <w:p w14:paraId="36E73E6B" w14:textId="77777777" w:rsidR="001A589A" w:rsidRDefault="001B5AB9">
            <w:pPr>
              <w:pStyle w:val="12-3"/>
            </w:pPr>
            <w:r>
              <w:t xml:space="preserve">Указывается номер телефона </w:t>
            </w:r>
            <w:r>
              <w:rPr>
                <w:highlight w:val="yellow"/>
              </w:rPr>
              <w:t>с кодом города</w:t>
            </w:r>
            <w:r>
              <w:t xml:space="preserve"> ответственного исполнителя. </w:t>
            </w:r>
          </w:p>
          <w:p w14:paraId="605262B7" w14:textId="77777777" w:rsidR="001A589A" w:rsidRDefault="001B5AB9">
            <w:pPr>
              <w:pStyle w:val="12-3"/>
            </w:pPr>
            <w:r>
              <w:t>Для ПУД ГИИС ЭБ указывается номер телефона работника, ответственного за формирование документа</w:t>
            </w:r>
          </w:p>
        </w:tc>
      </w:tr>
    </w:tbl>
    <w:p w14:paraId="05A00A86" w14:textId="77777777" w:rsidR="001A589A" w:rsidRDefault="001A589A">
      <w:pPr>
        <w:pStyle w:val="EBScript"/>
        <w:pBdr>
          <w:top w:val="none" w:sz="0" w:space="0" w:color="000000"/>
          <w:left w:val="none" w:sz="0" w:space="0" w:color="000000"/>
          <w:bottom w:val="none" w:sz="0" w:space="0" w:color="000000"/>
          <w:right w:val="none" w:sz="0" w:space="0" w:color="000000"/>
        </w:pBdr>
        <w:spacing w:before="120" w:after="60"/>
        <w:ind w:left="0" w:firstLine="0"/>
        <w:rPr>
          <w:rFonts w:ascii="Times New Roman" w:hAnsi="Times New Roman"/>
          <w:lang w:val="ru-RU"/>
        </w:rPr>
      </w:pPr>
      <w:bookmarkStart w:id="284" w:name="_1.11_Описание_комплексного"/>
      <w:bookmarkEnd w:id="284"/>
    </w:p>
    <w:p w14:paraId="67C066EE" w14:textId="77777777" w:rsidR="001A589A" w:rsidRDefault="001B5AB9">
      <w:pPr>
        <w:pStyle w:val="20"/>
        <w:rPr>
          <w:lang w:val="en-US"/>
        </w:rPr>
      </w:pPr>
      <w:r>
        <w:br w:type="page" w:clear="all"/>
      </w:r>
      <w:bookmarkStart w:id="285" w:name="_Toc176955977"/>
      <w:bookmarkStart w:id="286" w:name="_Toc196485322"/>
      <w:r>
        <w:lastRenderedPageBreak/>
        <w:t xml:space="preserve">Пример </w:t>
      </w:r>
      <w:r>
        <w:rPr>
          <w:lang w:val="en-US"/>
        </w:rPr>
        <w:t>xml</w:t>
      </w:r>
      <w:bookmarkEnd w:id="285"/>
      <w:bookmarkEnd w:id="286"/>
    </w:p>
    <w:p w14:paraId="5B39B7C3"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&lt;?xml version="1.0" encoding="utf-8"?&gt;</w:t>
      </w:r>
    </w:p>
    <w:p w14:paraId="504BA4FB"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&lt;generalDataUtoch xmlns="http://ebp-rskp/xsd/rskp_utoch"</w:t>
      </w:r>
    </w:p>
    <w:p w14:paraId="010515AB"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xmlns:ds="http://www.w3.org/2000/09/xmldsig#" versionID="1.0"</w:t>
      </w:r>
    </w:p>
    <w:p w14:paraId="3B1CE47D"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xmlns:xsi="http://www.w3.org/2001/XMLSchema-instance"</w:t>
      </w:r>
    </w:p>
    <w:p w14:paraId="5E765F0F"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xsi:noNamespaceSchemaLocation="C:\Users\Admin\Desktop\rskpDef.xsd"&gt;</w:t>
      </w:r>
    </w:p>
    <w:p w14:paraId="7E29AAF9"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&lt;countDoc&gt;1&lt;/countDoc&gt;</w:t>
      </w:r>
    </w:p>
    <w:p w14:paraId="1F90FB36"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&lt;rskpUtoch&gt;</w:t>
      </w:r>
    </w:p>
    <w:p w14:paraId="1801F7B3"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&lt;rskpName&gt;</w:t>
      </w:r>
      <w:r>
        <w:rPr>
          <w:rFonts w:asciiTheme="majorHAnsi" w:hAnsiTheme="majorHAnsi" w:cstheme="majorHAnsi"/>
          <w:szCs w:val="28"/>
        </w:rPr>
        <w:t>Распоряжение</w:t>
      </w:r>
      <w:r>
        <w:rPr>
          <w:rFonts w:asciiTheme="majorHAnsi" w:hAnsiTheme="majorHAnsi" w:cstheme="majorHAnsi"/>
          <w:szCs w:val="28"/>
          <w:lang w:val="en-US"/>
        </w:rPr>
        <w:t xml:space="preserve"> </w:t>
      </w:r>
      <w:r>
        <w:rPr>
          <w:rFonts w:asciiTheme="majorHAnsi" w:hAnsiTheme="majorHAnsi" w:cstheme="majorHAnsi"/>
          <w:szCs w:val="28"/>
        </w:rPr>
        <w:t>о</w:t>
      </w:r>
      <w:r>
        <w:rPr>
          <w:rFonts w:asciiTheme="majorHAnsi" w:hAnsiTheme="majorHAnsi" w:cstheme="majorHAnsi"/>
          <w:szCs w:val="28"/>
          <w:lang w:val="en-US"/>
        </w:rPr>
        <w:t xml:space="preserve"> </w:t>
      </w:r>
      <w:r>
        <w:rPr>
          <w:rFonts w:asciiTheme="majorHAnsi" w:hAnsiTheme="majorHAnsi" w:cstheme="majorHAnsi"/>
          <w:szCs w:val="28"/>
        </w:rPr>
        <w:t>совершении</w:t>
      </w:r>
      <w:r>
        <w:rPr>
          <w:rFonts w:asciiTheme="majorHAnsi" w:hAnsiTheme="majorHAnsi" w:cstheme="majorHAnsi"/>
          <w:szCs w:val="28"/>
          <w:lang w:val="en-US"/>
        </w:rPr>
        <w:t xml:space="preserve"> </w:t>
      </w:r>
      <w:r>
        <w:rPr>
          <w:rFonts w:asciiTheme="majorHAnsi" w:hAnsiTheme="majorHAnsi" w:cstheme="majorHAnsi"/>
          <w:szCs w:val="28"/>
        </w:rPr>
        <w:t>казначейского</w:t>
      </w:r>
      <w:r>
        <w:rPr>
          <w:rFonts w:asciiTheme="majorHAnsi" w:hAnsiTheme="majorHAnsi" w:cstheme="majorHAnsi"/>
          <w:szCs w:val="28"/>
          <w:lang w:val="en-US"/>
        </w:rPr>
        <w:t xml:space="preserve"> </w:t>
      </w:r>
      <w:r>
        <w:rPr>
          <w:rFonts w:asciiTheme="majorHAnsi" w:hAnsiTheme="majorHAnsi" w:cstheme="majorHAnsi"/>
          <w:szCs w:val="28"/>
        </w:rPr>
        <w:t>платежа</w:t>
      </w:r>
      <w:r>
        <w:rPr>
          <w:rFonts w:asciiTheme="majorHAnsi" w:hAnsiTheme="majorHAnsi" w:cstheme="majorHAnsi"/>
          <w:szCs w:val="28"/>
          <w:lang w:val="en-US"/>
        </w:rPr>
        <w:t xml:space="preserve"> (</w:t>
      </w:r>
      <w:r>
        <w:rPr>
          <w:rFonts w:asciiTheme="majorHAnsi" w:hAnsiTheme="majorHAnsi" w:cstheme="majorHAnsi"/>
          <w:szCs w:val="28"/>
        </w:rPr>
        <w:t>уточнение</w:t>
      </w:r>
      <w:r>
        <w:rPr>
          <w:rFonts w:asciiTheme="majorHAnsi" w:hAnsiTheme="majorHAnsi" w:cstheme="majorHAnsi"/>
          <w:szCs w:val="28"/>
          <w:lang w:val="en-US"/>
        </w:rPr>
        <w:t>)&lt;/rskpName&gt;</w:t>
      </w:r>
    </w:p>
    <w:p w14:paraId="1E884088"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&lt;rskpNm&gt;F24000000003826&lt;/rskpNm&gt;</w:t>
      </w:r>
    </w:p>
    <w:p w14:paraId="6C206537"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&lt;rskpDate&gt;2024-09-16&lt;/rskpDate&gt;</w:t>
      </w:r>
    </w:p>
    <w:p w14:paraId="31D7D795"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&lt;rskpStatus&gt;EXECUTED&lt;/rskpStatus&gt;</w:t>
      </w:r>
    </w:p>
    <w:p w14:paraId="4076387C"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&lt;rskpExecutionDate&gt;2024-09-16&lt;/rskpExecutionDate&gt;</w:t>
      </w:r>
    </w:p>
    <w:p w14:paraId="1261C038" w14:textId="77777777" w:rsidR="001A589A" w:rsidRDefault="001B5AB9">
      <w:pPr>
        <w:pStyle w:val="OTRNormal"/>
        <w:rPr>
          <w:rFonts w:asciiTheme="majorHAnsi" w:hAnsiTheme="majorHAnsi" w:cstheme="majorHAnsi"/>
          <w:szCs w:val="28"/>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rPr>
        <w:t>&lt;</w:t>
      </w:r>
      <w:r>
        <w:rPr>
          <w:rFonts w:asciiTheme="majorHAnsi" w:hAnsiTheme="majorHAnsi" w:cstheme="majorHAnsi"/>
          <w:szCs w:val="28"/>
          <w:lang w:val="en-US"/>
        </w:rPr>
        <w:t>tofkInform</w:t>
      </w:r>
      <w:r>
        <w:rPr>
          <w:rFonts w:asciiTheme="majorHAnsi" w:hAnsiTheme="majorHAnsi" w:cstheme="majorHAnsi"/>
          <w:szCs w:val="28"/>
        </w:rPr>
        <w:t>&gt;</w:t>
      </w:r>
    </w:p>
    <w:p w14:paraId="4B17EFA5" w14:textId="77777777" w:rsidR="001A589A" w:rsidRDefault="001B5AB9">
      <w:pPr>
        <w:pStyle w:val="OTRNormal"/>
        <w:rPr>
          <w:rFonts w:asciiTheme="majorHAnsi" w:hAnsiTheme="majorHAnsi" w:cstheme="majorHAnsi"/>
          <w:szCs w:val="28"/>
        </w:rPr>
      </w:pPr>
      <w:r>
        <w:rPr>
          <w:rFonts w:asciiTheme="majorHAnsi" w:hAnsiTheme="majorHAnsi" w:cstheme="majorHAnsi"/>
          <w:szCs w:val="28"/>
        </w:rPr>
        <w:tab/>
      </w:r>
      <w:r>
        <w:rPr>
          <w:rFonts w:asciiTheme="majorHAnsi" w:hAnsiTheme="majorHAnsi" w:cstheme="majorHAnsi"/>
          <w:szCs w:val="28"/>
        </w:rPr>
        <w:tab/>
      </w:r>
      <w:r>
        <w:rPr>
          <w:rFonts w:asciiTheme="majorHAnsi" w:hAnsiTheme="majorHAnsi" w:cstheme="majorHAnsi"/>
          <w:szCs w:val="28"/>
        </w:rPr>
        <w:tab/>
        <w:t>&lt;</w:t>
      </w:r>
      <w:r>
        <w:rPr>
          <w:rFonts w:asciiTheme="majorHAnsi" w:hAnsiTheme="majorHAnsi" w:cstheme="majorHAnsi"/>
          <w:szCs w:val="28"/>
          <w:lang w:val="en-US"/>
        </w:rPr>
        <w:t>tofkName</w:t>
      </w:r>
      <w:r>
        <w:rPr>
          <w:rFonts w:asciiTheme="majorHAnsi" w:hAnsiTheme="majorHAnsi" w:cstheme="majorHAnsi"/>
          <w:szCs w:val="28"/>
        </w:rPr>
        <w:t>&gt;Управление Федерального Казначейства по Рязанской области&lt;/</w:t>
      </w:r>
      <w:r>
        <w:rPr>
          <w:rFonts w:asciiTheme="majorHAnsi" w:hAnsiTheme="majorHAnsi" w:cstheme="majorHAnsi"/>
          <w:szCs w:val="28"/>
          <w:lang w:val="en-US"/>
        </w:rPr>
        <w:t>tofkName</w:t>
      </w:r>
      <w:r>
        <w:rPr>
          <w:rFonts w:asciiTheme="majorHAnsi" w:hAnsiTheme="majorHAnsi" w:cstheme="majorHAnsi"/>
          <w:szCs w:val="28"/>
        </w:rPr>
        <w:t>&gt;</w:t>
      </w:r>
    </w:p>
    <w:p w14:paraId="70517BD5"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rPr>
        <w:tab/>
      </w:r>
      <w:r>
        <w:rPr>
          <w:rFonts w:asciiTheme="majorHAnsi" w:hAnsiTheme="majorHAnsi" w:cstheme="majorHAnsi"/>
          <w:szCs w:val="28"/>
        </w:rPr>
        <w:tab/>
      </w:r>
      <w:r>
        <w:rPr>
          <w:rFonts w:asciiTheme="majorHAnsi" w:hAnsiTheme="majorHAnsi" w:cstheme="majorHAnsi"/>
          <w:szCs w:val="28"/>
        </w:rPr>
        <w:tab/>
      </w:r>
      <w:r>
        <w:rPr>
          <w:rFonts w:asciiTheme="majorHAnsi" w:hAnsiTheme="majorHAnsi" w:cstheme="majorHAnsi"/>
          <w:szCs w:val="28"/>
          <w:lang w:val="en-US"/>
        </w:rPr>
        <w:t>&lt;tofkCode&gt;5900&lt;/tofkCode&gt;</w:t>
      </w:r>
    </w:p>
    <w:p w14:paraId="010893FE"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&lt;/tofkInform&gt;</w:t>
      </w:r>
    </w:p>
    <w:p w14:paraId="4122234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&lt;totalAmount&gt;9277530.23&lt;/totalAmount&gt;</w:t>
      </w:r>
    </w:p>
    <w:p w14:paraId="55AF665B"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&lt;explanReqNum&gt;03420-24-16833&lt;/explanReqNum&gt;</w:t>
      </w:r>
    </w:p>
    <w:p w14:paraId="44F68C06"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&lt;explanReqDate&gt;2024-09-16&lt;/explanReqDate&gt;</w:t>
      </w:r>
    </w:p>
    <w:p w14:paraId="41668949" w14:textId="44C1DBDC"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highlight w:val="yellow"/>
          <w:lang w:val="en-US"/>
        </w:rPr>
        <w:t>&lt;</w:t>
      </w:r>
      <w:r w:rsidR="00753C04">
        <w:rPr>
          <w:rFonts w:asciiTheme="majorHAnsi" w:hAnsiTheme="majorHAnsi" w:cstheme="majorHAnsi"/>
          <w:szCs w:val="28"/>
          <w:highlight w:val="yellow"/>
          <w:lang w:val="en-US"/>
        </w:rPr>
        <w:t>newAccN</w:t>
      </w:r>
      <w:r>
        <w:rPr>
          <w:rFonts w:asciiTheme="majorHAnsi" w:hAnsiTheme="majorHAnsi" w:cstheme="majorHAnsi"/>
          <w:szCs w:val="28"/>
          <w:highlight w:val="yellow"/>
          <w:lang w:val="en-US"/>
        </w:rPr>
        <w:t>m&gt;80592Ц36690&lt;/n</w:t>
      </w:r>
      <w:r w:rsidR="00753C04">
        <w:rPr>
          <w:rFonts w:asciiTheme="majorHAnsi" w:hAnsiTheme="majorHAnsi" w:cstheme="majorHAnsi"/>
          <w:szCs w:val="28"/>
          <w:highlight w:val="yellow"/>
          <w:lang w:val="en-US"/>
        </w:rPr>
        <w:t>ewAccN</w:t>
      </w:r>
      <w:r>
        <w:rPr>
          <w:rFonts w:asciiTheme="majorHAnsi" w:hAnsiTheme="majorHAnsi" w:cstheme="majorHAnsi"/>
          <w:szCs w:val="28"/>
          <w:highlight w:val="yellow"/>
          <w:lang w:val="en-US"/>
        </w:rPr>
        <w:t>m &gt;</w:t>
      </w:r>
    </w:p>
    <w:p w14:paraId="62AADD01"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&lt;clientInfo&gt;</w:t>
      </w:r>
    </w:p>
    <w:p w14:paraId="4FED5F88"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&lt;clientName&gt;ГБУ РО ОККД&lt;/clientName&gt;</w:t>
      </w:r>
    </w:p>
    <w:p w14:paraId="6076BB06"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&lt;clientSVRCode&gt;612Ц3669&lt;/clientSVRCode&gt;</w:t>
      </w:r>
    </w:p>
    <w:p w14:paraId="45F1AE1F"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&lt;clientPANumber&gt;80592Ц36690&lt;/clientPANumber&gt;</w:t>
      </w:r>
    </w:p>
    <w:p w14:paraId="63B1A60A"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&lt;currencyCode&gt;643&lt;/currencyCode&gt;</w:t>
      </w:r>
    </w:p>
    <w:p w14:paraId="313BB21D"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&lt;/clientInfo&gt;</w:t>
      </w:r>
    </w:p>
    <w:p w14:paraId="5A2CCC43"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&lt;oldRequisite&gt;</w:t>
      </w:r>
    </w:p>
    <w:p w14:paraId="03A51C5B"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&lt;oldReqItem&gt;</w:t>
      </w:r>
    </w:p>
    <w:p w14:paraId="703D85C1"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&lt;position&gt;1&lt;/position&gt;</w:t>
      </w:r>
    </w:p>
    <w:p w14:paraId="03412DE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&lt;docName&gt;Платежное поручение (входящее)&lt;/docName&gt;</w:t>
      </w:r>
    </w:p>
    <w:p w14:paraId="7689F8D0"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&lt;docNumber&gt;2&lt;/docNumber&gt;</w:t>
      </w:r>
    </w:p>
    <w:p w14:paraId="261B28DF"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&lt;docDate&gt;15.09.2024&lt;/docDate&gt;</w:t>
      </w:r>
    </w:p>
    <w:p w14:paraId="7AFBAD61"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&lt;payerName&gt;</w:t>
      </w:r>
      <w:r>
        <w:rPr>
          <w:rFonts w:asciiTheme="majorHAnsi" w:hAnsiTheme="majorHAnsi" w:cstheme="majorHAnsi"/>
          <w:szCs w:val="28"/>
        </w:rPr>
        <w:t>ИП</w:t>
      </w:r>
      <w:r>
        <w:rPr>
          <w:rFonts w:asciiTheme="majorHAnsi" w:hAnsiTheme="majorHAnsi" w:cstheme="majorHAnsi"/>
          <w:szCs w:val="28"/>
          <w:lang w:val="en-US"/>
        </w:rPr>
        <w:t xml:space="preserve"> </w:t>
      </w:r>
      <w:r>
        <w:rPr>
          <w:rFonts w:asciiTheme="majorHAnsi" w:hAnsiTheme="majorHAnsi" w:cstheme="majorHAnsi"/>
          <w:szCs w:val="28"/>
        </w:rPr>
        <w:t>Петров</w:t>
      </w:r>
      <w:r>
        <w:rPr>
          <w:rFonts w:asciiTheme="majorHAnsi" w:hAnsiTheme="majorHAnsi" w:cstheme="majorHAnsi"/>
          <w:szCs w:val="28"/>
          <w:lang w:val="en-US"/>
        </w:rPr>
        <w:t>&lt;/payerName&gt;</w:t>
      </w:r>
    </w:p>
    <w:p w14:paraId="24374F30"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&lt;KBK&gt;00000000000000000180&lt;/KBK&gt;</w:t>
      </w:r>
    </w:p>
    <w:p w14:paraId="78E59C1B"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&lt;IncomeCode&gt;</w:t>
      </w:r>
      <w:r>
        <w:rPr>
          <w:rFonts w:asciiTheme="majorHAnsi" w:hAnsiTheme="majorHAnsi" w:cstheme="majorHAnsi"/>
          <w:szCs w:val="28"/>
        </w:rPr>
        <w:t>ПД</w:t>
      </w:r>
      <w:r>
        <w:rPr>
          <w:rFonts w:asciiTheme="majorHAnsi" w:hAnsiTheme="majorHAnsi" w:cstheme="majorHAnsi"/>
          <w:szCs w:val="28"/>
          <w:lang w:val="en-US"/>
        </w:rPr>
        <w:t>&lt;/IncomeCode&gt;</w:t>
      </w:r>
    </w:p>
    <w:p w14:paraId="1BA2B671"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&lt;amount&gt;9277530.23&lt;/amount&gt;</w:t>
      </w:r>
    </w:p>
    <w:p w14:paraId="4C3DBFA1"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&lt;paymentPurpose&gt;</w:t>
      </w:r>
      <w:r>
        <w:rPr>
          <w:rFonts w:asciiTheme="majorHAnsi" w:hAnsiTheme="majorHAnsi" w:cstheme="majorHAnsi"/>
          <w:szCs w:val="28"/>
        </w:rPr>
        <w:t>Оплата</w:t>
      </w:r>
      <w:r>
        <w:rPr>
          <w:rFonts w:asciiTheme="majorHAnsi" w:hAnsiTheme="majorHAnsi" w:cstheme="majorHAnsi"/>
          <w:szCs w:val="28"/>
          <w:lang w:val="en-US"/>
        </w:rPr>
        <w:t xml:space="preserve"> </w:t>
      </w:r>
      <w:r>
        <w:rPr>
          <w:rFonts w:asciiTheme="majorHAnsi" w:hAnsiTheme="majorHAnsi" w:cstheme="majorHAnsi"/>
          <w:szCs w:val="28"/>
        </w:rPr>
        <w:t>аванса</w:t>
      </w:r>
      <w:r>
        <w:rPr>
          <w:rFonts w:asciiTheme="majorHAnsi" w:hAnsiTheme="majorHAnsi" w:cstheme="majorHAnsi"/>
          <w:szCs w:val="28"/>
          <w:lang w:val="en-US"/>
        </w:rPr>
        <w:t>&lt;/paymentPurpose&gt;</w:t>
      </w:r>
    </w:p>
    <w:p w14:paraId="77ED4E43"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&lt;/oldReqItem&gt;</w:t>
      </w:r>
    </w:p>
    <w:p w14:paraId="65E06B2E"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&lt;/oldRequisite&gt;</w:t>
      </w:r>
    </w:p>
    <w:p w14:paraId="6D7CB3E0"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&lt;newRequisite&gt;</w:t>
      </w:r>
    </w:p>
    <w:p w14:paraId="640D955A"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&lt;NewReqInf&gt;</w:t>
      </w:r>
    </w:p>
    <w:p w14:paraId="78279CFF"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&lt;position&gt;1&lt;/position&gt;</w:t>
      </w:r>
    </w:p>
    <w:p w14:paraId="22BED3C8"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&lt;KBK&gt;00000000000000000130&lt;/KBK&gt;</w:t>
      </w:r>
    </w:p>
    <w:p w14:paraId="0DCF5DED"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lastRenderedPageBreak/>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&lt;IncomeCode&gt;</w:t>
      </w:r>
      <w:r>
        <w:rPr>
          <w:rFonts w:asciiTheme="majorHAnsi" w:hAnsiTheme="majorHAnsi" w:cstheme="majorHAnsi"/>
          <w:szCs w:val="28"/>
        </w:rPr>
        <w:t>ПД</w:t>
      </w:r>
      <w:r>
        <w:rPr>
          <w:rFonts w:asciiTheme="majorHAnsi" w:hAnsiTheme="majorHAnsi" w:cstheme="majorHAnsi"/>
          <w:szCs w:val="28"/>
          <w:lang w:val="en-US"/>
        </w:rPr>
        <w:t>&lt;/IncomeCode&gt;</w:t>
      </w:r>
    </w:p>
    <w:p w14:paraId="6752FE66"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&lt;amount&gt;9277530.23&lt;/amount&gt;</w:t>
      </w:r>
    </w:p>
    <w:p w14:paraId="75F67CD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&lt;/NewReqInf&gt;</w:t>
      </w:r>
    </w:p>
    <w:p w14:paraId="0C1F8877"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&lt;/newRequisite&gt;</w:t>
      </w:r>
    </w:p>
    <w:p w14:paraId="30C30098"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&lt;GUIDInSys&gt;e890c14c-e3b7-ea27-44b0-a0c6a340b015&lt;/GUIDInSys&gt;</w:t>
      </w:r>
    </w:p>
    <w:p w14:paraId="43FA860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&lt;/rskpUtoch&gt;</w:t>
      </w:r>
    </w:p>
    <w:p w14:paraId="7CF3DCCE"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&lt;managerInform&gt;</w:t>
      </w:r>
    </w:p>
    <w:p w14:paraId="326AC21F"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&lt;mngrName&gt;</w:t>
      </w:r>
      <w:r>
        <w:rPr>
          <w:rFonts w:asciiTheme="majorHAnsi" w:hAnsiTheme="majorHAnsi" w:cstheme="majorHAnsi"/>
          <w:szCs w:val="28"/>
          <w:highlight w:val="yellow"/>
        </w:rPr>
        <w:t>Иванов</w:t>
      </w:r>
      <w:r>
        <w:rPr>
          <w:rFonts w:asciiTheme="majorHAnsi" w:hAnsiTheme="majorHAnsi" w:cstheme="majorHAnsi"/>
          <w:szCs w:val="28"/>
          <w:highlight w:val="yellow"/>
          <w:lang w:val="en-US"/>
        </w:rPr>
        <w:t xml:space="preserve"> </w:t>
      </w:r>
      <w:r>
        <w:rPr>
          <w:rFonts w:asciiTheme="majorHAnsi" w:hAnsiTheme="majorHAnsi" w:cstheme="majorHAnsi"/>
          <w:szCs w:val="28"/>
          <w:highlight w:val="yellow"/>
        </w:rPr>
        <w:t>Кирилл</w:t>
      </w:r>
      <w:r>
        <w:rPr>
          <w:rFonts w:asciiTheme="majorHAnsi" w:hAnsiTheme="majorHAnsi" w:cstheme="majorHAnsi"/>
          <w:szCs w:val="28"/>
          <w:highlight w:val="yellow"/>
          <w:lang w:val="en-US"/>
        </w:rPr>
        <w:t xml:space="preserve"> </w:t>
      </w:r>
      <w:r>
        <w:rPr>
          <w:rFonts w:asciiTheme="majorHAnsi" w:hAnsiTheme="majorHAnsi" w:cstheme="majorHAnsi"/>
          <w:szCs w:val="28"/>
          <w:highlight w:val="yellow"/>
        </w:rPr>
        <w:t>Александрович</w:t>
      </w:r>
      <w:r>
        <w:rPr>
          <w:rFonts w:asciiTheme="majorHAnsi" w:hAnsiTheme="majorHAnsi" w:cstheme="majorHAnsi"/>
          <w:szCs w:val="28"/>
          <w:lang w:val="en-US"/>
        </w:rPr>
        <w:t>&lt;/mngrName&gt;</w:t>
      </w:r>
    </w:p>
    <w:p w14:paraId="44A5FFB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&lt;mngrPosition&gt;Сотрудник&lt;/mngrPosition&gt;</w:t>
      </w:r>
    </w:p>
    <w:p w14:paraId="2F4F20BD"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&lt;/managerInform&gt;</w:t>
      </w:r>
    </w:p>
    <w:p w14:paraId="09A7BAAB"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&lt;chiefAccountantInform&gt;</w:t>
      </w:r>
    </w:p>
    <w:p w14:paraId="02B0FAF5" w14:textId="77777777" w:rsidR="001A589A" w:rsidRPr="00F438B2" w:rsidRDefault="001B5AB9">
      <w:pPr>
        <w:pStyle w:val="OTRNormal"/>
        <w:rPr>
          <w:rFonts w:asciiTheme="majorHAnsi" w:hAnsiTheme="majorHAnsi" w:cstheme="majorHAnsi"/>
          <w:szCs w:val="28"/>
        </w:rPr>
      </w:pPr>
      <w:r>
        <w:rPr>
          <w:rFonts w:asciiTheme="majorHAnsi" w:hAnsiTheme="majorHAnsi" w:cstheme="majorHAnsi"/>
          <w:szCs w:val="28"/>
          <w:lang w:val="en-US"/>
        </w:rPr>
        <w:tab/>
      </w:r>
      <w:r>
        <w:rPr>
          <w:rFonts w:asciiTheme="majorHAnsi" w:hAnsiTheme="majorHAnsi" w:cstheme="majorHAnsi"/>
          <w:szCs w:val="28"/>
          <w:lang w:val="en-US"/>
        </w:rPr>
        <w:tab/>
      </w:r>
      <w:r w:rsidRPr="00F438B2">
        <w:rPr>
          <w:rFonts w:asciiTheme="majorHAnsi" w:hAnsiTheme="majorHAnsi" w:cstheme="majorHAnsi"/>
          <w:szCs w:val="28"/>
        </w:rPr>
        <w:t>&lt;</w:t>
      </w:r>
      <w:r>
        <w:rPr>
          <w:rFonts w:asciiTheme="majorHAnsi" w:hAnsiTheme="majorHAnsi" w:cstheme="majorHAnsi"/>
          <w:szCs w:val="28"/>
          <w:lang w:val="en-US"/>
        </w:rPr>
        <w:t>chfAccName</w:t>
      </w:r>
      <w:r w:rsidRPr="00F438B2">
        <w:rPr>
          <w:rFonts w:asciiTheme="majorHAnsi" w:hAnsiTheme="majorHAnsi" w:cstheme="majorHAnsi"/>
          <w:szCs w:val="28"/>
        </w:rPr>
        <w:t>&gt;</w:t>
      </w:r>
      <w:r>
        <w:rPr>
          <w:rFonts w:asciiTheme="majorHAnsi" w:hAnsiTheme="majorHAnsi" w:cstheme="majorHAnsi"/>
          <w:szCs w:val="28"/>
          <w:highlight w:val="yellow"/>
        </w:rPr>
        <w:t>Петров</w:t>
      </w:r>
      <w:r w:rsidRPr="00F438B2">
        <w:rPr>
          <w:rFonts w:asciiTheme="majorHAnsi" w:hAnsiTheme="majorHAnsi" w:cstheme="majorHAnsi"/>
          <w:szCs w:val="28"/>
          <w:highlight w:val="yellow"/>
        </w:rPr>
        <w:t xml:space="preserve"> </w:t>
      </w:r>
      <w:r>
        <w:rPr>
          <w:rFonts w:asciiTheme="majorHAnsi" w:hAnsiTheme="majorHAnsi" w:cstheme="majorHAnsi"/>
          <w:szCs w:val="28"/>
          <w:highlight w:val="yellow"/>
        </w:rPr>
        <w:t>Иван</w:t>
      </w:r>
      <w:r w:rsidRPr="00F438B2">
        <w:rPr>
          <w:rFonts w:asciiTheme="majorHAnsi" w:hAnsiTheme="majorHAnsi" w:cstheme="majorHAnsi"/>
          <w:szCs w:val="28"/>
          <w:highlight w:val="yellow"/>
        </w:rPr>
        <w:t xml:space="preserve"> </w:t>
      </w:r>
      <w:r>
        <w:rPr>
          <w:rFonts w:asciiTheme="majorHAnsi" w:hAnsiTheme="majorHAnsi" w:cstheme="majorHAnsi"/>
          <w:szCs w:val="28"/>
          <w:highlight w:val="yellow"/>
        </w:rPr>
        <w:t>Иванович</w:t>
      </w:r>
      <w:r w:rsidRPr="00F438B2">
        <w:rPr>
          <w:rFonts w:asciiTheme="majorHAnsi" w:hAnsiTheme="majorHAnsi" w:cstheme="majorHAnsi"/>
          <w:szCs w:val="28"/>
        </w:rPr>
        <w:t>&lt;/</w:t>
      </w:r>
      <w:r>
        <w:rPr>
          <w:rFonts w:asciiTheme="majorHAnsi" w:hAnsiTheme="majorHAnsi" w:cstheme="majorHAnsi"/>
          <w:szCs w:val="28"/>
          <w:lang w:val="en-US"/>
        </w:rPr>
        <w:t>chfAccName</w:t>
      </w:r>
      <w:r w:rsidRPr="00F438B2">
        <w:rPr>
          <w:rFonts w:asciiTheme="majorHAnsi" w:hAnsiTheme="majorHAnsi" w:cstheme="majorHAnsi"/>
          <w:szCs w:val="28"/>
        </w:rPr>
        <w:t>&gt;</w:t>
      </w:r>
    </w:p>
    <w:p w14:paraId="5A982B65" w14:textId="77777777" w:rsidR="001A589A" w:rsidRDefault="001B5AB9">
      <w:pPr>
        <w:pStyle w:val="OTRNormal"/>
        <w:rPr>
          <w:rFonts w:asciiTheme="majorHAnsi" w:hAnsiTheme="majorHAnsi" w:cstheme="majorHAnsi"/>
          <w:szCs w:val="28"/>
          <w:lang w:val="en-US"/>
        </w:rPr>
      </w:pPr>
      <w:r w:rsidRPr="00F438B2">
        <w:rPr>
          <w:rFonts w:asciiTheme="majorHAnsi" w:hAnsiTheme="majorHAnsi" w:cstheme="majorHAnsi"/>
          <w:szCs w:val="28"/>
        </w:rPr>
        <w:tab/>
      </w:r>
      <w:r w:rsidRPr="00F438B2">
        <w:rPr>
          <w:rFonts w:asciiTheme="majorHAnsi" w:hAnsiTheme="majorHAnsi" w:cstheme="majorHAnsi"/>
          <w:szCs w:val="28"/>
        </w:rPr>
        <w:tab/>
      </w:r>
      <w:r>
        <w:rPr>
          <w:rFonts w:asciiTheme="majorHAnsi" w:hAnsiTheme="majorHAnsi" w:cstheme="majorHAnsi"/>
          <w:szCs w:val="28"/>
          <w:lang w:val="en-US"/>
        </w:rPr>
        <w:t>&lt;chfAccPosition&gt;Сотрудник&lt;/chfAccPosition&gt;</w:t>
      </w:r>
    </w:p>
    <w:p w14:paraId="1AC5A9D9"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&lt;/chiefAccountantInform&gt;</w:t>
      </w:r>
    </w:p>
    <w:p w14:paraId="2C11A06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&lt;rspnsblExecutorInform&gt;</w:t>
      </w:r>
    </w:p>
    <w:p w14:paraId="3B428C1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&lt;rspnsExctrName&gt;</w:t>
      </w:r>
      <w:r>
        <w:rPr>
          <w:rFonts w:asciiTheme="majorHAnsi" w:hAnsiTheme="majorHAnsi" w:cstheme="majorHAnsi"/>
          <w:szCs w:val="28"/>
          <w:highlight w:val="yellow"/>
          <w:lang w:val="en-US"/>
        </w:rPr>
        <w:t xml:space="preserve">Сидоров </w:t>
      </w:r>
      <w:r>
        <w:rPr>
          <w:rFonts w:asciiTheme="majorHAnsi" w:hAnsiTheme="majorHAnsi" w:cstheme="majorHAnsi"/>
          <w:szCs w:val="28"/>
          <w:highlight w:val="yellow"/>
        </w:rPr>
        <w:t>Алексей</w:t>
      </w:r>
      <w:r>
        <w:rPr>
          <w:rFonts w:asciiTheme="majorHAnsi" w:hAnsiTheme="majorHAnsi" w:cstheme="majorHAnsi"/>
          <w:szCs w:val="28"/>
          <w:highlight w:val="yellow"/>
          <w:lang w:val="en-US"/>
        </w:rPr>
        <w:t xml:space="preserve"> </w:t>
      </w:r>
      <w:r>
        <w:rPr>
          <w:rFonts w:asciiTheme="majorHAnsi" w:hAnsiTheme="majorHAnsi" w:cstheme="majorHAnsi"/>
          <w:szCs w:val="28"/>
          <w:highlight w:val="yellow"/>
        </w:rPr>
        <w:t>Николаевич</w:t>
      </w:r>
      <w:r>
        <w:rPr>
          <w:rFonts w:asciiTheme="majorHAnsi" w:hAnsiTheme="majorHAnsi" w:cstheme="majorHAnsi"/>
          <w:szCs w:val="28"/>
          <w:lang w:val="en-US"/>
        </w:rPr>
        <w:t>&lt;/rspnsExctrName&gt;</w:t>
      </w:r>
    </w:p>
    <w:p w14:paraId="0304586C"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&lt;rspnsExctrPosition&gt;Сотрудник&lt;/rspnsExctrPosition&gt;</w:t>
      </w:r>
    </w:p>
    <w:p w14:paraId="58C0DE75"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&lt;rspnsExctrPhone&gt;89019991234&lt;/rspnsExctrPhone&gt;</w:t>
      </w:r>
    </w:p>
    <w:p w14:paraId="7A23035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&lt;/rspnsblExecutorInform&gt;</w:t>
      </w:r>
    </w:p>
    <w:p w14:paraId="2C43694F"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&lt;signatureDate&gt;2024-09-16&lt;/signatureDate&gt;</w:t>
      </w:r>
    </w:p>
    <w:p w14:paraId="312BD3BE"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&lt;/generalDataUtoch&gt;</w:t>
      </w:r>
    </w:p>
    <w:p w14:paraId="7966E3E8" w14:textId="77777777" w:rsidR="001A589A" w:rsidRDefault="001B5AB9">
      <w:pPr>
        <w:pStyle w:val="1"/>
        <w:rPr>
          <w:color w:val="auto"/>
          <w:highlight w:val="yellow"/>
        </w:rPr>
      </w:pPr>
      <w:bookmarkStart w:id="287" w:name="_Ref19634203"/>
      <w:bookmarkStart w:id="288" w:name="_Toc185883365"/>
      <w:bookmarkStart w:id="289" w:name="_Toc189554752"/>
      <w:bookmarkStart w:id="290" w:name="_Toc196485323"/>
      <w:r>
        <w:rPr>
          <w:color w:val="auto"/>
          <w:highlight w:val="yellow"/>
        </w:rPr>
        <w:lastRenderedPageBreak/>
        <w:t>Описание документа «Уведомление (протокол)»</w:t>
      </w:r>
      <w:bookmarkEnd w:id="287"/>
      <w:bookmarkEnd w:id="288"/>
      <w:bookmarkEnd w:id="289"/>
      <w:bookmarkEnd w:id="290"/>
    </w:p>
    <w:p w14:paraId="7B422AD9" w14:textId="77777777" w:rsidR="001A589A" w:rsidRDefault="001B5AB9">
      <w:pPr>
        <w:pStyle w:val="20"/>
        <w:ind w:left="0"/>
        <w:rPr>
          <w:color w:val="auto"/>
          <w:highlight w:val="yellow"/>
        </w:rPr>
      </w:pPr>
      <w:bookmarkStart w:id="291" w:name="_Toc185883366"/>
      <w:bookmarkStart w:id="292" w:name="_Toc189554753"/>
      <w:bookmarkStart w:id="293" w:name="_Toc196485324"/>
      <w:r>
        <w:rPr>
          <w:color w:val="auto"/>
          <w:highlight w:val="yellow"/>
        </w:rPr>
        <w:t>Назначение и маршрут документа</w:t>
      </w:r>
      <w:bookmarkEnd w:id="291"/>
      <w:bookmarkEnd w:id="292"/>
      <w:bookmarkEnd w:id="293"/>
    </w:p>
    <w:p w14:paraId="3472B281" w14:textId="77777777" w:rsidR="001A589A" w:rsidRDefault="001B5AB9">
      <w:pPr>
        <w:spacing w:before="60" w:after="120"/>
        <w:rPr>
          <w:highlight w:val="yellow"/>
        </w:rPr>
      </w:pPr>
      <w:r>
        <w:rPr>
          <w:highlight w:val="yellow"/>
        </w:rPr>
        <w:t>Документ «</w:t>
      </w:r>
      <w:r>
        <w:rPr>
          <w:szCs w:val="24"/>
          <w:highlight w:val="yellow"/>
        </w:rPr>
        <w:t>Уведомление</w:t>
      </w:r>
      <w:r>
        <w:rPr>
          <w:highlight w:val="yellow"/>
        </w:rPr>
        <w:t xml:space="preserve"> (протокол)» предназначен для доведения ТОФК до </w:t>
      </w:r>
      <w:r>
        <w:rPr>
          <w:szCs w:val="24"/>
          <w:highlight w:val="yellow"/>
        </w:rPr>
        <w:t xml:space="preserve">исполнителя (отправителя) документа </w:t>
      </w:r>
      <w:r>
        <w:rPr>
          <w:highlight w:val="yellow"/>
        </w:rPr>
        <w:t>информации из ПУД ГИИС ЭБ об отказе и причинах отказа в исполнении документа, предоставленного клиентом.</w:t>
      </w:r>
    </w:p>
    <w:p w14:paraId="2F36D974" w14:textId="78ECFD02" w:rsidR="001A589A" w:rsidRDefault="001B5AB9">
      <w:pPr>
        <w:spacing w:before="60" w:after="120"/>
        <w:rPr>
          <w:highlight w:val="yellow"/>
        </w:rPr>
      </w:pPr>
      <w:r>
        <w:rPr>
          <w:highlight w:val="yellow"/>
        </w:rPr>
        <w:t>Реквизитный состав документа «</w:t>
      </w:r>
      <w:r>
        <w:rPr>
          <w:szCs w:val="24"/>
          <w:highlight w:val="yellow"/>
        </w:rPr>
        <w:t>Уведомление</w:t>
      </w:r>
      <w:r>
        <w:rPr>
          <w:highlight w:val="yellow"/>
        </w:rPr>
        <w:t xml:space="preserve"> (протокол)» представлен </w:t>
      </w:r>
      <w:r>
        <w:rPr>
          <w:rFonts w:eastAsia="Times New Roman" w:cs="Times New Roman"/>
          <w:color w:val="auto"/>
          <w:szCs w:val="24"/>
          <w:highlight w:val="yellow"/>
          <w:lang w:eastAsia="ru-RU"/>
        </w:rPr>
        <w:t xml:space="preserve">в </w:t>
      </w:r>
      <w:r>
        <w:rPr>
          <w:highlight w:val="yellow"/>
        </w:rPr>
        <w:t xml:space="preserve">документе «Требования к форматам обмена, используемым при информационном взаимодействии между </w:t>
      </w:r>
      <w:r>
        <w:rPr>
          <w:szCs w:val="32"/>
          <w:highlight w:val="yellow"/>
        </w:rPr>
        <w:t xml:space="preserve">территориальными </w:t>
      </w:r>
      <w:r>
        <w:rPr>
          <w:highlight w:val="yellow"/>
        </w:rPr>
        <w:t xml:space="preserve">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Том 8 </w:t>
      </w:r>
      <w:r>
        <w:rPr>
          <w:szCs w:val="24"/>
          <w:highlight w:val="yellow"/>
        </w:rPr>
        <w:t>(далее – Альбом ТФО Внешний, том 8)</w:t>
      </w:r>
      <w:r>
        <w:rPr>
          <w:highlight w:val="yellow"/>
        </w:rPr>
        <w:t>.</w:t>
      </w:r>
      <w:r w:rsidR="00AF612C">
        <w:rPr>
          <w:highlight w:val="yellow"/>
        </w:rPr>
        <w:t xml:space="preserve"> Маршрут документа «Уведомление (протокол)» представлен в таблице ниже (</w:t>
      </w:r>
      <w:r w:rsidR="00D21C49" w:rsidRPr="00AA04A8">
        <w:rPr>
          <w:highlight w:val="yellow"/>
        </w:rPr>
        <w:fldChar w:fldCharType="begin"/>
      </w:r>
      <w:r w:rsidR="00D21C49" w:rsidRPr="00AA04A8">
        <w:rPr>
          <w:highlight w:val="yellow"/>
        </w:rPr>
        <w:instrText xml:space="preserve"> REF _Ref198310042 \h </w:instrText>
      </w:r>
      <w:r w:rsidR="00AA04A8">
        <w:rPr>
          <w:highlight w:val="yellow"/>
        </w:rPr>
        <w:instrText xml:space="preserve"> \* MERGEFORMAT </w:instrText>
      </w:r>
      <w:r w:rsidR="00D21C49" w:rsidRPr="00AA04A8">
        <w:rPr>
          <w:highlight w:val="yellow"/>
        </w:rPr>
      </w:r>
      <w:r w:rsidR="00D21C49" w:rsidRPr="00AA04A8">
        <w:rPr>
          <w:highlight w:val="yellow"/>
        </w:rPr>
        <w:fldChar w:fldCharType="separate"/>
      </w:r>
      <w:r w:rsidR="00D21C49" w:rsidRPr="00AA04A8">
        <w:rPr>
          <w:highlight w:val="yellow"/>
        </w:rPr>
        <w:t>Таблица 29</w:t>
      </w:r>
      <w:r w:rsidR="00D21C49" w:rsidRPr="00AA04A8">
        <w:rPr>
          <w:highlight w:val="yellow"/>
        </w:rPr>
        <w:fldChar w:fldCharType="end"/>
      </w:r>
      <w:r w:rsidR="00AF612C" w:rsidRPr="00AA04A8">
        <w:rPr>
          <w:highlight w:val="yellow"/>
        </w:rPr>
        <w:t xml:space="preserve">). </w:t>
      </w:r>
    </w:p>
    <w:p w14:paraId="664101C4" w14:textId="77777777" w:rsidR="001A589A" w:rsidRDefault="001B5AB9">
      <w:pPr>
        <w:pStyle w:val="GOSTNameTable"/>
      </w:pPr>
      <w:bookmarkStart w:id="294" w:name="OLE_LINK179"/>
      <w:bookmarkStart w:id="295" w:name="_Ref198310042"/>
      <w:bookmarkStart w:id="296" w:name="_Toc189554833"/>
      <w:bookmarkStart w:id="297" w:name="_Toc185882904"/>
      <w:bookmarkStart w:id="298" w:name="_Toc196901052"/>
      <w:bookmarkEnd w:id="294"/>
      <w:r>
        <w:t xml:space="preserve">Таблица </w:t>
      </w:r>
      <w:r>
        <w:fldChar w:fldCharType="begin"/>
      </w:r>
      <w:r>
        <w:instrText xml:space="preserve">SEQ Таблица \* ARABIC </w:instrText>
      </w:r>
      <w:r>
        <w:fldChar w:fldCharType="separate"/>
      </w:r>
      <w:r>
        <w:t>29</w:t>
      </w:r>
      <w:r>
        <w:fldChar w:fldCharType="end"/>
      </w:r>
      <w:bookmarkEnd w:id="295"/>
      <w:r>
        <w:rPr>
          <w:highlight w:val="yellow"/>
        </w:rPr>
        <w:t xml:space="preserve"> – Маршрут документа «Уведомление (протокол)»</w:t>
      </w:r>
      <w:bookmarkEnd w:id="296"/>
      <w:bookmarkEnd w:id="297"/>
      <w:bookmarkEnd w:id="298"/>
    </w:p>
    <w:tbl>
      <w:tblPr>
        <w:tblStyle w:val="GOSTTable"/>
        <w:tblW w:w="5000" w:type="pct"/>
        <w:tblLook w:val="01E0" w:firstRow="1" w:lastRow="1" w:firstColumn="1" w:lastColumn="1" w:noHBand="0" w:noVBand="0"/>
      </w:tblPr>
      <w:tblGrid>
        <w:gridCol w:w="2551"/>
        <w:gridCol w:w="2549"/>
        <w:gridCol w:w="4527"/>
      </w:tblGrid>
      <w:tr w:rsidR="001A589A" w14:paraId="2C9D60B6" w14:textId="77777777" w:rsidTr="001A589A">
        <w:trPr>
          <w:cnfStyle w:val="100000000000" w:firstRow="1" w:lastRow="0" w:firstColumn="0" w:lastColumn="0" w:oddVBand="0" w:evenVBand="0" w:oddHBand="0" w:evenHBand="0" w:firstRowFirstColumn="0" w:firstRowLastColumn="0" w:lastRowFirstColumn="0" w:lastRowLastColumn="0"/>
        </w:trPr>
        <w:tc>
          <w:tcPr>
            <w:tcW w:w="1325" w:type="pct"/>
          </w:tcPr>
          <w:p w14:paraId="66EDB91B" w14:textId="77777777" w:rsidR="001A589A" w:rsidRDefault="001B5AB9">
            <w:pPr>
              <w:pStyle w:val="OTRTableHead"/>
              <w:widowControl w:val="0"/>
              <w:rPr>
                <w:sz w:val="22"/>
                <w:szCs w:val="22"/>
                <w:highlight w:val="yellow"/>
              </w:rPr>
            </w:pPr>
            <w:r>
              <w:rPr>
                <w:sz w:val="22"/>
                <w:szCs w:val="22"/>
                <w:highlight w:val="yellow"/>
              </w:rPr>
              <w:t>Отправитель</w:t>
            </w:r>
          </w:p>
        </w:tc>
        <w:tc>
          <w:tcPr>
            <w:tcW w:w="1324" w:type="pct"/>
          </w:tcPr>
          <w:p w14:paraId="48E33925" w14:textId="77777777" w:rsidR="001A589A" w:rsidRDefault="001B5AB9">
            <w:pPr>
              <w:pStyle w:val="OTRTableHead"/>
              <w:widowControl w:val="0"/>
              <w:rPr>
                <w:sz w:val="22"/>
                <w:szCs w:val="22"/>
                <w:highlight w:val="yellow"/>
              </w:rPr>
            </w:pPr>
            <w:r>
              <w:rPr>
                <w:sz w:val="22"/>
                <w:szCs w:val="22"/>
                <w:highlight w:val="yellow"/>
              </w:rPr>
              <w:t>Получатель</w:t>
            </w:r>
          </w:p>
        </w:tc>
        <w:tc>
          <w:tcPr>
            <w:tcW w:w="2351" w:type="pct"/>
          </w:tcPr>
          <w:p w14:paraId="50140F57" w14:textId="77777777" w:rsidR="001A589A" w:rsidRDefault="001B5AB9">
            <w:pPr>
              <w:pStyle w:val="OTRTableHead"/>
              <w:widowControl w:val="0"/>
              <w:rPr>
                <w:sz w:val="22"/>
                <w:szCs w:val="22"/>
                <w:highlight w:val="yellow"/>
              </w:rPr>
            </w:pPr>
            <w:r>
              <w:rPr>
                <w:sz w:val="22"/>
                <w:szCs w:val="22"/>
                <w:highlight w:val="yellow"/>
              </w:rPr>
              <w:t>Примечание</w:t>
            </w:r>
          </w:p>
        </w:tc>
      </w:tr>
      <w:tr w:rsidR="001A589A" w14:paraId="1DE30153" w14:textId="77777777" w:rsidTr="001A589A">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2C93F35F" w14:textId="77777777" w:rsidR="001A589A" w:rsidRPr="00FA5E99" w:rsidRDefault="001B5AB9">
            <w:pPr>
              <w:spacing w:before="60" w:after="60"/>
              <w:ind w:firstLine="0"/>
              <w:rPr>
                <w:sz w:val="24"/>
                <w:szCs w:val="24"/>
                <w:highlight w:val="yellow"/>
                <w:lang w:eastAsia="en-US"/>
              </w:rPr>
            </w:pPr>
            <w:r w:rsidRPr="00FA5E99">
              <w:rPr>
                <w:sz w:val="24"/>
                <w:szCs w:val="24"/>
                <w:highlight w:val="yellow"/>
                <w:lang w:eastAsia="en-US"/>
              </w:rPr>
              <w:t>ТОФК (ПУД ГИИС ЭБ)</w:t>
            </w:r>
          </w:p>
        </w:tc>
        <w:tc>
          <w:tcPr>
            <w:tcW w:w="1324" w:type="pct"/>
          </w:tcPr>
          <w:p w14:paraId="42EC4167" w14:textId="77777777" w:rsidR="001A589A" w:rsidRPr="00FA5E99" w:rsidRDefault="001B5AB9">
            <w:pPr>
              <w:spacing w:before="60" w:after="60"/>
              <w:ind w:firstLine="0"/>
              <w:rPr>
                <w:sz w:val="24"/>
                <w:szCs w:val="24"/>
                <w:highlight w:val="yellow"/>
                <w:lang w:eastAsia="en-US"/>
              </w:rPr>
            </w:pPr>
            <w:r w:rsidRPr="00FA5E99">
              <w:rPr>
                <w:sz w:val="24"/>
                <w:szCs w:val="24"/>
                <w:highlight w:val="yellow"/>
                <w:lang w:eastAsia="en-US"/>
              </w:rPr>
              <w:t>АДБ, АИФДБ (</w:t>
            </w:r>
            <w:r w:rsidRPr="00FA5E99">
              <w:rPr>
                <w:sz w:val="24"/>
                <w:szCs w:val="24"/>
                <w:highlight w:val="yellow"/>
              </w:rPr>
              <w:t>ФНС, ФТС)</w:t>
            </w:r>
          </w:p>
        </w:tc>
        <w:tc>
          <w:tcPr>
            <w:tcW w:w="2351" w:type="pct"/>
          </w:tcPr>
          <w:p w14:paraId="7C95E79A" w14:textId="77777777" w:rsidR="001A589A" w:rsidRDefault="001A589A">
            <w:pPr>
              <w:pStyle w:val="GOSTTablenorm"/>
              <w:rPr>
                <w:szCs w:val="22"/>
                <w:highlight w:val="yellow"/>
              </w:rPr>
            </w:pPr>
          </w:p>
        </w:tc>
      </w:tr>
      <w:tr w:rsidR="001A589A" w14:paraId="23474C80" w14:textId="77777777" w:rsidTr="001A589A">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28B682BA" w14:textId="77777777" w:rsidR="001A589A" w:rsidRPr="00FA5E99" w:rsidRDefault="001B5AB9">
            <w:pPr>
              <w:spacing w:before="60" w:after="60"/>
              <w:ind w:firstLine="0"/>
              <w:rPr>
                <w:sz w:val="24"/>
                <w:szCs w:val="24"/>
                <w:highlight w:val="yellow"/>
                <w:lang w:eastAsia="en-US"/>
              </w:rPr>
            </w:pPr>
            <w:r w:rsidRPr="00FA5E99">
              <w:rPr>
                <w:sz w:val="24"/>
                <w:szCs w:val="24"/>
                <w:highlight w:val="yellow"/>
                <w:lang w:eastAsia="en-US"/>
              </w:rPr>
              <w:t>ТОФК (ПУД ГИИС ЭБ)</w:t>
            </w:r>
          </w:p>
        </w:tc>
        <w:tc>
          <w:tcPr>
            <w:tcW w:w="1324" w:type="pct"/>
          </w:tcPr>
          <w:p w14:paraId="7CC1EE89" w14:textId="318E719A" w:rsidR="001A589A" w:rsidRPr="00FA5E99" w:rsidRDefault="005C433B">
            <w:pPr>
              <w:spacing w:before="60" w:after="60"/>
              <w:ind w:firstLine="0"/>
              <w:rPr>
                <w:sz w:val="24"/>
                <w:szCs w:val="24"/>
                <w:highlight w:val="yellow"/>
                <w:lang w:eastAsia="en-US"/>
              </w:rPr>
            </w:pPr>
            <w:r w:rsidRPr="00FA5E99">
              <w:rPr>
                <w:color w:val="auto"/>
                <w:sz w:val="24"/>
                <w:szCs w:val="24"/>
                <w:highlight w:val="yellow"/>
              </w:rPr>
              <w:t xml:space="preserve">АДБ, МВУ ПУиО (ПФХД), </w:t>
            </w:r>
            <w:r w:rsidRPr="00FA5E99">
              <w:rPr>
                <w:sz w:val="24"/>
                <w:szCs w:val="24"/>
                <w:highlight w:val="yellow"/>
                <w:shd w:val="clear" w:color="auto" w:fill="FFFFFF"/>
              </w:rPr>
              <w:t>Бухгалтерия государс</w:t>
            </w:r>
            <w:bookmarkStart w:id="299" w:name="_GoBack"/>
            <w:bookmarkEnd w:id="299"/>
            <w:r w:rsidRPr="00FA5E99">
              <w:rPr>
                <w:sz w:val="24"/>
                <w:szCs w:val="24"/>
                <w:highlight w:val="yellow"/>
                <w:shd w:val="clear" w:color="auto" w:fill="FFFFFF"/>
              </w:rPr>
              <w:t>твенного учреждения (1С)</w:t>
            </w:r>
          </w:p>
        </w:tc>
        <w:tc>
          <w:tcPr>
            <w:tcW w:w="2351" w:type="pct"/>
          </w:tcPr>
          <w:p w14:paraId="36E8FD39" w14:textId="77777777" w:rsidR="001A589A" w:rsidRDefault="001A589A">
            <w:pPr>
              <w:pStyle w:val="GOSTTablenorm"/>
              <w:rPr>
                <w:szCs w:val="22"/>
              </w:rPr>
            </w:pPr>
          </w:p>
        </w:tc>
      </w:tr>
    </w:tbl>
    <w:p w14:paraId="014E8759" w14:textId="77777777" w:rsidR="001A589A" w:rsidRDefault="001B5AB9" w:rsidP="00753C04">
      <w:pPr>
        <w:pStyle w:val="1"/>
        <w:rPr>
          <w:rFonts w:cs="Arial"/>
          <w:highlight w:val="yellow"/>
          <w:lang w:val="en-US"/>
        </w:rPr>
      </w:pPr>
      <w:bookmarkStart w:id="300" w:name="_Toc196151399"/>
      <w:bookmarkStart w:id="301" w:name="_Toc196485325"/>
      <w:r>
        <w:rPr>
          <w:highlight w:val="yellow"/>
        </w:rPr>
        <w:lastRenderedPageBreak/>
        <w:t>Описание документа «Квитанция»</w:t>
      </w:r>
      <w:bookmarkEnd w:id="300"/>
      <w:bookmarkEnd w:id="301"/>
    </w:p>
    <w:p w14:paraId="3CAB0154" w14:textId="77777777" w:rsidR="001A589A" w:rsidRDefault="001B5AB9">
      <w:pPr>
        <w:pStyle w:val="20"/>
        <w:keepLines/>
        <w:ind w:left="0"/>
        <w:rPr>
          <w:highlight w:val="yellow"/>
        </w:rPr>
      </w:pPr>
      <w:bookmarkStart w:id="302" w:name="_Toc196151400"/>
      <w:bookmarkStart w:id="303" w:name="_Toc196485326"/>
      <w:r>
        <w:rPr>
          <w:highlight w:val="yellow"/>
        </w:rPr>
        <w:t>Назначение и маршрут документа</w:t>
      </w:r>
      <w:bookmarkEnd w:id="302"/>
      <w:bookmarkEnd w:id="303"/>
    </w:p>
    <w:p w14:paraId="075EBC80" w14:textId="77777777" w:rsidR="001A589A" w:rsidRDefault="001B5AB9">
      <w:pPr>
        <w:pStyle w:val="OTRNormal"/>
        <w:rPr>
          <w:highlight w:val="yellow"/>
        </w:rPr>
      </w:pPr>
      <w:r>
        <w:rPr>
          <w:rFonts w:eastAsiaTheme="minorHAnsi" w:cstheme="minorBidi"/>
          <w:sz w:val="28"/>
          <w:szCs w:val="22"/>
          <w:highlight w:val="yellow"/>
        </w:rPr>
        <w:t>Документ «Квитанция» предназначен для оповещения исполнителя (отправителя) документа о результатах его обработки в системе ТОФК. Каждая квитанция должна соответствовать только одному документу. Квитанция формируется получателем документа в системе ТОФК при его обработке.</w:t>
      </w:r>
    </w:p>
    <w:p w14:paraId="5872364B" w14:textId="77777777" w:rsidR="001A589A" w:rsidRDefault="001B5AB9">
      <w:pPr>
        <w:rPr>
          <w:highlight w:val="yellow"/>
        </w:rPr>
      </w:pPr>
      <w:r>
        <w:rPr>
          <w:highlight w:val="yellow"/>
        </w:rPr>
        <w:t>Реквизитный состав документа «</w:t>
      </w:r>
      <w:r>
        <w:rPr>
          <w:szCs w:val="24"/>
          <w:highlight w:val="yellow"/>
        </w:rPr>
        <w:t>Квитанция</w:t>
      </w:r>
      <w:r>
        <w:rPr>
          <w:highlight w:val="yellow"/>
        </w:rPr>
        <w:t xml:space="preserve">» представлен </w:t>
      </w:r>
      <w:r>
        <w:rPr>
          <w:rFonts w:eastAsia="Times New Roman" w:cs="Times New Roman"/>
          <w:szCs w:val="24"/>
          <w:highlight w:val="yellow"/>
          <w:lang w:eastAsia="ru-RU"/>
        </w:rPr>
        <w:t>в </w:t>
      </w:r>
      <w:r>
        <w:rPr>
          <w:highlight w:val="yellow"/>
        </w:rPr>
        <w:t xml:space="preserve">документе «Требования к форматам обмена, используемым при информационном взаимодействии между </w:t>
      </w:r>
      <w:r>
        <w:rPr>
          <w:szCs w:val="32"/>
          <w:highlight w:val="yellow"/>
        </w:rPr>
        <w:t xml:space="preserve">территориальными </w:t>
      </w:r>
      <w:r>
        <w:rPr>
          <w:highlight w:val="yellow"/>
        </w:rPr>
        <w:t xml:space="preserve">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Том 8 </w:t>
      </w:r>
      <w:r>
        <w:rPr>
          <w:szCs w:val="24"/>
          <w:highlight w:val="yellow"/>
        </w:rPr>
        <w:t>(далее – Альбом ТФО Внешний, том 8)</w:t>
      </w:r>
      <w:r>
        <w:rPr>
          <w:highlight w:val="yellow"/>
        </w:rPr>
        <w:t>.</w:t>
      </w:r>
    </w:p>
    <w:p w14:paraId="3099B323" w14:textId="3B0E90E3" w:rsidR="001A589A" w:rsidRDefault="001B5AB9">
      <w:pPr>
        <w:rPr>
          <w:highlight w:val="yellow"/>
        </w:rPr>
      </w:pPr>
      <w:r>
        <w:rPr>
          <w:highlight w:val="yellow"/>
        </w:rPr>
        <w:t>Маршрут документа «Квитанция» представлен в таблице ниже (</w:t>
      </w:r>
      <w:r w:rsidR="00AA04A8">
        <w:rPr>
          <w:highlight w:val="yellow"/>
        </w:rPr>
        <w:fldChar w:fldCharType="begin"/>
      </w:r>
      <w:r w:rsidR="00AA04A8">
        <w:rPr>
          <w:highlight w:val="yellow"/>
        </w:rPr>
        <w:instrText xml:space="preserve"> REF _Ref198310112 \h </w:instrText>
      </w:r>
      <w:r w:rsidR="00AA04A8">
        <w:rPr>
          <w:highlight w:val="yellow"/>
        </w:rPr>
      </w:r>
      <w:r w:rsidR="00AA04A8">
        <w:rPr>
          <w:highlight w:val="yellow"/>
        </w:rPr>
        <w:fldChar w:fldCharType="separate"/>
      </w:r>
      <w:r w:rsidR="00AA04A8">
        <w:rPr>
          <w:highlight w:val="yellow"/>
        </w:rPr>
        <w:t>Таблица 30</w:t>
      </w:r>
      <w:r w:rsidR="00AA04A8">
        <w:rPr>
          <w:highlight w:val="yellow"/>
        </w:rPr>
        <w:fldChar w:fldCharType="end"/>
      </w:r>
      <w:r w:rsidR="00AA04A8">
        <w:rPr>
          <w:highlight w:val="yellow"/>
        </w:rPr>
        <w:t>)</w:t>
      </w:r>
    </w:p>
    <w:p w14:paraId="137A2208" w14:textId="77777777" w:rsidR="001A589A" w:rsidRDefault="001B5AB9">
      <w:pPr>
        <w:pStyle w:val="-d"/>
        <w:rPr>
          <w:highlight w:val="yellow"/>
        </w:rPr>
      </w:pPr>
      <w:bookmarkStart w:id="304" w:name="_Ref198310112"/>
      <w:bookmarkStart w:id="305" w:name="_Toc196901053"/>
      <w:r>
        <w:rPr>
          <w:highlight w:val="yellow"/>
        </w:rPr>
        <w:t>Таблица </w:t>
      </w:r>
      <w:r>
        <w:rPr>
          <w:highlight w:val="yellow"/>
        </w:rPr>
        <w:fldChar w:fldCharType="begin"/>
      </w:r>
      <w:r>
        <w:rPr>
          <w:highlight w:val="yellow"/>
        </w:rPr>
        <w:instrText xml:space="preserve"> SEQ Таблица \* ARABIC </w:instrText>
      </w:r>
      <w:r>
        <w:rPr>
          <w:highlight w:val="yellow"/>
        </w:rPr>
        <w:fldChar w:fldCharType="separate"/>
      </w:r>
      <w:r>
        <w:rPr>
          <w:highlight w:val="yellow"/>
        </w:rPr>
        <w:t>30</w:t>
      </w:r>
      <w:r>
        <w:rPr>
          <w:highlight w:val="yellow"/>
        </w:rPr>
        <w:fldChar w:fldCharType="end"/>
      </w:r>
      <w:bookmarkEnd w:id="304"/>
      <w:r>
        <w:rPr>
          <w:highlight w:val="yellow"/>
        </w:rPr>
        <w:t xml:space="preserve"> – Маршрут документа «Квитанция»</w:t>
      </w:r>
      <w:bookmarkEnd w:id="305"/>
    </w:p>
    <w:tbl>
      <w:tblPr>
        <w:tblStyle w:val="GOSTTable2"/>
        <w:tblW w:w="5000" w:type="pct"/>
        <w:tblLook w:val="01E0" w:firstRow="1" w:lastRow="1" w:firstColumn="1" w:lastColumn="1" w:noHBand="0" w:noVBand="0"/>
      </w:tblPr>
      <w:tblGrid>
        <w:gridCol w:w="2551"/>
        <w:gridCol w:w="3870"/>
        <w:gridCol w:w="3206"/>
      </w:tblGrid>
      <w:tr w:rsidR="001A589A" w14:paraId="0D35F6CF" w14:textId="77777777" w:rsidTr="001A589A">
        <w:trPr>
          <w:cnfStyle w:val="100000000000" w:firstRow="1" w:lastRow="0" w:firstColumn="0" w:lastColumn="0" w:oddVBand="0" w:evenVBand="0" w:oddHBand="0" w:evenHBand="0" w:firstRowFirstColumn="0" w:firstRowLastColumn="0" w:lastRowFirstColumn="0" w:lastRowLastColumn="0"/>
        </w:trPr>
        <w:tc>
          <w:tcPr>
            <w:tcW w:w="1325" w:type="pct"/>
          </w:tcPr>
          <w:p w14:paraId="4F7837FD" w14:textId="77777777" w:rsidR="001A589A" w:rsidRDefault="001B5AB9">
            <w:pPr>
              <w:pStyle w:val="12-1"/>
              <w:rPr>
                <w:b w:val="0"/>
                <w:bCs/>
                <w:sz w:val="22"/>
                <w:szCs w:val="18"/>
                <w:highlight w:val="yellow"/>
              </w:rPr>
            </w:pPr>
            <w:r>
              <w:rPr>
                <w:bCs/>
                <w:sz w:val="22"/>
                <w:szCs w:val="18"/>
                <w:highlight w:val="yellow"/>
              </w:rPr>
              <w:t>Отправитель</w:t>
            </w:r>
          </w:p>
        </w:tc>
        <w:tc>
          <w:tcPr>
            <w:tcW w:w="2010" w:type="pct"/>
          </w:tcPr>
          <w:p w14:paraId="5208CFC2" w14:textId="77777777" w:rsidR="001A589A" w:rsidRDefault="001B5AB9">
            <w:pPr>
              <w:pStyle w:val="12-1"/>
              <w:rPr>
                <w:b w:val="0"/>
                <w:bCs/>
                <w:sz w:val="22"/>
                <w:szCs w:val="18"/>
                <w:highlight w:val="yellow"/>
              </w:rPr>
            </w:pPr>
            <w:r>
              <w:rPr>
                <w:bCs/>
                <w:sz w:val="22"/>
                <w:szCs w:val="18"/>
                <w:highlight w:val="yellow"/>
              </w:rPr>
              <w:t>Получатель</w:t>
            </w:r>
          </w:p>
        </w:tc>
        <w:tc>
          <w:tcPr>
            <w:tcW w:w="1665" w:type="pct"/>
          </w:tcPr>
          <w:p w14:paraId="37172011" w14:textId="77777777" w:rsidR="001A589A" w:rsidRDefault="001B5AB9">
            <w:pPr>
              <w:pStyle w:val="12-1"/>
              <w:rPr>
                <w:b w:val="0"/>
                <w:bCs/>
                <w:sz w:val="22"/>
                <w:szCs w:val="18"/>
                <w:highlight w:val="yellow"/>
              </w:rPr>
            </w:pPr>
            <w:r>
              <w:rPr>
                <w:bCs/>
                <w:sz w:val="22"/>
                <w:szCs w:val="18"/>
                <w:highlight w:val="yellow"/>
              </w:rPr>
              <w:t>Примечание</w:t>
            </w:r>
          </w:p>
        </w:tc>
      </w:tr>
      <w:tr w:rsidR="001A589A" w14:paraId="06D00C10" w14:textId="77777777" w:rsidTr="001A589A">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6A4A1360" w14:textId="77777777" w:rsidR="001A589A" w:rsidRPr="00FA5E99" w:rsidRDefault="001B5AB9">
            <w:pPr>
              <w:pStyle w:val="12-3"/>
              <w:keepLines/>
              <w:rPr>
                <w:rFonts w:cs="Times New Roman"/>
                <w:szCs w:val="24"/>
                <w:highlight w:val="yellow"/>
              </w:rPr>
            </w:pPr>
            <w:r w:rsidRPr="00FA5E99">
              <w:rPr>
                <w:rFonts w:cs="Times New Roman"/>
                <w:szCs w:val="24"/>
                <w:highlight w:val="yellow"/>
              </w:rPr>
              <w:t>ТОФК (ПУД ГИИС ЭБ)</w:t>
            </w:r>
          </w:p>
        </w:tc>
        <w:tc>
          <w:tcPr>
            <w:tcW w:w="2010" w:type="pct"/>
          </w:tcPr>
          <w:p w14:paraId="36D64236" w14:textId="77777777" w:rsidR="001A589A" w:rsidRPr="00FA5E99" w:rsidRDefault="001B5AB9">
            <w:pPr>
              <w:pStyle w:val="12-3"/>
              <w:keepLines/>
              <w:rPr>
                <w:rFonts w:cs="Times New Roman"/>
                <w:szCs w:val="24"/>
                <w:highlight w:val="yellow"/>
              </w:rPr>
            </w:pPr>
            <w:r w:rsidRPr="00FA5E99">
              <w:rPr>
                <w:rFonts w:cs="Times New Roman"/>
                <w:szCs w:val="24"/>
                <w:highlight w:val="yellow"/>
              </w:rPr>
              <w:t>АДБ, АИФДБ (ФНС, ФТС)</w:t>
            </w:r>
          </w:p>
        </w:tc>
        <w:tc>
          <w:tcPr>
            <w:tcW w:w="1665" w:type="pct"/>
          </w:tcPr>
          <w:p w14:paraId="54B6E084" w14:textId="77777777" w:rsidR="001A589A" w:rsidRDefault="001B5AB9">
            <w:pPr>
              <w:pStyle w:val="12-3"/>
              <w:keepLines/>
              <w:rPr>
                <w:sz w:val="22"/>
                <w:szCs w:val="18"/>
                <w:highlight w:val="yellow"/>
              </w:rPr>
            </w:pPr>
            <w:r>
              <w:rPr>
                <w:sz w:val="22"/>
                <w:szCs w:val="18"/>
                <w:highlight w:val="yellow"/>
              </w:rPr>
              <w:t>–</w:t>
            </w:r>
          </w:p>
        </w:tc>
      </w:tr>
      <w:tr w:rsidR="001A589A" w14:paraId="13D773BA" w14:textId="77777777" w:rsidTr="001A589A">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766B68B3" w14:textId="77777777" w:rsidR="001A589A" w:rsidRPr="00FA5E99" w:rsidRDefault="001B5AB9">
            <w:pPr>
              <w:pStyle w:val="12-3"/>
              <w:keepLines/>
              <w:rPr>
                <w:rFonts w:cs="Times New Roman"/>
                <w:szCs w:val="24"/>
                <w:highlight w:val="yellow"/>
              </w:rPr>
            </w:pPr>
            <w:r w:rsidRPr="00FA5E99">
              <w:rPr>
                <w:rFonts w:cs="Times New Roman"/>
                <w:szCs w:val="24"/>
                <w:highlight w:val="yellow"/>
              </w:rPr>
              <w:t>ТОФК (ПУД ГИИС ЭБ)</w:t>
            </w:r>
          </w:p>
        </w:tc>
        <w:tc>
          <w:tcPr>
            <w:tcW w:w="2010" w:type="pct"/>
          </w:tcPr>
          <w:p w14:paraId="119C7F49" w14:textId="4415D8F0" w:rsidR="001A589A" w:rsidRPr="00FA5E99" w:rsidRDefault="005C433B">
            <w:pPr>
              <w:pStyle w:val="12-3"/>
              <w:keepLines/>
              <w:rPr>
                <w:rFonts w:cs="Times New Roman"/>
                <w:szCs w:val="24"/>
                <w:highlight w:val="yellow"/>
              </w:rPr>
            </w:pPr>
            <w:r w:rsidRPr="00FA5E99">
              <w:rPr>
                <w:rFonts w:cs="Times New Roman"/>
                <w:color w:val="auto"/>
                <w:szCs w:val="24"/>
                <w:highlight w:val="yellow"/>
              </w:rPr>
              <w:t xml:space="preserve">АДБ, МВУ ПУиО (ПФХД), </w:t>
            </w:r>
            <w:r w:rsidRPr="00FA5E99">
              <w:rPr>
                <w:rFonts w:cs="Times New Roman"/>
                <w:szCs w:val="24"/>
                <w:highlight w:val="yellow"/>
                <w:shd w:val="clear" w:color="auto" w:fill="FFFFFF"/>
              </w:rPr>
              <w:t>Бухгалтерия государственного учреждения (1С)</w:t>
            </w:r>
          </w:p>
        </w:tc>
        <w:tc>
          <w:tcPr>
            <w:tcW w:w="1665" w:type="pct"/>
          </w:tcPr>
          <w:p w14:paraId="3BCBC87F" w14:textId="77777777" w:rsidR="001A589A" w:rsidRDefault="001B5AB9">
            <w:pPr>
              <w:pStyle w:val="12-3"/>
              <w:keepLines/>
              <w:rPr>
                <w:sz w:val="22"/>
                <w:szCs w:val="18"/>
              </w:rPr>
            </w:pPr>
            <w:r>
              <w:rPr>
                <w:sz w:val="22"/>
                <w:szCs w:val="18"/>
                <w:highlight w:val="yellow"/>
              </w:rPr>
              <w:t>–</w:t>
            </w:r>
          </w:p>
        </w:tc>
      </w:tr>
    </w:tbl>
    <w:p w14:paraId="4B7F53E7" w14:textId="77777777" w:rsidR="001A589A" w:rsidRDefault="001A589A">
      <w:pPr>
        <w:pStyle w:val="GOSTNormal"/>
      </w:pPr>
    </w:p>
    <w:p w14:paraId="6EC29AA2" w14:textId="77777777" w:rsidR="001A589A" w:rsidRDefault="001A589A">
      <w:pPr>
        <w:pStyle w:val="GOSTNormal"/>
      </w:pPr>
    </w:p>
    <w:p w14:paraId="3AB33143" w14:textId="77777777" w:rsidR="001A589A" w:rsidRDefault="001B5AB9">
      <w:pPr>
        <w:pStyle w:val="1"/>
        <w:rPr>
          <w:color w:val="auto"/>
        </w:rPr>
      </w:pPr>
      <w:bookmarkStart w:id="306" w:name="_Toc196485327"/>
      <w:r>
        <w:rPr>
          <w:color w:val="auto"/>
        </w:rPr>
        <w:lastRenderedPageBreak/>
        <w:t xml:space="preserve">Описание протокола взаимодействия </w:t>
      </w:r>
      <w:bookmarkEnd w:id="173"/>
      <w:r>
        <w:rPr>
          <w:color w:val="auto"/>
        </w:rPr>
        <w:t>Модуля</w:t>
      </w:r>
      <w:bookmarkEnd w:id="306"/>
    </w:p>
    <w:p w14:paraId="0775AD49" w14:textId="77777777" w:rsidR="001A589A" w:rsidRDefault="001B5AB9">
      <w:pPr>
        <w:rPr>
          <w:lang w:eastAsia="ru-RU"/>
        </w:rPr>
      </w:pPr>
      <w:r>
        <w:rPr>
          <w:lang w:eastAsia="ru-RU"/>
        </w:rPr>
        <w:t>Контрагентами выступают внешние системы бухгалтерского учета.</w:t>
      </w:r>
    </w:p>
    <w:p w14:paraId="48858A1C" w14:textId="77777777" w:rsidR="001A589A" w:rsidRDefault="001B5AB9">
      <w:pPr>
        <w:rPr>
          <w:lang w:eastAsia="ru-RU"/>
        </w:rPr>
      </w:pPr>
      <w:r>
        <w:rPr>
          <w:lang w:eastAsia="ru-RU"/>
        </w:rPr>
        <w:t>Взаимодействие с контрагентами осуществляется по протоколу HTTPS с использованием архитектурного стиля REST. В качестве формата обмена используется XML. На стороне Модуля реализуется соответствующее интеграционное API, которое реализует следующие интерфейсы взаимодействия:</w:t>
      </w:r>
    </w:p>
    <w:p w14:paraId="46101DAD" w14:textId="77777777" w:rsidR="001A589A" w:rsidRDefault="001B5AB9">
      <w:pPr>
        <w:pStyle w:val="-1"/>
      </w:pPr>
      <w:r>
        <w:t>загрузка/скачивания файлов;</w:t>
      </w:r>
    </w:p>
    <w:p w14:paraId="734F56F4" w14:textId="77777777" w:rsidR="001A589A" w:rsidRDefault="001B5AB9">
      <w:pPr>
        <w:pStyle w:val="-1"/>
      </w:pPr>
      <w:r>
        <w:t>импорт проектов РСКП;</w:t>
      </w:r>
    </w:p>
    <w:p w14:paraId="45C7B811" w14:textId="77777777" w:rsidR="001A589A" w:rsidRDefault="001B5AB9">
      <w:pPr>
        <w:pStyle w:val="-1"/>
      </w:pPr>
      <w:r>
        <w:t>получение результата импорта проектов РСКП;</w:t>
      </w:r>
    </w:p>
    <w:p w14:paraId="19ED2D89" w14:textId="77777777" w:rsidR="001A589A" w:rsidRDefault="001B5AB9">
      <w:pPr>
        <w:pStyle w:val="-1"/>
      </w:pPr>
      <w:r>
        <w:t>экспорт РСКП;</w:t>
      </w:r>
    </w:p>
    <w:p w14:paraId="3AF88D94" w14:textId="77777777" w:rsidR="001A589A" w:rsidRDefault="001B5AB9">
      <w:pPr>
        <w:pStyle w:val="-1"/>
      </w:pPr>
      <w:r>
        <w:t>XML документы передаем как файл, предварительно загрузив их в интеграционное файловое хранилище.</w:t>
      </w:r>
    </w:p>
    <w:p w14:paraId="6C5C3211" w14:textId="77777777" w:rsidR="001A589A" w:rsidRDefault="001B5AB9">
      <w:pPr>
        <w:rPr>
          <w:lang w:eastAsia="ru-RU"/>
        </w:rPr>
      </w:pPr>
      <w:r>
        <w:rPr>
          <w:lang w:eastAsia="ru-RU"/>
        </w:rPr>
        <w:t>Для доступа ко всем указанным интерфейсам предварительно необходимо выполнить аутентификацию.</w:t>
      </w:r>
    </w:p>
    <w:p w14:paraId="27F9A512" w14:textId="77777777" w:rsidR="001A589A" w:rsidRDefault="001B5AB9">
      <w:pPr>
        <w:rPr>
          <w:lang w:eastAsia="ru-RU"/>
        </w:rPr>
      </w:pPr>
      <w:r>
        <w:rPr>
          <w:bCs/>
          <w:lang w:eastAsia="ru-RU"/>
        </w:rPr>
        <w:t>Примечание:</w:t>
      </w:r>
      <w:r>
        <w:rPr>
          <w:sz w:val="24"/>
          <w:lang w:eastAsia="ru-RU"/>
        </w:rPr>
        <w:t xml:space="preserve"> </w:t>
      </w:r>
      <w:r>
        <w:rPr>
          <w:lang w:eastAsia="ru-RU"/>
        </w:rPr>
        <w:t>параметры запроса/ответа от внешних систем можем передавать в формате XML.</w:t>
      </w:r>
    </w:p>
    <w:p w14:paraId="2F3E76C9" w14:textId="77777777" w:rsidR="001A589A" w:rsidRDefault="001B5AB9">
      <w:pPr>
        <w:pStyle w:val="20"/>
        <w:rPr>
          <w:color w:val="auto"/>
        </w:rPr>
      </w:pPr>
      <w:bookmarkStart w:id="307" w:name="_Toc162432596"/>
      <w:bookmarkStart w:id="308" w:name="_Toc196485328"/>
      <w:r>
        <w:rPr>
          <w:color w:val="auto"/>
        </w:rPr>
        <w:t>Аутентификация/Авторизация</w:t>
      </w:r>
      <w:bookmarkEnd w:id="307"/>
      <w:bookmarkEnd w:id="308"/>
    </w:p>
    <w:p w14:paraId="0A5FCF4B" w14:textId="77777777" w:rsidR="001A589A" w:rsidRDefault="001B5AB9">
      <w:pPr>
        <w:rPr>
          <w:lang w:eastAsia="ru-RU"/>
        </w:rPr>
      </w:pPr>
      <w:r>
        <w:rPr>
          <w:lang w:eastAsia="ru-RU"/>
        </w:rPr>
        <w:t>Для аутентификации внешних систем используется стандартный механизм аутентификации Модуля.</w:t>
      </w:r>
    </w:p>
    <w:p w14:paraId="18A034A9" w14:textId="77777777" w:rsidR="001A589A" w:rsidRDefault="001B5AB9">
      <w:pPr>
        <w:rPr>
          <w:lang w:eastAsia="ru-RU"/>
        </w:rPr>
      </w:pPr>
      <w:r>
        <w:rPr>
          <w:lang w:eastAsia="ru-RU"/>
        </w:rPr>
        <w:t>В рамках реализации взаимодействия с внешними системами в профиле организации добавляется признак «Прием и отправка РСКП по интеграции» и сертификат внешней системы, на основании которых выполняются аутентификация и авторизация внешней системы.</w:t>
      </w:r>
    </w:p>
    <w:p w14:paraId="5510E4A6" w14:textId="77777777" w:rsidR="001A589A" w:rsidRDefault="001B5AB9">
      <w:pPr>
        <w:rPr>
          <w:lang w:eastAsia="ru-RU"/>
        </w:rPr>
      </w:pPr>
      <w:r>
        <w:rPr>
          <w:lang w:eastAsia="ru-RU"/>
        </w:rPr>
        <w:t xml:space="preserve">В запросе на аутентификацию канал со стороны клиента шифруется сертификатом внешней системы; помимо этого в запросе передается идентификатор организации, от имени которой внешняя система будет передавать или получать данные в рамках текущей сессии. Далее выполняется </w:t>
      </w:r>
      <w:r>
        <w:rPr>
          <w:lang w:eastAsia="ru-RU"/>
        </w:rPr>
        <w:lastRenderedPageBreak/>
        <w:t>проверка, что для данной организации установлен признак «Прием и отправка РСКП по интеграции», а в качестве сертификата указан используемый внешней системой сертификат.</w:t>
      </w:r>
    </w:p>
    <w:p w14:paraId="0420A96C" w14:textId="77777777" w:rsidR="001A589A" w:rsidRDefault="001B5AB9">
      <w:pPr>
        <w:rPr>
          <w:lang w:eastAsia="ru-RU"/>
        </w:rPr>
      </w:pPr>
      <w:r>
        <w:rPr>
          <w:lang w:eastAsia="ru-RU"/>
        </w:rPr>
        <w:t>В результате успешной аутентификации/авторизации в составе ответа передается JWT токен, содержащий данные информационной системы и/или организации. Данный JWT токен должен передаваться во всех запросах от внешних систем.</w:t>
      </w:r>
    </w:p>
    <w:p w14:paraId="74104409" w14:textId="77777777" w:rsidR="001A589A" w:rsidRDefault="001B5AB9">
      <w:pPr>
        <w:pBdr>
          <w:top w:val="none" w:sz="4" w:space="0" w:color="000000"/>
          <w:left w:val="none" w:sz="4" w:space="0" w:color="000000"/>
          <w:bottom w:val="none" w:sz="4" w:space="0" w:color="000000"/>
          <w:right w:val="none" w:sz="4" w:space="0" w:color="000000"/>
          <w:between w:val="none" w:sz="4" w:space="0" w:color="000000"/>
        </w:pBdr>
        <w:spacing w:line="240" w:lineRule="auto"/>
        <w:rPr>
          <w:rFonts w:eastAsia="Times New Roman" w:cs="Times New Roman"/>
          <w:bCs/>
          <w:color w:val="auto"/>
          <w:szCs w:val="24"/>
          <w:lang w:eastAsia="ru-RU"/>
        </w:rPr>
      </w:pPr>
      <w:r>
        <w:rPr>
          <w:rFonts w:eastAsia="Times New Roman" w:cs="Times New Roman"/>
          <w:bCs/>
          <w:color w:val="auto"/>
          <w:szCs w:val="24"/>
          <w:lang w:eastAsia="ru-RU"/>
        </w:rPr>
        <w:t>Структура запроса:</w:t>
      </w:r>
    </w:p>
    <w:p w14:paraId="2F0F0921" w14:textId="77777777" w:rsidR="001A589A" w:rsidRDefault="001B5AB9">
      <w:pPr>
        <w:pStyle w:val="-1"/>
        <w:rPr>
          <w:i/>
          <w:iCs/>
        </w:rPr>
      </w:pPr>
      <w:r>
        <w:rPr>
          <w:i/>
          <w:iCs/>
        </w:rPr>
        <w:t>{host} api/auth/api/v1/auth/ext-system – POST в body принимает multipart название параметра "cert";</w:t>
      </w:r>
    </w:p>
    <w:p w14:paraId="6EDDF434" w14:textId="77777777" w:rsidR="001A589A" w:rsidRDefault="001B5AB9">
      <w:pPr>
        <w:pStyle w:val="-1"/>
        <w:rPr>
          <w:i/>
          <w:iCs/>
        </w:rPr>
      </w:pPr>
      <w:r>
        <w:rPr>
          <w:i/>
          <w:iCs/>
        </w:rPr>
        <w:t>возвращает HTTP header Authorization, в котором лежит JWT токен.</w:t>
      </w:r>
    </w:p>
    <w:p w14:paraId="53EE5817" w14:textId="77777777" w:rsidR="001A589A" w:rsidRDefault="001B5AB9">
      <w:r>
        <w:t>Параметр cert – представляет из себя массив байтов, сертификат.</w:t>
      </w:r>
    </w:p>
    <w:p w14:paraId="79B64517" w14:textId="77777777" w:rsidR="001A589A" w:rsidRDefault="001B5AB9">
      <w:pPr>
        <w:pStyle w:val="20"/>
        <w:rPr>
          <w:color w:val="auto"/>
        </w:rPr>
      </w:pPr>
      <w:bookmarkStart w:id="309" w:name="_Toc162432597"/>
      <w:bookmarkStart w:id="310" w:name="_Toc196485329"/>
      <w:r>
        <w:rPr>
          <w:color w:val="auto"/>
        </w:rPr>
        <w:t>Описание взаимодействий</w:t>
      </w:r>
      <w:bookmarkEnd w:id="309"/>
      <w:bookmarkEnd w:id="310"/>
    </w:p>
    <w:p w14:paraId="60858248" w14:textId="77777777" w:rsidR="001A589A" w:rsidRDefault="001B5AB9">
      <w:pPr>
        <w:rPr>
          <w:lang w:eastAsia="ru-RU"/>
        </w:rPr>
      </w:pPr>
      <w:r>
        <w:rPr>
          <w:lang w:eastAsia="ru-RU"/>
        </w:rPr>
        <w:t xml:space="preserve">Для РСКП загрузка первичных данных не требуется. РСКП передается согласно структуре, описанной в разделе </w:t>
      </w:r>
      <w:r>
        <w:rPr>
          <w:lang w:eastAsia="ru-RU"/>
        </w:rPr>
        <w:fldChar w:fldCharType="begin"/>
      </w:r>
      <w:r>
        <w:rPr>
          <w:lang w:eastAsia="ru-RU"/>
        </w:rPr>
        <w:instrText xml:space="preserve"> REF _Ref175948483 \r \h  \* MERGEFORMAT </w:instrText>
      </w:r>
      <w:r>
        <w:rPr>
          <w:lang w:eastAsia="ru-RU"/>
        </w:rPr>
      </w:r>
      <w:r>
        <w:rPr>
          <w:lang w:eastAsia="ru-RU"/>
        </w:rPr>
        <w:fldChar w:fldCharType="separate"/>
      </w:r>
      <w:r>
        <w:rPr>
          <w:lang w:eastAsia="ru-RU"/>
        </w:rPr>
        <w:t>2</w:t>
      </w:r>
      <w:r>
        <w:rPr>
          <w:lang w:eastAsia="ru-RU"/>
        </w:rPr>
        <w:fldChar w:fldCharType="end"/>
      </w:r>
      <w:r>
        <w:rPr>
          <w:lang w:eastAsia="ru-RU"/>
        </w:rPr>
        <w:t>.</w:t>
      </w:r>
    </w:p>
    <w:p w14:paraId="7CE3F8F7" w14:textId="77777777" w:rsidR="001A589A" w:rsidRDefault="001B5AB9">
      <w:pPr>
        <w:keepNext/>
        <w:rPr>
          <w:bCs/>
          <w:szCs w:val="28"/>
          <w:lang w:eastAsia="ru-RU"/>
        </w:rPr>
      </w:pPr>
      <w:r>
        <w:rPr>
          <w:bCs/>
          <w:szCs w:val="28"/>
          <w:lang w:eastAsia="ru-RU"/>
        </w:rPr>
        <w:t>Эндпойнты (Точки взаимодействия):</w:t>
      </w:r>
    </w:p>
    <w:p w14:paraId="50D322C0" w14:textId="77777777" w:rsidR="001A589A" w:rsidRDefault="001B5AB9">
      <w:pPr>
        <w:pStyle w:val="-1"/>
      </w:pPr>
      <w:r>
        <w:rPr>
          <w:b/>
          <w:lang w:val="en-US"/>
        </w:rPr>
        <w:t>POST</w:t>
      </w:r>
      <w:r>
        <w:t xml:space="preserve"> /</w:t>
      </w:r>
      <w:r>
        <w:rPr>
          <w:lang w:val="en-US"/>
        </w:rPr>
        <w:t>api</w:t>
      </w:r>
      <w:r>
        <w:t>/</w:t>
      </w:r>
      <w:r>
        <w:rPr>
          <w:lang w:val="en-US"/>
        </w:rPr>
        <w:t>rest</w:t>
      </w:r>
      <w:r>
        <w:t>-</w:t>
      </w:r>
      <w:r>
        <w:rPr>
          <w:lang w:val="en-US"/>
        </w:rPr>
        <w:t>adapter</w:t>
      </w:r>
      <w:r>
        <w:t>/</w:t>
      </w:r>
      <w:r>
        <w:rPr>
          <w:lang w:val="en-US"/>
        </w:rPr>
        <w:t>xml</w:t>
      </w:r>
      <w:r>
        <w:t>/</w:t>
      </w:r>
      <w:r>
        <w:rPr>
          <w:lang w:val="en-US"/>
        </w:rPr>
        <w:t>integration</w:t>
      </w:r>
      <w:r>
        <w:t>-</w:t>
      </w:r>
      <w:r>
        <w:rPr>
          <w:lang w:val="en-US"/>
        </w:rPr>
        <w:t>files</w:t>
      </w:r>
      <w:r>
        <w:t>/</w:t>
      </w:r>
      <w:r>
        <w:rPr>
          <w:lang w:val="en-US"/>
        </w:rPr>
        <w:t>upload</w:t>
      </w:r>
      <w:r>
        <w:rPr>
          <w:szCs w:val="28"/>
          <w:shd w:val="clear" w:color="auto" w:fill="FFFFFF"/>
        </w:rPr>
        <w:t xml:space="preserve"> – </w:t>
      </w:r>
      <w:r>
        <w:t>загрузка файлов для указания идентификаторов в пакете параметр file - приложенный файл. В ответ будет приходить xml с id файла и статусом загрузки;</w:t>
      </w:r>
    </w:p>
    <w:p w14:paraId="4EE905E0" w14:textId="77777777" w:rsidR="001A589A" w:rsidRDefault="001B5AB9">
      <w:pPr>
        <w:pStyle w:val="-1"/>
      </w:pPr>
      <w:r>
        <w:rPr>
          <w:b/>
          <w:lang w:val="en-US"/>
        </w:rPr>
        <w:t>POST</w:t>
      </w:r>
      <w:r>
        <w:t xml:space="preserve"> /</w:t>
      </w:r>
      <w:r>
        <w:rPr>
          <w:lang w:val="en-US"/>
        </w:rPr>
        <w:t>api</w:t>
      </w:r>
      <w:r>
        <w:t>/</w:t>
      </w:r>
      <w:r>
        <w:rPr>
          <w:lang w:val="en-US"/>
        </w:rPr>
        <w:t>rest</w:t>
      </w:r>
      <w:r>
        <w:t>-</w:t>
      </w:r>
      <w:r>
        <w:rPr>
          <w:lang w:val="en-US"/>
        </w:rPr>
        <w:t>adapter</w:t>
      </w:r>
      <w:r>
        <w:t>/</w:t>
      </w:r>
      <w:r>
        <w:rPr>
          <w:lang w:val="en-US"/>
        </w:rPr>
        <w:t>xml</w:t>
      </w:r>
      <w:r>
        <w:t>/</w:t>
      </w:r>
      <w:r>
        <w:rPr>
          <w:lang w:val="en-US"/>
        </w:rPr>
        <w:t>integration</w:t>
      </w:r>
      <w:r>
        <w:t>/</w:t>
      </w:r>
      <w:r>
        <w:rPr>
          <w:lang w:val="en-US"/>
        </w:rPr>
        <w:t>import</w:t>
      </w:r>
      <w:r>
        <w:rPr>
          <w:szCs w:val="28"/>
          <w:shd w:val="clear" w:color="auto" w:fill="FFFFFF"/>
        </w:rPr>
        <w:t xml:space="preserve"> – </w:t>
      </w:r>
      <w:r>
        <w:t xml:space="preserve">тело запроса - </w:t>
      </w:r>
      <w:r>
        <w:rPr>
          <w:lang w:val="en-US"/>
        </w:rPr>
        <w:t>Package</w:t>
      </w:r>
      <w:r>
        <w:t xml:space="preserve"> пакет импорта в ответ </w:t>
      </w:r>
      <w:r>
        <w:rPr>
          <w:lang w:val="en-US"/>
        </w:rPr>
        <w:t>XML</w:t>
      </w:r>
      <w:r>
        <w:t xml:space="preserve"> </w:t>
      </w:r>
      <w:r>
        <w:rPr>
          <w:lang w:val="en-US"/>
        </w:rPr>
        <w:t>Receipt</w:t>
      </w:r>
      <w:r>
        <w:t xml:space="preserve"> пакет с результатом импорта (статус в процессе);</w:t>
      </w:r>
    </w:p>
    <w:p w14:paraId="5C935251" w14:textId="77777777" w:rsidR="001A589A" w:rsidRDefault="001B5AB9">
      <w:pPr>
        <w:pStyle w:val="-1"/>
        <w:rPr>
          <w:lang w:val="en-US"/>
        </w:rPr>
      </w:pPr>
      <w:r>
        <w:rPr>
          <w:b/>
          <w:lang w:val="en-US"/>
        </w:rPr>
        <w:t>POST</w:t>
      </w:r>
      <w:r>
        <w:rPr>
          <w:lang w:val="en-US"/>
        </w:rPr>
        <w:t xml:space="preserve"> /api/rest-adapter/xml/integration/search</w:t>
      </w:r>
      <w:r>
        <w:rPr>
          <w:szCs w:val="28"/>
          <w:shd w:val="clear" w:color="auto" w:fill="FFFFFF"/>
          <w:lang w:val="en-US"/>
        </w:rPr>
        <w:t xml:space="preserve"> – </w:t>
      </w:r>
      <w:r>
        <w:t>в</w:t>
      </w:r>
      <w:r>
        <w:rPr>
          <w:lang w:val="en-US"/>
        </w:rPr>
        <w:t xml:space="preserve"> </w:t>
      </w:r>
      <w:r>
        <w:t>теле</w:t>
      </w:r>
      <w:r>
        <w:rPr>
          <w:lang w:val="en-US"/>
        </w:rPr>
        <w:t xml:space="preserve"> </w:t>
      </w:r>
      <w:r>
        <w:t>запроса</w:t>
      </w:r>
      <w:r>
        <w:rPr>
          <w:lang w:val="en-US"/>
        </w:rPr>
        <w:t xml:space="preserve"> XML ReceiptsRequest </w:t>
      </w:r>
      <w:r>
        <w:t>и</w:t>
      </w:r>
      <w:r>
        <w:rPr>
          <w:lang w:val="en-US"/>
        </w:rPr>
        <w:t xml:space="preserve"> </w:t>
      </w:r>
      <w:r>
        <w:t>в</w:t>
      </w:r>
      <w:r>
        <w:rPr>
          <w:lang w:val="en-US"/>
        </w:rPr>
        <w:t xml:space="preserve"> </w:t>
      </w:r>
      <w:r>
        <w:t>ответе</w:t>
      </w:r>
      <w:r>
        <w:rPr>
          <w:lang w:val="en-US"/>
        </w:rPr>
        <w:t xml:space="preserve"> Receipt</w:t>
      </w:r>
      <w:r>
        <w:rPr>
          <w:lang w:val="en-GB"/>
        </w:rPr>
        <w:t>;</w:t>
      </w:r>
    </w:p>
    <w:p w14:paraId="1AC9D581" w14:textId="77777777" w:rsidR="001A589A" w:rsidRDefault="001B5AB9">
      <w:pPr>
        <w:pStyle w:val="-1"/>
      </w:pPr>
      <w:r>
        <w:rPr>
          <w:b/>
          <w:szCs w:val="28"/>
          <w:shd w:val="clear" w:color="auto" w:fill="FFFFFF"/>
          <w:lang w:val="en-US"/>
        </w:rPr>
        <w:t>POST</w:t>
      </w:r>
      <w:r>
        <w:rPr>
          <w:szCs w:val="28"/>
          <w:shd w:val="clear" w:color="auto" w:fill="FFFFFF"/>
        </w:rPr>
        <w:t xml:space="preserve"> /api/rest-adapter/xml/integration/export-search – в теле запроса </w:t>
      </w:r>
      <w:r>
        <w:rPr>
          <w:szCs w:val="28"/>
        </w:rPr>
        <w:t>xml</w:t>
      </w:r>
      <w:r>
        <w:rPr>
          <w:szCs w:val="28"/>
          <w:shd w:val="clear" w:color="auto" w:fill="FFFFFF"/>
        </w:rPr>
        <w:t> docsRequest и в ответе package для экспорта</w:t>
      </w:r>
      <w:r>
        <w:rPr>
          <w:szCs w:val="28"/>
        </w:rPr>
        <w:br/>
      </w:r>
      <w:r>
        <w:rPr>
          <w:szCs w:val="28"/>
          <w:shd w:val="clear" w:color="auto" w:fill="FFFFFF"/>
        </w:rPr>
        <w:t>поиск по модели для экспорта с учетом токена в формате </w:t>
      </w:r>
      <w:r>
        <w:rPr>
          <w:szCs w:val="28"/>
        </w:rPr>
        <w:t>XML</w:t>
      </w:r>
      <w:r>
        <w:rPr>
          <w:szCs w:val="28"/>
          <w:shd w:val="clear" w:color="auto" w:fill="FFFFFF"/>
        </w:rPr>
        <w:t> с учетом токена и кода </w:t>
      </w:r>
      <w:r>
        <w:rPr>
          <w:szCs w:val="28"/>
        </w:rPr>
        <w:t>СВР</w:t>
      </w:r>
      <w:r>
        <w:rPr>
          <w:szCs w:val="28"/>
          <w:shd w:val="clear" w:color="auto" w:fill="FFFFFF"/>
        </w:rPr>
        <w:t> который мы должны получить в пакете;</w:t>
      </w:r>
    </w:p>
    <w:p w14:paraId="4C1074CD" w14:textId="77777777" w:rsidR="001A589A" w:rsidRDefault="001B5AB9">
      <w:pPr>
        <w:pStyle w:val="-1"/>
      </w:pPr>
      <w:r>
        <w:rPr>
          <w:b/>
          <w:lang w:val="en-US"/>
        </w:rPr>
        <w:lastRenderedPageBreak/>
        <w:t>GET</w:t>
      </w:r>
      <w:r>
        <w:t xml:space="preserve"> /</w:t>
      </w:r>
      <w:r>
        <w:rPr>
          <w:lang w:val="en-US"/>
        </w:rPr>
        <w:t>api</w:t>
      </w:r>
      <w:r>
        <w:t>/</w:t>
      </w:r>
      <w:r>
        <w:rPr>
          <w:lang w:val="en-US"/>
        </w:rPr>
        <w:t>rest</w:t>
      </w:r>
      <w:r>
        <w:t>-</w:t>
      </w:r>
      <w:r>
        <w:rPr>
          <w:lang w:val="en-US"/>
        </w:rPr>
        <w:t>adapter</w:t>
      </w:r>
      <w:r>
        <w:t>/</w:t>
      </w:r>
      <w:r>
        <w:rPr>
          <w:lang w:val="en-US"/>
        </w:rPr>
        <w:t>export</w:t>
      </w:r>
      <w:r>
        <w:t>-</w:t>
      </w:r>
      <w:r>
        <w:rPr>
          <w:lang w:val="en-US"/>
        </w:rPr>
        <w:t>files</w:t>
      </w:r>
      <w:r>
        <w:t>/</w:t>
      </w:r>
      <w:r>
        <w:rPr>
          <w:lang w:val="en-US"/>
        </w:rPr>
        <w:t>id</w:t>
      </w:r>
      <w:r>
        <w:t>/</w:t>
      </w:r>
      <w:r>
        <w:rPr>
          <w:lang w:val="en-US"/>
        </w:rPr>
        <w:t>download</w:t>
      </w:r>
      <w:r>
        <w:rPr>
          <w:szCs w:val="28"/>
          <w:shd w:val="clear" w:color="auto" w:fill="FFFFFF"/>
        </w:rPr>
        <w:t xml:space="preserve"> – </w:t>
      </w:r>
      <w:r>
        <w:t>загрузка файлов из файлового хранилища, где id – id файла, полученного в ответе эндпоинта POST /api/rest-adapter/xml/integration/export-search.</w:t>
      </w:r>
    </w:p>
    <w:p w14:paraId="2E5DCC7E" w14:textId="77777777" w:rsidR="001A589A" w:rsidRDefault="001B5AB9">
      <w:r>
        <w:t>Шифрование токена:</w:t>
      </w:r>
    </w:p>
    <w:p w14:paraId="5F7AC674" w14:textId="77777777" w:rsidR="001A589A" w:rsidRDefault="001B5AB9">
      <w:pPr>
        <w:pStyle w:val="-10"/>
        <w:rPr>
          <w:lang w:eastAsia="ru-RU"/>
        </w:rPr>
      </w:pPr>
      <w:r>
        <w:rPr>
          <w:lang w:eastAsia="ru-RU"/>
        </w:rPr>
        <w:t xml:space="preserve">Необходимо установить одностороннее защищенное соединение с </w:t>
      </w:r>
      <w:hyperlink r:id="rId11" w:tooltip="https://auth.ebp01.roskazna.ru" w:history="1">
        <w:r>
          <w:rPr>
            <w:lang w:eastAsia="ru-RU"/>
          </w:rPr>
          <w:t>https://auth.ebp01.roskazna.ru</w:t>
        </w:r>
      </w:hyperlink>
      <w:r>
        <w:rPr>
          <w:lang w:eastAsia="ru-RU"/>
        </w:rPr>
        <w:t xml:space="preserve"> с использованием ГОСТ алгоритмов шифрования. Например, с помощью КриптоПро </w:t>
      </w:r>
      <w:r>
        <w:rPr>
          <w:lang w:val="en-US" w:eastAsia="ru-RU"/>
        </w:rPr>
        <w:t>CSP</w:t>
      </w:r>
      <w:r>
        <w:rPr>
          <w:lang w:eastAsia="ru-RU"/>
        </w:rPr>
        <w:t>.</w:t>
      </w:r>
    </w:p>
    <w:p w14:paraId="041C3154" w14:textId="77777777" w:rsidR="001A589A" w:rsidRDefault="001B5AB9">
      <w:pPr>
        <w:pStyle w:val="-10"/>
        <w:rPr>
          <w:lang w:eastAsia="ru-RU"/>
        </w:rPr>
      </w:pPr>
      <w:r>
        <w:rPr>
          <w:lang w:eastAsia="ru-RU"/>
        </w:rPr>
        <w:t>Эндпоинт для аутентификации:</w:t>
      </w:r>
    </w:p>
    <w:p w14:paraId="489D072E" w14:textId="77777777" w:rsidR="001A589A" w:rsidRDefault="001B5AB9">
      <w:pPr>
        <w:pStyle w:val="-1"/>
        <w:rPr>
          <w:lang w:val="en-GB"/>
        </w:rPr>
      </w:pPr>
      <w:r>
        <w:rPr>
          <w:lang w:val="en-US"/>
        </w:rPr>
        <w:t>https://auth.ebp01.roskazna.ru/api/auth/api/v1/auth/ext-system POST</w:t>
      </w:r>
      <w:r>
        <w:rPr>
          <w:lang w:val="en-GB"/>
        </w:rPr>
        <w:t>;</w:t>
      </w:r>
    </w:p>
    <w:p w14:paraId="4B295B3C" w14:textId="77777777" w:rsidR="001A589A" w:rsidRDefault="001B5AB9">
      <w:pPr>
        <w:pStyle w:val="-1"/>
      </w:pPr>
      <w:r>
        <w:t xml:space="preserve">Эндпоинт для бизнес функционала: </w:t>
      </w:r>
      <w:hyperlink r:id="rId12" w:tooltip="https://ebp01.roskazna.ru/api/rest-adapter/" w:history="1">
        <w:r>
          <w:t>https://ebp01.roskazna.ru/api/rest-adapter/</w:t>
        </w:r>
      </w:hyperlink>
      <w:r>
        <w:t>.</w:t>
      </w:r>
    </w:p>
    <w:p w14:paraId="0C9DD961" w14:textId="77777777" w:rsidR="001A589A" w:rsidRDefault="001B5AB9">
      <w:pPr>
        <w:pStyle w:val="-10"/>
      </w:pPr>
      <w:r>
        <w:t xml:space="preserve">Пример </w:t>
      </w:r>
      <w:bookmarkStart w:id="311" w:name="_Hlk175948766"/>
      <w:r>
        <w:t>запроса передачи сертификата в параметре cert</w:t>
      </w:r>
      <w:bookmarkEnd w:id="311"/>
      <w:r>
        <w:t xml:space="preserve"> (</w:t>
      </w:r>
      <w:r>
        <w:fldChar w:fldCharType="begin"/>
      </w:r>
      <w:r>
        <w:instrText xml:space="preserve"> REF _Ref175948964 \h  \* MERGEFORMAT </w:instrText>
      </w:r>
      <w:r>
        <w:fldChar w:fldCharType="separate"/>
      </w:r>
      <w:r>
        <w:t>Рисунок 1</w:t>
      </w:r>
      <w:r>
        <w:fldChar w:fldCharType="end"/>
      </w:r>
      <w:r>
        <w:t>). Сертификат приложен в сообщение.</w:t>
      </w:r>
    </w:p>
    <w:p w14:paraId="1EA903C8" w14:textId="77777777" w:rsidR="001A589A" w:rsidRDefault="001B5AB9">
      <w:pPr>
        <w:pStyle w:val="afff7"/>
        <w:jc w:val="both"/>
      </w:pPr>
      <w:r>
        <w:rPr>
          <w:noProof/>
        </w:rPr>
        <mc:AlternateContent>
          <mc:Choice Requires="wpg">
            <w:drawing>
              <wp:inline distT="0" distB="0" distL="0" distR="0" wp14:anchorId="2B50DFE9" wp14:editId="58AABCEB">
                <wp:extent cx="6119495" cy="18821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12193" name="Рисунок 1603912193"/>
                        <pic:cNvPicPr>
                          <a:picLocks noChangeAspect="1"/>
                        </pic:cNvPicPr>
                      </pic:nvPicPr>
                      <pic:blipFill>
                        <a:blip r:embed="rId13"/>
                        <a:stretch/>
                      </pic:blipFill>
                      <pic:spPr bwMode="auto">
                        <a:xfrm>
                          <a:off x="0" y="0"/>
                          <a:ext cx="6119495" cy="1882140"/>
                        </a:xfrm>
                        <a:prstGeom prst="rect">
                          <a:avLst/>
                        </a:prstGeom>
                      </pic:spPr>
                    </pic:pi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xmlns:w16se="http://schemas.microsoft.com/office/word/2015/wordml/symex" xmlns:cx1="http://schemas.microsoft.com/office/drawing/2015/9/8/chartex" xmlns:cx="http://schemas.microsoft.com/office/drawing/2014/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81.85pt;height:148.20pt;mso-wrap-distance-left:0.00pt;mso-wrap-distance-top:0.00pt;mso-wrap-distance-right:0.00pt;mso-wrap-distance-bottom:0.00pt;" stroked="false">
                <v:path textboxrect="0,0,0,0"/>
                <v:imagedata r:id="rId17" o:title=""/>
              </v:shape>
            </w:pict>
          </mc:Fallback>
        </mc:AlternateContent>
      </w:r>
    </w:p>
    <w:p w14:paraId="5502C335" w14:textId="77777777" w:rsidR="001A589A" w:rsidRDefault="001B5AB9">
      <w:pPr>
        <w:pStyle w:val="-c"/>
        <w:jc w:val="both"/>
      </w:pPr>
      <w:bookmarkStart w:id="312" w:name="_Ref175948964"/>
      <w:bookmarkStart w:id="313" w:name="_Toc196485374"/>
      <w:r>
        <w:t>Рисунок </w:t>
      </w:r>
      <w:r>
        <w:fldChar w:fldCharType="begin"/>
      </w:r>
      <w:r>
        <w:instrText xml:space="preserve">SEQ Рисунок \* ARABIC </w:instrText>
      </w:r>
      <w:r>
        <w:fldChar w:fldCharType="separate"/>
      </w:r>
      <w:r>
        <w:t>1</w:t>
      </w:r>
      <w:r>
        <w:fldChar w:fldCharType="end"/>
      </w:r>
      <w:bookmarkEnd w:id="312"/>
      <w:r>
        <w:t xml:space="preserve"> – Запрос передачи сертификата в параметре cert</w:t>
      </w:r>
      <w:bookmarkEnd w:id="313"/>
    </w:p>
    <w:p w14:paraId="6607A0E4" w14:textId="77777777" w:rsidR="001A589A" w:rsidRDefault="001A589A">
      <w:pPr>
        <w:spacing w:line="240" w:lineRule="auto"/>
        <w:ind w:left="-426" w:hanging="1134"/>
        <w:rPr>
          <w:rFonts w:eastAsia="Times New Roman" w:cs="Times New Roman"/>
          <w:color w:val="auto"/>
          <w:szCs w:val="28"/>
          <w:lang w:eastAsia="ru-RU"/>
        </w:rPr>
      </w:pPr>
    </w:p>
    <w:p w14:paraId="4DB44676" w14:textId="77777777" w:rsidR="001A589A" w:rsidRDefault="001B5AB9">
      <w:pPr>
        <w:pStyle w:val="-10"/>
      </w:pPr>
      <w:r>
        <w:t xml:space="preserve">В хедере Authorization вернется зашифрованный </w:t>
      </w:r>
      <w:r>
        <w:rPr>
          <w:lang w:val="en-US"/>
        </w:rPr>
        <w:t>JWT</w:t>
      </w:r>
      <w:r>
        <w:t xml:space="preserve"> (</w:t>
      </w:r>
      <w:r>
        <w:fldChar w:fldCharType="begin"/>
      </w:r>
      <w:r>
        <w:instrText xml:space="preserve"> REF _Ref175949210 \h  \* MERGEFORMAT </w:instrText>
      </w:r>
      <w:r>
        <w:fldChar w:fldCharType="separate"/>
      </w:r>
      <w:r>
        <w:t>Рисунок 2</w:t>
      </w:r>
      <w:r>
        <w:fldChar w:fldCharType="end"/>
      </w:r>
      <w:r>
        <w:t xml:space="preserve">). Используется стандарт </w:t>
      </w:r>
      <w:r>
        <w:rPr>
          <w:lang w:val="en-US"/>
        </w:rPr>
        <w:t>CMS</w:t>
      </w:r>
      <w:r>
        <w:t>, алгоритм шифрования ГОСТ 28147-89.</w:t>
      </w:r>
    </w:p>
    <w:p w14:paraId="17FFEB78" w14:textId="77777777" w:rsidR="001A589A" w:rsidRDefault="001B5AB9">
      <w:pPr>
        <w:pStyle w:val="afff7"/>
        <w:jc w:val="both"/>
      </w:pPr>
      <w:r>
        <w:rPr>
          <w:noProof/>
        </w:rPr>
        <w:lastRenderedPageBreak/>
        <mc:AlternateContent>
          <mc:Choice Requires="wpg">
            <w:drawing>
              <wp:inline distT="0" distB="0" distL="0" distR="0" wp14:anchorId="291E63F5" wp14:editId="0DED66A7">
                <wp:extent cx="6119495" cy="16840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12589" name="Рисунок 842012589"/>
                        <pic:cNvPicPr>
                          <a:picLocks noChangeAspect="1"/>
                        </pic:cNvPicPr>
                      </pic:nvPicPr>
                      <pic:blipFill>
                        <a:blip r:embed="rId18"/>
                        <a:stretch/>
                      </pic:blipFill>
                      <pic:spPr bwMode="auto">
                        <a:xfrm>
                          <a:off x="0" y="0"/>
                          <a:ext cx="6119495" cy="1684020"/>
                        </a:xfrm>
                        <a:prstGeom prst="rect">
                          <a:avLst/>
                        </a:prstGeom>
                      </pic:spPr>
                    </pic:pi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xmlns:w16se="http://schemas.microsoft.com/office/word/2015/wordml/symex" xmlns:cx1="http://schemas.microsoft.com/office/drawing/2015/9/8/chartex" xmlns:cx="http://schemas.microsoft.com/office/drawing/2014/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481.85pt;height:132.60pt;mso-wrap-distance-left:0.00pt;mso-wrap-distance-top:0.00pt;mso-wrap-distance-right:0.00pt;mso-wrap-distance-bottom:0.00pt;" stroked="false">
                <v:path textboxrect="0,0,0,0"/>
                <v:imagedata r:id="rId19" o:title=""/>
              </v:shape>
            </w:pict>
          </mc:Fallback>
        </mc:AlternateContent>
      </w:r>
    </w:p>
    <w:p w14:paraId="4FF922D3" w14:textId="77777777" w:rsidR="001A589A" w:rsidRDefault="001B5AB9">
      <w:pPr>
        <w:pStyle w:val="-c"/>
        <w:jc w:val="both"/>
      </w:pPr>
      <w:bookmarkStart w:id="314" w:name="_Ref175949210"/>
      <w:bookmarkStart w:id="315" w:name="_Toc196485375"/>
      <w:r>
        <w:t>Рисунок </w:t>
      </w:r>
      <w:r>
        <w:fldChar w:fldCharType="begin"/>
      </w:r>
      <w:r>
        <w:instrText xml:space="preserve">SEQ Рисунок \* ARABIC </w:instrText>
      </w:r>
      <w:r>
        <w:fldChar w:fldCharType="separate"/>
      </w:r>
      <w:r>
        <w:t>2</w:t>
      </w:r>
      <w:r>
        <w:fldChar w:fldCharType="end"/>
      </w:r>
      <w:bookmarkEnd w:id="314"/>
      <w:r>
        <w:t xml:space="preserve"> – Зашифрованный JWT</w:t>
      </w:r>
      <w:bookmarkEnd w:id="315"/>
    </w:p>
    <w:p w14:paraId="23B9D664" w14:textId="77777777" w:rsidR="001A589A" w:rsidRDefault="001B5AB9">
      <w:pPr>
        <w:pStyle w:val="-10"/>
        <w:rPr>
          <w:lang w:eastAsia="ru-RU"/>
        </w:rPr>
      </w:pPr>
      <w:r>
        <w:rPr>
          <w:lang w:eastAsia="ru-RU"/>
        </w:rPr>
        <w:t xml:space="preserve">Необходимо расшифровать </w:t>
      </w:r>
      <w:r>
        <w:rPr>
          <w:lang w:val="en-US" w:eastAsia="ru-RU"/>
        </w:rPr>
        <w:t>JWT</w:t>
      </w:r>
      <w:r>
        <w:rPr>
          <w:lang w:eastAsia="ru-RU"/>
        </w:rPr>
        <w:t xml:space="preserve"> закрытым ключом пользователя и передавать его в запросах в хедере Authorization, предварительно указав тип токена «</w:t>
      </w:r>
      <w:r>
        <w:rPr>
          <w:lang w:val="en-US" w:eastAsia="ru-RU"/>
        </w:rPr>
        <w:t>Bearer</w:t>
      </w:r>
      <w:r>
        <w:rPr>
          <w:lang w:eastAsia="ru-RU"/>
        </w:rPr>
        <w:t>» (</w:t>
      </w:r>
      <w:r>
        <w:rPr>
          <w:lang w:eastAsia="ru-RU"/>
        </w:rPr>
        <w:fldChar w:fldCharType="begin"/>
      </w:r>
      <w:r>
        <w:rPr>
          <w:lang w:eastAsia="ru-RU"/>
        </w:rPr>
        <w:instrText xml:space="preserve"> REF _Ref175949300 \h  \* MERGEFORMAT </w:instrText>
      </w:r>
      <w:r>
        <w:rPr>
          <w:lang w:eastAsia="ru-RU"/>
        </w:rPr>
      </w:r>
      <w:r>
        <w:rPr>
          <w:lang w:eastAsia="ru-RU"/>
        </w:rPr>
        <w:fldChar w:fldCharType="separate"/>
      </w:r>
      <w:r>
        <w:t>Рисунок 3</w:t>
      </w:r>
      <w:r>
        <w:rPr>
          <w:lang w:eastAsia="ru-RU"/>
        </w:rPr>
        <w:fldChar w:fldCharType="end"/>
      </w:r>
      <w:r>
        <w:rPr>
          <w:lang w:eastAsia="ru-RU"/>
        </w:rPr>
        <w:t>).</w:t>
      </w:r>
    </w:p>
    <w:p w14:paraId="2B6276B9" w14:textId="77777777" w:rsidR="001A589A" w:rsidRDefault="001B5AB9">
      <w:pPr>
        <w:pStyle w:val="afff7"/>
        <w:jc w:val="both"/>
      </w:pPr>
      <w:r>
        <w:rPr>
          <w:noProof/>
        </w:rPr>
        <mc:AlternateContent>
          <mc:Choice Requires="wpg">
            <w:drawing>
              <wp:inline distT="0" distB="0" distL="0" distR="0" wp14:anchorId="6787D46E" wp14:editId="60ED6FE7">
                <wp:extent cx="6119495" cy="11087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96278" name="Рисунок 734996278"/>
                        <pic:cNvPicPr>
                          <a:picLocks noChangeAspect="1"/>
                        </pic:cNvPicPr>
                      </pic:nvPicPr>
                      <pic:blipFill>
                        <a:blip r:embed="rId20"/>
                        <a:stretch/>
                      </pic:blipFill>
                      <pic:spPr bwMode="auto">
                        <a:xfrm>
                          <a:off x="0" y="0"/>
                          <a:ext cx="6119495" cy="1108710"/>
                        </a:xfrm>
                        <a:prstGeom prst="rect">
                          <a:avLst/>
                        </a:prstGeom>
                      </pic:spPr>
                    </pic:pi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xmlns:w16se="http://schemas.microsoft.com/office/word/2015/wordml/symex" xmlns:cx1="http://schemas.microsoft.com/office/drawing/2015/9/8/chartex" xmlns:cx="http://schemas.microsoft.com/office/drawing/2014/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481.85pt;height:87.30pt;mso-wrap-distance-left:0.00pt;mso-wrap-distance-top:0.00pt;mso-wrap-distance-right:0.00pt;mso-wrap-distance-bottom:0.00pt;" stroked="false">
                <v:path textboxrect="0,0,0,0"/>
                <v:imagedata r:id="rId21" o:title=""/>
              </v:shape>
            </w:pict>
          </mc:Fallback>
        </mc:AlternateContent>
      </w:r>
    </w:p>
    <w:p w14:paraId="7B715A1D" w14:textId="77777777" w:rsidR="001A589A" w:rsidRDefault="001B5AB9">
      <w:pPr>
        <w:pStyle w:val="-c"/>
        <w:jc w:val="both"/>
      </w:pPr>
      <w:bookmarkStart w:id="316" w:name="_Ref175949300"/>
      <w:bookmarkStart w:id="317" w:name="_Toc196485376"/>
      <w:r>
        <w:t>Рисунок </w:t>
      </w:r>
      <w:r>
        <w:fldChar w:fldCharType="begin"/>
      </w:r>
      <w:r>
        <w:instrText xml:space="preserve">SEQ Рисунок \* ARABIC </w:instrText>
      </w:r>
      <w:r>
        <w:fldChar w:fldCharType="separate"/>
      </w:r>
      <w:r>
        <w:t>3</w:t>
      </w:r>
      <w:r>
        <w:fldChar w:fldCharType="end"/>
      </w:r>
      <w:bookmarkEnd w:id="316"/>
      <w:r>
        <w:t xml:space="preserve"> – Расшифрованный JWT</w:t>
      </w:r>
      <w:bookmarkEnd w:id="317"/>
    </w:p>
    <w:p w14:paraId="469B129B" w14:textId="77777777" w:rsidR="001A589A" w:rsidRDefault="001B5AB9">
      <w:pPr>
        <w:pStyle w:val="20"/>
        <w:rPr>
          <w:color w:val="auto"/>
        </w:rPr>
      </w:pPr>
      <w:bookmarkStart w:id="318" w:name="_Toc162430140"/>
      <w:bookmarkStart w:id="319" w:name="_Toc162432598"/>
      <w:bookmarkStart w:id="320" w:name="_Toc196485330"/>
      <w:r>
        <w:rPr>
          <w:color w:val="auto"/>
        </w:rPr>
        <w:t>Схемы данных, используемых при взаимодействии</w:t>
      </w:r>
      <w:bookmarkEnd w:id="318"/>
      <w:bookmarkEnd w:id="319"/>
      <w:bookmarkEnd w:id="320"/>
    </w:p>
    <w:p w14:paraId="462598C1" w14:textId="77777777" w:rsidR="001A589A" w:rsidRDefault="00FD6A14">
      <w:pPr>
        <w:rPr>
          <w:lang w:eastAsia="ru-RU"/>
        </w:rPr>
      </w:pPr>
      <w:r>
        <w:rPr>
          <w:rFonts w:eastAsia="Calibri"/>
          <w:sz w:val="24"/>
          <w:szCs w:val="20"/>
        </w:rPr>
        <w:pict w14:anchorId="3964E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0;width:50pt;height:50pt;z-index:251657728;visibility:hidden;mso-wrap-edited:f;mso-width-percent:0;mso-height-percent:0;mso-width-percent:0;mso-height-percent:0" filled="t" stroked="t">
            <v:stroke joinstyle="round"/>
            <v:path o:extrusionok="t" gradientshapeok="f" o:connecttype="segments"/>
            <o:lock v:ext="edit" aspectratio="f" selection="t"/>
          </v:shape>
        </w:pict>
      </w:r>
      <w:r w:rsidR="000C747B" w:rsidRPr="000C747B">
        <w:rPr>
          <w:rFonts w:eastAsia="Calibri"/>
          <w:noProof/>
          <w:sz w:val="24"/>
          <w:szCs w:val="20"/>
        </w:rPr>
        <w:object w:dxaOrig="3657" w:dyaOrig="692" w14:anchorId="20B20547">
          <v:shape id="_x0000_i1025" type="#_x0000_t75" alt="" style="width:3in;height:40.5pt;mso-width-percent:0;mso-height-percent:0;mso-wrap-distance-left:0;mso-wrap-distance-top:0;mso-wrap-distance-right:0;mso-wrap-distance-bottom:0;mso-width-percent:0;mso-height-percent:0" o:ole="">
            <v:imagedata r:id="rId22" o:title=""/>
            <v:path textboxrect="0,0,0,0"/>
          </v:shape>
          <o:OLEObject Type="Embed" ProgID="Package" ShapeID="_x0000_i1025" DrawAspect="Content" ObjectID="_1810389311" r:id="rId23"/>
        </w:object>
      </w:r>
      <w:r w:rsidR="001B5AB9">
        <w:rPr>
          <w:rFonts w:eastAsia="Calibri"/>
          <w:sz w:val="24"/>
          <w:szCs w:val="20"/>
        </w:rPr>
        <w:t xml:space="preserve"> – </w:t>
      </w:r>
      <w:r w:rsidR="001B5AB9">
        <w:rPr>
          <w:lang w:eastAsia="ru-RU"/>
        </w:rPr>
        <w:t>Схема, описывающая пакеты, используемые при взаимодействии с внешними контрагентами.</w:t>
      </w:r>
    </w:p>
    <w:p w14:paraId="614E31FB" w14:textId="77777777" w:rsidR="001A589A" w:rsidRDefault="001B5AB9">
      <w:r>
        <w:rPr>
          <w:lang w:eastAsia="ru-RU"/>
        </w:rPr>
        <w:t>Описание схемы данных, используемых при взаимодействии представлено в таблице ниже (</w:t>
      </w:r>
      <w:r>
        <w:rPr>
          <w:lang w:eastAsia="ru-RU"/>
        </w:rPr>
        <w:fldChar w:fldCharType="begin"/>
      </w:r>
      <w:r>
        <w:rPr>
          <w:lang w:eastAsia="ru-RU"/>
        </w:rPr>
        <w:instrText xml:space="preserve"> REF _Ref175949427 \h  \* MERGEFORMAT </w:instrText>
      </w:r>
      <w:r>
        <w:rPr>
          <w:lang w:eastAsia="ru-RU"/>
        </w:rPr>
      </w:r>
      <w:r>
        <w:rPr>
          <w:lang w:eastAsia="ru-RU"/>
        </w:rPr>
        <w:fldChar w:fldCharType="separate"/>
      </w:r>
      <w:r>
        <w:t>Таблица 31</w:t>
      </w:r>
      <w:r>
        <w:rPr>
          <w:lang w:eastAsia="ru-RU"/>
        </w:rPr>
        <w:fldChar w:fldCharType="end"/>
      </w:r>
      <w:r>
        <w:rPr>
          <w:lang w:eastAsia="ru-RU"/>
        </w:rPr>
        <w:t>).</w:t>
      </w:r>
    </w:p>
    <w:p w14:paraId="0FE04201" w14:textId="77777777" w:rsidR="001A589A" w:rsidRDefault="001B5AB9">
      <w:pPr>
        <w:pStyle w:val="-d"/>
      </w:pPr>
      <w:bookmarkStart w:id="321" w:name="_Ref175949427"/>
      <w:bookmarkStart w:id="322" w:name="_Toc196901054"/>
      <w:r>
        <w:lastRenderedPageBreak/>
        <w:t>Таблица </w:t>
      </w:r>
      <w:r>
        <w:fldChar w:fldCharType="begin"/>
      </w:r>
      <w:r>
        <w:instrText xml:space="preserve">SEQ Таблица \* ARABIC </w:instrText>
      </w:r>
      <w:r>
        <w:fldChar w:fldCharType="separate"/>
      </w:r>
      <w:r>
        <w:t>31</w:t>
      </w:r>
      <w:r>
        <w:fldChar w:fldCharType="end"/>
      </w:r>
      <w:bookmarkEnd w:id="321"/>
      <w:r>
        <w:t xml:space="preserve"> – Описание схемы данных, используемых при взаимодействии</w:t>
      </w:r>
      <w:bookmarkEnd w:id="322"/>
    </w:p>
    <w:tbl>
      <w:tblPr>
        <w:tblStyle w:val="13"/>
        <w:tblW w:w="5000" w:type="pct"/>
        <w:jc w:val="center"/>
        <w:tblLayout w:type="fixed"/>
        <w:tblCellMar>
          <w:top w:w="57" w:type="dxa"/>
          <w:left w:w="57" w:type="dxa"/>
          <w:bottom w:w="57" w:type="dxa"/>
          <w:right w:w="57" w:type="dxa"/>
        </w:tblCellMar>
        <w:tblLook w:val="04A0" w:firstRow="1" w:lastRow="0" w:firstColumn="1" w:lastColumn="0" w:noHBand="0" w:noVBand="1"/>
      </w:tblPr>
      <w:tblGrid>
        <w:gridCol w:w="1721"/>
        <w:gridCol w:w="1708"/>
        <w:gridCol w:w="678"/>
        <w:gridCol w:w="1895"/>
        <w:gridCol w:w="1488"/>
        <w:gridCol w:w="2137"/>
      </w:tblGrid>
      <w:tr w:rsidR="001A589A" w14:paraId="6AAC5EF9" w14:textId="77777777">
        <w:trPr>
          <w:tblHeader/>
          <w:jc w:val="center"/>
        </w:trPr>
        <w:tc>
          <w:tcPr>
            <w:tcW w:w="894" w:type="pct"/>
            <w:shd w:val="clear" w:color="auto" w:fill="D9D9D9" w:themeFill="background1" w:themeFillShade="D9"/>
            <w:vAlign w:val="center"/>
          </w:tcPr>
          <w:p w14:paraId="2950CF58" w14:textId="77777777" w:rsidR="001A589A" w:rsidRDefault="001B5AB9">
            <w:pPr>
              <w:pStyle w:val="12-1"/>
              <w:jc w:val="both"/>
            </w:pPr>
            <w:r>
              <w:t>Наименование элемента</w:t>
            </w:r>
          </w:p>
        </w:tc>
        <w:tc>
          <w:tcPr>
            <w:tcW w:w="887" w:type="pct"/>
            <w:shd w:val="clear" w:color="auto" w:fill="D9D9D9" w:themeFill="background1" w:themeFillShade="D9"/>
            <w:vAlign w:val="center"/>
          </w:tcPr>
          <w:p w14:paraId="1C2F388A" w14:textId="77777777" w:rsidR="001A589A" w:rsidRDefault="001B5AB9">
            <w:pPr>
              <w:pStyle w:val="12-1"/>
              <w:jc w:val="both"/>
            </w:pPr>
            <w:r>
              <w:t>Сокращенное наименование (код) элемента</w:t>
            </w:r>
          </w:p>
        </w:tc>
        <w:tc>
          <w:tcPr>
            <w:tcW w:w="352" w:type="pct"/>
            <w:shd w:val="clear" w:color="auto" w:fill="D9D9D9" w:themeFill="background1" w:themeFillShade="D9"/>
            <w:vAlign w:val="center"/>
          </w:tcPr>
          <w:p w14:paraId="5A98CA3E" w14:textId="77777777" w:rsidR="001A589A" w:rsidRDefault="001B5AB9">
            <w:pPr>
              <w:pStyle w:val="12-1"/>
              <w:jc w:val="both"/>
            </w:pPr>
            <w:r>
              <w:t>Тип</w:t>
            </w:r>
          </w:p>
        </w:tc>
        <w:tc>
          <w:tcPr>
            <w:tcW w:w="984" w:type="pct"/>
            <w:shd w:val="clear" w:color="auto" w:fill="D9D9D9" w:themeFill="background1" w:themeFillShade="D9"/>
            <w:vAlign w:val="center"/>
          </w:tcPr>
          <w:p w14:paraId="32938AA2" w14:textId="77777777" w:rsidR="001A589A" w:rsidRDefault="001B5AB9">
            <w:pPr>
              <w:pStyle w:val="12-1"/>
              <w:jc w:val="both"/>
            </w:pPr>
            <w:r>
              <w:t>Форма элемента</w:t>
            </w:r>
          </w:p>
        </w:tc>
        <w:tc>
          <w:tcPr>
            <w:tcW w:w="773" w:type="pct"/>
            <w:shd w:val="clear" w:color="auto" w:fill="D9D9D9" w:themeFill="background1" w:themeFillShade="D9"/>
            <w:vAlign w:val="center"/>
          </w:tcPr>
          <w:p w14:paraId="613A4815" w14:textId="77777777" w:rsidR="001A589A" w:rsidRDefault="001B5AB9">
            <w:pPr>
              <w:pStyle w:val="12-1"/>
              <w:jc w:val="both"/>
            </w:pPr>
            <w:r>
              <w:t>Обязательность</w:t>
            </w:r>
          </w:p>
        </w:tc>
        <w:tc>
          <w:tcPr>
            <w:tcW w:w="1110" w:type="pct"/>
            <w:shd w:val="clear" w:color="auto" w:fill="D9D9D9" w:themeFill="background1" w:themeFillShade="D9"/>
            <w:vAlign w:val="center"/>
          </w:tcPr>
          <w:p w14:paraId="13EC48AA" w14:textId="77777777" w:rsidR="001A589A" w:rsidRDefault="001B5AB9">
            <w:pPr>
              <w:pStyle w:val="12-1"/>
              <w:jc w:val="both"/>
            </w:pPr>
            <w:r>
              <w:t>Дополнительная информация</w:t>
            </w:r>
          </w:p>
        </w:tc>
      </w:tr>
      <w:tr w:rsidR="001A589A" w14:paraId="26F756B4" w14:textId="77777777">
        <w:trPr>
          <w:jc w:val="center"/>
        </w:trPr>
        <w:tc>
          <w:tcPr>
            <w:tcW w:w="894" w:type="pct"/>
          </w:tcPr>
          <w:p w14:paraId="71C45FA7" w14:textId="77777777" w:rsidR="001A589A" w:rsidRDefault="001B5AB9">
            <w:pPr>
              <w:pStyle w:val="12-3"/>
              <w:jc w:val="both"/>
              <w:rPr>
                <w:lang w:val="en-US"/>
              </w:rPr>
            </w:pPr>
            <w:r>
              <w:rPr>
                <w:lang w:val="en-US"/>
              </w:rPr>
              <w:t>Тип содержимого файла</w:t>
            </w:r>
          </w:p>
        </w:tc>
        <w:tc>
          <w:tcPr>
            <w:tcW w:w="887" w:type="pct"/>
          </w:tcPr>
          <w:p w14:paraId="15968AC6" w14:textId="77777777" w:rsidR="001A589A" w:rsidRDefault="001B5AB9">
            <w:pPr>
              <w:pStyle w:val="12-3"/>
              <w:jc w:val="both"/>
              <w:rPr>
                <w:lang w:val="en-US"/>
              </w:rPr>
            </w:pPr>
            <w:r>
              <w:rPr>
                <w:lang w:val="en-US"/>
              </w:rPr>
              <w:t>fileContent</w:t>
            </w:r>
          </w:p>
        </w:tc>
        <w:tc>
          <w:tcPr>
            <w:tcW w:w="352" w:type="pct"/>
          </w:tcPr>
          <w:p w14:paraId="4B568035" w14:textId="77777777" w:rsidR="001A589A" w:rsidRDefault="001B5AB9">
            <w:pPr>
              <w:pStyle w:val="12-3"/>
              <w:jc w:val="both"/>
              <w:rPr>
                <w:lang w:val="en-US"/>
              </w:rPr>
            </w:pPr>
            <w:r>
              <w:rPr>
                <w:lang w:val="en-US"/>
              </w:rPr>
              <w:t>П</w:t>
            </w:r>
          </w:p>
        </w:tc>
        <w:tc>
          <w:tcPr>
            <w:tcW w:w="984" w:type="pct"/>
          </w:tcPr>
          <w:p w14:paraId="50814686" w14:textId="77777777" w:rsidR="001A589A" w:rsidRDefault="001B5AB9">
            <w:pPr>
              <w:pStyle w:val="12-3"/>
              <w:jc w:val="both"/>
              <w:rPr>
                <w:lang w:val="en-US"/>
              </w:rPr>
            </w:pPr>
            <w:r>
              <w:rPr>
                <w:lang w:val="en-US"/>
              </w:rPr>
              <w:t>fileContentTypeType</w:t>
            </w:r>
          </w:p>
        </w:tc>
        <w:tc>
          <w:tcPr>
            <w:tcW w:w="773" w:type="pct"/>
          </w:tcPr>
          <w:p w14:paraId="0A7B5148" w14:textId="77777777" w:rsidR="001A589A" w:rsidRDefault="001B5AB9">
            <w:pPr>
              <w:pStyle w:val="12-3"/>
              <w:jc w:val="both"/>
            </w:pPr>
            <w:r>
              <w:t>–</w:t>
            </w:r>
          </w:p>
        </w:tc>
        <w:tc>
          <w:tcPr>
            <w:tcW w:w="1110" w:type="pct"/>
          </w:tcPr>
          <w:p w14:paraId="37E9FF63" w14:textId="77777777" w:rsidR="001A589A" w:rsidRDefault="001B5AB9">
            <w:pPr>
              <w:pStyle w:val="12-3"/>
              <w:jc w:val="both"/>
            </w:pPr>
            <w:r>
              <w:t>–</w:t>
            </w:r>
          </w:p>
        </w:tc>
      </w:tr>
      <w:tr w:rsidR="001A589A" w14:paraId="0F154813" w14:textId="77777777">
        <w:trPr>
          <w:jc w:val="center"/>
        </w:trPr>
        <w:tc>
          <w:tcPr>
            <w:tcW w:w="894" w:type="pct"/>
          </w:tcPr>
          <w:p w14:paraId="79C5F3C8" w14:textId="77777777" w:rsidR="001A589A" w:rsidRDefault="001B5AB9">
            <w:pPr>
              <w:pStyle w:val="12-3"/>
              <w:jc w:val="both"/>
              <w:rPr>
                <w:lang w:val="en-US"/>
              </w:rPr>
            </w:pPr>
            <w:r>
              <w:rPr>
                <w:lang w:val="en-US"/>
              </w:rPr>
              <w:t>Результат обработки файла</w:t>
            </w:r>
          </w:p>
        </w:tc>
        <w:tc>
          <w:tcPr>
            <w:tcW w:w="887" w:type="pct"/>
          </w:tcPr>
          <w:p w14:paraId="3A2628EE" w14:textId="77777777" w:rsidR="001A589A" w:rsidRDefault="001B5AB9">
            <w:pPr>
              <w:pStyle w:val="12-3"/>
              <w:jc w:val="both"/>
              <w:rPr>
                <w:lang w:val="en-US"/>
              </w:rPr>
            </w:pPr>
            <w:r>
              <w:rPr>
                <w:lang w:val="en-US"/>
              </w:rPr>
              <w:t>fileLoadReceipt</w:t>
            </w:r>
          </w:p>
        </w:tc>
        <w:tc>
          <w:tcPr>
            <w:tcW w:w="352" w:type="pct"/>
          </w:tcPr>
          <w:p w14:paraId="64FD143E" w14:textId="77777777" w:rsidR="001A589A" w:rsidRDefault="001B5AB9">
            <w:pPr>
              <w:pStyle w:val="12-3"/>
              <w:jc w:val="both"/>
              <w:rPr>
                <w:lang w:val="en-US"/>
              </w:rPr>
            </w:pPr>
            <w:r>
              <w:rPr>
                <w:lang w:val="en-US"/>
              </w:rPr>
              <w:t>С</w:t>
            </w:r>
          </w:p>
        </w:tc>
        <w:tc>
          <w:tcPr>
            <w:tcW w:w="984" w:type="pct"/>
          </w:tcPr>
          <w:p w14:paraId="5BFE69EF" w14:textId="77777777" w:rsidR="001A589A" w:rsidRDefault="001B5AB9">
            <w:pPr>
              <w:pStyle w:val="12-3"/>
              <w:jc w:val="both"/>
              <w:rPr>
                <w:lang w:val="en-US"/>
              </w:rPr>
            </w:pPr>
            <w:r>
              <w:rPr>
                <w:lang w:val="en-US"/>
              </w:rPr>
              <w:t>fileLoadReceiptType</w:t>
            </w:r>
          </w:p>
        </w:tc>
        <w:tc>
          <w:tcPr>
            <w:tcW w:w="773" w:type="pct"/>
          </w:tcPr>
          <w:p w14:paraId="4A32E6BE" w14:textId="77777777" w:rsidR="001A589A" w:rsidRDefault="001B5AB9">
            <w:pPr>
              <w:pStyle w:val="12-3"/>
              <w:jc w:val="both"/>
              <w:rPr>
                <w:lang w:val="en-US"/>
              </w:rPr>
            </w:pPr>
            <w:r>
              <w:rPr>
                <w:lang w:val="en-US"/>
              </w:rPr>
              <w:t>О</w:t>
            </w:r>
          </w:p>
        </w:tc>
        <w:tc>
          <w:tcPr>
            <w:tcW w:w="1110" w:type="pct"/>
          </w:tcPr>
          <w:p w14:paraId="1DCAD69A" w14:textId="77777777" w:rsidR="001A589A" w:rsidRDefault="001B5AB9">
            <w:pPr>
              <w:pStyle w:val="12-0"/>
              <w:jc w:val="both"/>
            </w:pPr>
            <w:r>
              <w:rPr>
                <w:lang w:val="en-US"/>
              </w:rPr>
              <w:t>Id</w:t>
            </w:r>
            <w:r>
              <w:t xml:space="preserve"> –Идентификатор загруженного файла в интеграционном ФХ,</w:t>
            </w:r>
          </w:p>
          <w:p w14:paraId="099781AE" w14:textId="77777777" w:rsidR="001A589A" w:rsidRDefault="001B5AB9">
            <w:pPr>
              <w:pStyle w:val="12-0"/>
              <w:jc w:val="both"/>
            </w:pPr>
            <w:r>
              <w:rPr>
                <w:lang w:val="en-US"/>
              </w:rPr>
              <w:t>creationDateTime</w:t>
            </w:r>
            <w:r>
              <w:t xml:space="preserve"> – Дата и время формирования пакета,</w:t>
            </w:r>
          </w:p>
          <w:p w14:paraId="14569860" w14:textId="77777777" w:rsidR="001A589A" w:rsidRDefault="001B5AB9">
            <w:pPr>
              <w:pStyle w:val="12-0"/>
              <w:jc w:val="both"/>
            </w:pPr>
            <w:r>
              <w:rPr>
                <w:lang w:val="en-US"/>
              </w:rPr>
              <w:t>status</w:t>
            </w:r>
            <w:r>
              <w:t xml:space="preserve"> - Статус загрузки файла в ФХ:</w:t>
            </w:r>
          </w:p>
          <w:p w14:paraId="59205C23" w14:textId="77777777" w:rsidR="001A589A" w:rsidRDefault="001B5AB9">
            <w:pPr>
              <w:pStyle w:val="12-0"/>
              <w:jc w:val="both"/>
            </w:pPr>
            <w:r>
              <w:rPr>
                <w:lang w:val="en-US"/>
              </w:rPr>
              <w:t>SUCCESS</w:t>
            </w:r>
            <w:r>
              <w:t xml:space="preserve"> - загружено успешно;</w:t>
            </w:r>
          </w:p>
          <w:p w14:paraId="497B8C92" w14:textId="77777777" w:rsidR="001A589A" w:rsidRDefault="001B5AB9">
            <w:pPr>
              <w:pStyle w:val="12-0"/>
              <w:jc w:val="both"/>
            </w:pPr>
            <w:r>
              <w:rPr>
                <w:lang w:val="en-US"/>
              </w:rPr>
              <w:t>FAILURE</w:t>
            </w:r>
            <w:r>
              <w:t xml:space="preserve"> - ошибки при загрузке;</w:t>
            </w:r>
          </w:p>
          <w:p w14:paraId="23CC9F6C" w14:textId="77777777" w:rsidR="001A589A" w:rsidRDefault="001B5AB9">
            <w:pPr>
              <w:pStyle w:val="12-0"/>
              <w:jc w:val="both"/>
            </w:pPr>
            <w:r>
              <w:rPr>
                <w:lang w:val="en-US"/>
              </w:rPr>
              <w:t>PROCESSING</w:t>
            </w:r>
            <w:r>
              <w:t xml:space="preserve"> - загружается.</w:t>
            </w:r>
          </w:p>
          <w:p w14:paraId="7C0CB8AA" w14:textId="77777777" w:rsidR="001A589A" w:rsidRDefault="001B5AB9">
            <w:pPr>
              <w:pStyle w:val="12-3"/>
              <w:jc w:val="both"/>
            </w:pPr>
            <w:r>
              <w:t xml:space="preserve">Состав элемента представлен в таблице </w:t>
            </w:r>
            <w:r>
              <w:fldChar w:fldCharType="begin"/>
            </w:r>
            <w:r>
              <w:instrText xml:space="preserve"> REF _Ref175949904 \h \## \* MERGEFORMAT </w:instrText>
            </w:r>
            <w:r>
              <w:fldChar w:fldCharType="separate"/>
            </w:r>
            <w:r>
              <w:t>32</w:t>
            </w:r>
            <w:r>
              <w:fldChar w:fldCharType="end"/>
            </w:r>
          </w:p>
        </w:tc>
      </w:tr>
      <w:tr w:rsidR="001A589A" w14:paraId="062D271F" w14:textId="77777777">
        <w:trPr>
          <w:jc w:val="center"/>
        </w:trPr>
        <w:tc>
          <w:tcPr>
            <w:tcW w:w="894" w:type="pct"/>
          </w:tcPr>
          <w:p w14:paraId="3E7AAD2F" w14:textId="77777777" w:rsidR="001A589A" w:rsidRDefault="001B5AB9">
            <w:pPr>
              <w:pStyle w:val="12-3"/>
              <w:jc w:val="both"/>
            </w:pPr>
            <w:r>
              <w:t xml:space="preserve">Интеграционный пакет. Структура для передачи </w:t>
            </w:r>
            <w:r>
              <w:lastRenderedPageBreak/>
              <w:t>информации о принимаемых и передаваемых документах, при взаимодействии с Модулем</w:t>
            </w:r>
          </w:p>
        </w:tc>
        <w:tc>
          <w:tcPr>
            <w:tcW w:w="887" w:type="pct"/>
          </w:tcPr>
          <w:p w14:paraId="0352CB54" w14:textId="77777777" w:rsidR="001A589A" w:rsidRDefault="001B5AB9">
            <w:pPr>
              <w:pStyle w:val="12-3"/>
              <w:jc w:val="both"/>
              <w:rPr>
                <w:lang w:val="en-US"/>
              </w:rPr>
            </w:pPr>
            <w:r>
              <w:rPr>
                <w:lang w:val="en-US"/>
              </w:rPr>
              <w:lastRenderedPageBreak/>
              <w:t>package</w:t>
            </w:r>
          </w:p>
        </w:tc>
        <w:tc>
          <w:tcPr>
            <w:tcW w:w="352" w:type="pct"/>
          </w:tcPr>
          <w:p w14:paraId="1A4F1488" w14:textId="77777777" w:rsidR="001A589A" w:rsidRDefault="001B5AB9">
            <w:pPr>
              <w:pStyle w:val="12-3"/>
              <w:jc w:val="both"/>
              <w:rPr>
                <w:lang w:val="en-US"/>
              </w:rPr>
            </w:pPr>
            <w:r>
              <w:rPr>
                <w:lang w:val="en-US"/>
              </w:rPr>
              <w:t>С</w:t>
            </w:r>
          </w:p>
        </w:tc>
        <w:tc>
          <w:tcPr>
            <w:tcW w:w="984" w:type="pct"/>
          </w:tcPr>
          <w:p w14:paraId="66D37608" w14:textId="77777777" w:rsidR="001A589A" w:rsidRDefault="001B5AB9">
            <w:pPr>
              <w:pStyle w:val="12-3"/>
              <w:jc w:val="both"/>
              <w:rPr>
                <w:lang w:val="en-US"/>
              </w:rPr>
            </w:pPr>
            <w:r>
              <w:rPr>
                <w:lang w:val="en-US"/>
              </w:rPr>
              <w:t>packageType</w:t>
            </w:r>
          </w:p>
        </w:tc>
        <w:tc>
          <w:tcPr>
            <w:tcW w:w="773" w:type="pct"/>
          </w:tcPr>
          <w:p w14:paraId="5963EC78" w14:textId="77777777" w:rsidR="001A589A" w:rsidRDefault="001B5AB9">
            <w:pPr>
              <w:pStyle w:val="12-3"/>
              <w:jc w:val="both"/>
              <w:rPr>
                <w:lang w:val="en-US"/>
              </w:rPr>
            </w:pPr>
            <w:r>
              <w:rPr>
                <w:lang w:val="en-US"/>
              </w:rPr>
              <w:t>О</w:t>
            </w:r>
          </w:p>
        </w:tc>
        <w:tc>
          <w:tcPr>
            <w:tcW w:w="1110" w:type="pct"/>
          </w:tcPr>
          <w:p w14:paraId="69739015" w14:textId="77777777" w:rsidR="001A589A" w:rsidRDefault="001B5AB9">
            <w:pPr>
              <w:pStyle w:val="12-0"/>
              <w:jc w:val="both"/>
            </w:pPr>
            <w:r>
              <w:rPr>
                <w:lang w:val="en-US"/>
              </w:rPr>
              <w:t>header</w:t>
            </w:r>
            <w:r>
              <w:t xml:space="preserve"> - Транспортная информация о передаваемом документе,</w:t>
            </w:r>
          </w:p>
          <w:p w14:paraId="116B6354" w14:textId="77777777" w:rsidR="001A589A" w:rsidRDefault="001B5AB9">
            <w:pPr>
              <w:pStyle w:val="12-0"/>
              <w:jc w:val="both"/>
            </w:pPr>
            <w:r>
              <w:rPr>
                <w:lang w:val="en-US"/>
              </w:rPr>
              <w:lastRenderedPageBreak/>
              <w:t>documents</w:t>
            </w:r>
            <w:r>
              <w:t xml:space="preserve"> - Информация о передаваемых документах</w:t>
            </w:r>
          </w:p>
          <w:p w14:paraId="5FCE3DFE" w14:textId="77777777" w:rsidR="001A589A" w:rsidRDefault="001B5AB9">
            <w:pPr>
              <w:pStyle w:val="12-3"/>
              <w:jc w:val="both"/>
            </w:pPr>
            <w:r>
              <w:t xml:space="preserve">Состав элемента представлен в таблице </w:t>
            </w:r>
            <w:r>
              <w:fldChar w:fldCharType="begin"/>
            </w:r>
            <w:r>
              <w:instrText xml:space="preserve"> REF _Ref162432224 \h \## \* MERGEFORMAT </w:instrText>
            </w:r>
            <w:r>
              <w:fldChar w:fldCharType="separate"/>
            </w:r>
            <w:r>
              <w:t>33</w:t>
            </w:r>
            <w:r>
              <w:fldChar w:fldCharType="end"/>
            </w:r>
          </w:p>
        </w:tc>
      </w:tr>
      <w:tr w:rsidR="001A589A" w14:paraId="41620C41" w14:textId="77777777">
        <w:trPr>
          <w:jc w:val="center"/>
        </w:trPr>
        <w:tc>
          <w:tcPr>
            <w:tcW w:w="894" w:type="pct"/>
          </w:tcPr>
          <w:p w14:paraId="0D428EAE" w14:textId="77777777" w:rsidR="001A589A" w:rsidRDefault="001B5AB9">
            <w:pPr>
              <w:pStyle w:val="12-3"/>
              <w:jc w:val="both"/>
              <w:rPr>
                <w:lang w:val="en-US"/>
              </w:rPr>
            </w:pPr>
            <w:r>
              <w:rPr>
                <w:lang w:val="en-US"/>
              </w:rPr>
              <w:lastRenderedPageBreak/>
              <w:t>Результат обработки пакета</w:t>
            </w:r>
          </w:p>
        </w:tc>
        <w:tc>
          <w:tcPr>
            <w:tcW w:w="887" w:type="pct"/>
          </w:tcPr>
          <w:p w14:paraId="4D686873" w14:textId="77777777" w:rsidR="001A589A" w:rsidRDefault="001B5AB9">
            <w:pPr>
              <w:pStyle w:val="12-3"/>
              <w:jc w:val="both"/>
              <w:rPr>
                <w:lang w:val="en-US"/>
              </w:rPr>
            </w:pPr>
            <w:r>
              <w:rPr>
                <w:lang w:val="en-US"/>
              </w:rPr>
              <w:t>packageLoadReceipt</w:t>
            </w:r>
          </w:p>
        </w:tc>
        <w:tc>
          <w:tcPr>
            <w:tcW w:w="352" w:type="pct"/>
          </w:tcPr>
          <w:p w14:paraId="397BE94E" w14:textId="77777777" w:rsidR="001A589A" w:rsidRDefault="001B5AB9">
            <w:pPr>
              <w:pStyle w:val="12-3"/>
              <w:jc w:val="both"/>
              <w:rPr>
                <w:lang w:val="en-US"/>
              </w:rPr>
            </w:pPr>
            <w:r>
              <w:rPr>
                <w:lang w:val="en-US"/>
              </w:rPr>
              <w:t>П</w:t>
            </w:r>
          </w:p>
        </w:tc>
        <w:tc>
          <w:tcPr>
            <w:tcW w:w="984" w:type="pct"/>
          </w:tcPr>
          <w:p w14:paraId="61B233E5" w14:textId="77777777" w:rsidR="001A589A" w:rsidRDefault="001B5AB9">
            <w:pPr>
              <w:pStyle w:val="12-3"/>
              <w:jc w:val="both"/>
              <w:rPr>
                <w:lang w:val="en-US"/>
              </w:rPr>
            </w:pPr>
            <w:r>
              <w:rPr>
                <w:lang w:val="en-US"/>
              </w:rPr>
              <w:t>packageLoadReceiptType</w:t>
            </w:r>
          </w:p>
        </w:tc>
        <w:tc>
          <w:tcPr>
            <w:tcW w:w="773" w:type="pct"/>
          </w:tcPr>
          <w:p w14:paraId="0C7DBAE0" w14:textId="77777777" w:rsidR="001A589A" w:rsidRDefault="001B5AB9">
            <w:pPr>
              <w:pStyle w:val="12-3"/>
              <w:jc w:val="both"/>
              <w:rPr>
                <w:lang w:val="en-US"/>
              </w:rPr>
            </w:pPr>
            <w:r>
              <w:rPr>
                <w:lang w:val="en-US"/>
              </w:rPr>
              <w:t>О</w:t>
            </w:r>
          </w:p>
        </w:tc>
        <w:tc>
          <w:tcPr>
            <w:tcW w:w="1110" w:type="pct"/>
          </w:tcPr>
          <w:p w14:paraId="4E76DF51" w14:textId="77777777" w:rsidR="001A589A" w:rsidRDefault="001B5AB9">
            <w:pPr>
              <w:pStyle w:val="12-3"/>
              <w:jc w:val="both"/>
            </w:pPr>
            <w:r>
              <w:t>–</w:t>
            </w:r>
          </w:p>
        </w:tc>
      </w:tr>
      <w:tr w:rsidR="001A589A" w14:paraId="64DB42AE" w14:textId="77777777">
        <w:trPr>
          <w:jc w:val="center"/>
        </w:trPr>
        <w:tc>
          <w:tcPr>
            <w:tcW w:w="894" w:type="pct"/>
          </w:tcPr>
          <w:p w14:paraId="697CEDAE" w14:textId="77777777" w:rsidR="001A589A" w:rsidRDefault="001B5AB9">
            <w:pPr>
              <w:pStyle w:val="12-3"/>
              <w:jc w:val="both"/>
              <w:rPr>
                <w:lang w:val="en-US"/>
              </w:rPr>
            </w:pPr>
            <w:r>
              <w:rPr>
                <w:lang w:val="en-US"/>
              </w:rPr>
              <w:t>Запрос результатов обработки</w:t>
            </w:r>
          </w:p>
        </w:tc>
        <w:tc>
          <w:tcPr>
            <w:tcW w:w="887" w:type="pct"/>
          </w:tcPr>
          <w:p w14:paraId="78B724C4" w14:textId="77777777" w:rsidR="001A589A" w:rsidRDefault="001B5AB9">
            <w:pPr>
              <w:pStyle w:val="12-3"/>
              <w:jc w:val="both"/>
              <w:rPr>
                <w:lang w:val="en-US"/>
              </w:rPr>
            </w:pPr>
            <w:r>
              <w:rPr>
                <w:lang w:val="en-US"/>
              </w:rPr>
              <w:t>receiptsRequest</w:t>
            </w:r>
          </w:p>
        </w:tc>
        <w:tc>
          <w:tcPr>
            <w:tcW w:w="352" w:type="pct"/>
          </w:tcPr>
          <w:p w14:paraId="250A7D5F" w14:textId="77777777" w:rsidR="001A589A" w:rsidRDefault="001B5AB9">
            <w:pPr>
              <w:pStyle w:val="12-3"/>
              <w:jc w:val="both"/>
              <w:rPr>
                <w:lang w:val="en-US"/>
              </w:rPr>
            </w:pPr>
            <w:r>
              <w:rPr>
                <w:lang w:val="en-US"/>
              </w:rPr>
              <w:t>П</w:t>
            </w:r>
          </w:p>
        </w:tc>
        <w:tc>
          <w:tcPr>
            <w:tcW w:w="984" w:type="pct"/>
          </w:tcPr>
          <w:p w14:paraId="1E787D41" w14:textId="77777777" w:rsidR="001A589A" w:rsidRDefault="001B5AB9">
            <w:pPr>
              <w:pStyle w:val="12-3"/>
              <w:jc w:val="both"/>
              <w:rPr>
                <w:lang w:val="en-US"/>
              </w:rPr>
            </w:pPr>
            <w:r>
              <w:rPr>
                <w:lang w:val="en-US"/>
              </w:rPr>
              <w:t>receiptsRequestType</w:t>
            </w:r>
          </w:p>
        </w:tc>
        <w:tc>
          <w:tcPr>
            <w:tcW w:w="773" w:type="pct"/>
          </w:tcPr>
          <w:p w14:paraId="0F69F4FE" w14:textId="77777777" w:rsidR="001A589A" w:rsidRDefault="001B5AB9">
            <w:pPr>
              <w:pStyle w:val="12-3"/>
              <w:jc w:val="both"/>
              <w:rPr>
                <w:lang w:val="en-US"/>
              </w:rPr>
            </w:pPr>
            <w:r>
              <w:rPr>
                <w:lang w:val="en-US"/>
              </w:rPr>
              <w:t>О</w:t>
            </w:r>
          </w:p>
        </w:tc>
        <w:tc>
          <w:tcPr>
            <w:tcW w:w="1110" w:type="pct"/>
          </w:tcPr>
          <w:p w14:paraId="6EE86799" w14:textId="77777777" w:rsidR="001A589A" w:rsidRDefault="001B5AB9">
            <w:pPr>
              <w:pStyle w:val="12-3"/>
              <w:jc w:val="both"/>
            </w:pPr>
            <w:r>
              <w:t>–</w:t>
            </w:r>
          </w:p>
        </w:tc>
      </w:tr>
      <w:tr w:rsidR="001A589A" w14:paraId="000A6694" w14:textId="77777777">
        <w:trPr>
          <w:jc w:val="center"/>
        </w:trPr>
        <w:tc>
          <w:tcPr>
            <w:tcW w:w="894" w:type="pct"/>
          </w:tcPr>
          <w:p w14:paraId="4A99EED8" w14:textId="77777777" w:rsidR="001A589A" w:rsidRDefault="001B5AB9">
            <w:pPr>
              <w:pStyle w:val="12-3"/>
              <w:jc w:val="both"/>
              <w:rPr>
                <w:lang w:val="en-US"/>
              </w:rPr>
            </w:pPr>
            <w:r>
              <w:rPr>
                <w:lang w:val="en-US"/>
              </w:rPr>
              <w:t>Запрос документов</w:t>
            </w:r>
          </w:p>
        </w:tc>
        <w:tc>
          <w:tcPr>
            <w:tcW w:w="887" w:type="pct"/>
          </w:tcPr>
          <w:p w14:paraId="0E6CA1F3" w14:textId="77777777" w:rsidR="001A589A" w:rsidRDefault="001B5AB9">
            <w:pPr>
              <w:pStyle w:val="12-3"/>
              <w:jc w:val="both"/>
              <w:rPr>
                <w:lang w:val="en-US"/>
              </w:rPr>
            </w:pPr>
            <w:r>
              <w:rPr>
                <w:lang w:val="en-US"/>
              </w:rPr>
              <w:t>docsRequest</w:t>
            </w:r>
          </w:p>
        </w:tc>
        <w:tc>
          <w:tcPr>
            <w:tcW w:w="352" w:type="pct"/>
          </w:tcPr>
          <w:p w14:paraId="788D93B5" w14:textId="77777777" w:rsidR="001A589A" w:rsidRDefault="001B5AB9">
            <w:pPr>
              <w:pStyle w:val="12-3"/>
              <w:jc w:val="both"/>
              <w:rPr>
                <w:lang w:val="en-US"/>
              </w:rPr>
            </w:pPr>
            <w:r>
              <w:rPr>
                <w:lang w:val="en-US"/>
              </w:rPr>
              <w:t>С</w:t>
            </w:r>
          </w:p>
        </w:tc>
        <w:tc>
          <w:tcPr>
            <w:tcW w:w="984" w:type="pct"/>
          </w:tcPr>
          <w:p w14:paraId="6A687BF1" w14:textId="77777777" w:rsidR="001A589A" w:rsidRDefault="001B5AB9">
            <w:pPr>
              <w:pStyle w:val="12-3"/>
              <w:jc w:val="both"/>
              <w:rPr>
                <w:lang w:val="en-US"/>
              </w:rPr>
            </w:pPr>
            <w:r>
              <w:rPr>
                <w:lang w:val="en-US"/>
              </w:rPr>
              <w:t>docsRequestType</w:t>
            </w:r>
          </w:p>
        </w:tc>
        <w:tc>
          <w:tcPr>
            <w:tcW w:w="773" w:type="pct"/>
          </w:tcPr>
          <w:p w14:paraId="4567A9B0" w14:textId="77777777" w:rsidR="001A589A" w:rsidRDefault="001B5AB9">
            <w:pPr>
              <w:pStyle w:val="12-3"/>
              <w:jc w:val="both"/>
              <w:rPr>
                <w:lang w:val="en-US"/>
              </w:rPr>
            </w:pPr>
            <w:r>
              <w:rPr>
                <w:lang w:val="en-US"/>
              </w:rPr>
              <w:t>О</w:t>
            </w:r>
          </w:p>
        </w:tc>
        <w:tc>
          <w:tcPr>
            <w:tcW w:w="1110" w:type="pct"/>
          </w:tcPr>
          <w:p w14:paraId="34E59650" w14:textId="77777777" w:rsidR="001A589A" w:rsidRDefault="001B5AB9">
            <w:pPr>
              <w:pStyle w:val="12-0"/>
              <w:jc w:val="both"/>
            </w:pPr>
            <w:r>
              <w:rPr>
                <w:lang w:val="en-US"/>
              </w:rPr>
              <w:t>header</w:t>
            </w:r>
            <w:r>
              <w:t xml:space="preserve"> - Транспортная информация о передаваемом документе,</w:t>
            </w:r>
          </w:p>
          <w:p w14:paraId="66C43894" w14:textId="77777777" w:rsidR="001A589A" w:rsidRDefault="001B5AB9">
            <w:pPr>
              <w:pStyle w:val="12-0"/>
              <w:jc w:val="both"/>
            </w:pPr>
            <w:r>
              <w:rPr>
                <w:lang w:val="en-US"/>
              </w:rPr>
              <w:t>params</w:t>
            </w:r>
            <w:r>
              <w:t xml:space="preserve"> - Параметры запроса</w:t>
            </w:r>
          </w:p>
          <w:p w14:paraId="10BB647A" w14:textId="77777777" w:rsidR="001A589A" w:rsidRDefault="001B5AB9">
            <w:pPr>
              <w:pStyle w:val="12-3"/>
              <w:jc w:val="both"/>
            </w:pPr>
            <w:r>
              <w:t xml:space="preserve">Состав элемента представлен в таблице </w:t>
            </w:r>
            <w:r>
              <w:fldChar w:fldCharType="begin"/>
            </w:r>
            <w:r>
              <w:instrText xml:space="preserve"> REF _Ref162432235 \h \## \* MERGEFORMAT </w:instrText>
            </w:r>
            <w:r>
              <w:fldChar w:fldCharType="separate"/>
            </w:r>
            <w:r>
              <w:t>34</w:t>
            </w:r>
            <w:r>
              <w:fldChar w:fldCharType="end"/>
            </w:r>
          </w:p>
        </w:tc>
      </w:tr>
      <w:tr w:rsidR="001A589A" w14:paraId="4007AB8F" w14:textId="77777777">
        <w:trPr>
          <w:jc w:val="center"/>
        </w:trPr>
        <w:tc>
          <w:tcPr>
            <w:tcW w:w="894" w:type="pct"/>
          </w:tcPr>
          <w:p w14:paraId="2A0DEF78" w14:textId="77777777" w:rsidR="001A589A" w:rsidRDefault="001B5AB9">
            <w:pPr>
              <w:pStyle w:val="12-3"/>
              <w:jc w:val="both"/>
              <w:rPr>
                <w:lang w:val="en-US"/>
              </w:rPr>
            </w:pPr>
            <w:r>
              <w:rPr>
                <w:lang w:val="en-US"/>
              </w:rPr>
              <w:t>Информация о передаваемых документах</w:t>
            </w:r>
          </w:p>
        </w:tc>
        <w:tc>
          <w:tcPr>
            <w:tcW w:w="887" w:type="pct"/>
          </w:tcPr>
          <w:p w14:paraId="73A88ECE" w14:textId="77777777" w:rsidR="001A589A" w:rsidRDefault="001B5AB9">
            <w:pPr>
              <w:pStyle w:val="12-3"/>
              <w:jc w:val="both"/>
              <w:rPr>
                <w:lang w:val="en-US"/>
              </w:rPr>
            </w:pPr>
            <w:r>
              <w:rPr>
                <w:lang w:val="en-US"/>
              </w:rPr>
              <w:t>documentsType</w:t>
            </w:r>
          </w:p>
        </w:tc>
        <w:tc>
          <w:tcPr>
            <w:tcW w:w="352" w:type="pct"/>
          </w:tcPr>
          <w:p w14:paraId="247B75DD" w14:textId="77777777" w:rsidR="001A589A" w:rsidRDefault="001B5AB9">
            <w:pPr>
              <w:pStyle w:val="12-3"/>
              <w:jc w:val="both"/>
              <w:rPr>
                <w:lang w:val="en-US"/>
              </w:rPr>
            </w:pPr>
            <w:r>
              <w:rPr>
                <w:lang w:val="en-US"/>
              </w:rPr>
              <w:t>С</w:t>
            </w:r>
          </w:p>
        </w:tc>
        <w:tc>
          <w:tcPr>
            <w:tcW w:w="984" w:type="pct"/>
          </w:tcPr>
          <w:p w14:paraId="2F657109" w14:textId="77777777" w:rsidR="001A589A" w:rsidRDefault="001B5AB9">
            <w:pPr>
              <w:pStyle w:val="12-3"/>
              <w:jc w:val="both"/>
              <w:rPr>
                <w:lang w:val="en-US"/>
              </w:rPr>
            </w:pPr>
            <w:r>
              <w:rPr>
                <w:lang w:val="en-US"/>
              </w:rPr>
              <w:t>document</w:t>
            </w:r>
          </w:p>
        </w:tc>
        <w:tc>
          <w:tcPr>
            <w:tcW w:w="773" w:type="pct"/>
          </w:tcPr>
          <w:p w14:paraId="61AE2043" w14:textId="77777777" w:rsidR="001A589A" w:rsidRDefault="001B5AB9">
            <w:pPr>
              <w:pStyle w:val="12-3"/>
              <w:jc w:val="both"/>
              <w:rPr>
                <w:lang w:val="en-US"/>
              </w:rPr>
            </w:pPr>
            <w:r>
              <w:rPr>
                <w:lang w:val="en-US"/>
              </w:rPr>
              <w:t>О</w:t>
            </w:r>
          </w:p>
        </w:tc>
        <w:tc>
          <w:tcPr>
            <w:tcW w:w="1110" w:type="pct"/>
          </w:tcPr>
          <w:p w14:paraId="70189ACE" w14:textId="77777777" w:rsidR="001A589A" w:rsidRDefault="001B5AB9">
            <w:pPr>
              <w:pStyle w:val="12-0"/>
              <w:jc w:val="both"/>
            </w:pPr>
            <w:r>
              <w:t xml:space="preserve">messageId - Уникальный идентификатор сообщения. Игнорируется при приёме. </w:t>
            </w:r>
            <w:r>
              <w:lastRenderedPageBreak/>
              <w:t>Заполняется при выгрузке,</w:t>
            </w:r>
          </w:p>
          <w:p w14:paraId="7AF7C353" w14:textId="77777777" w:rsidR="001A589A" w:rsidRDefault="001B5AB9">
            <w:pPr>
              <w:pStyle w:val="12-0"/>
              <w:jc w:val="both"/>
            </w:pPr>
            <w:r>
              <w:rPr>
                <w:lang w:val="en-US"/>
              </w:rPr>
              <w:t>documentId</w:t>
            </w:r>
            <w:r>
              <w:t xml:space="preserve"> - Идентификатор передаваемого документа,</w:t>
            </w:r>
          </w:p>
          <w:p w14:paraId="0E0D35FA" w14:textId="77777777" w:rsidR="001A589A" w:rsidRDefault="001B5AB9">
            <w:pPr>
              <w:pStyle w:val="12-0"/>
              <w:jc w:val="both"/>
            </w:pPr>
            <w:r>
              <w:rPr>
                <w:lang w:val="en-US"/>
              </w:rPr>
              <w:t>processId</w:t>
            </w:r>
            <w:r>
              <w:t xml:space="preserve"> - Идентификатор бизнес-процесса</w:t>
            </w:r>
          </w:p>
          <w:p w14:paraId="2BDC5DCF" w14:textId="77777777" w:rsidR="001A589A" w:rsidRDefault="001B5AB9">
            <w:pPr>
              <w:pStyle w:val="12-3"/>
              <w:jc w:val="both"/>
            </w:pPr>
            <w:r>
              <w:t xml:space="preserve">Состав элемента представлен в таблице </w:t>
            </w:r>
            <w:r>
              <w:fldChar w:fldCharType="begin"/>
            </w:r>
            <w:r>
              <w:instrText xml:space="preserve"> REF _Ref162432245 \h \## \* MERGEFORMAT </w:instrText>
            </w:r>
            <w:r>
              <w:fldChar w:fldCharType="separate"/>
            </w:r>
            <w:r>
              <w:t>35</w:t>
            </w:r>
            <w:r>
              <w:fldChar w:fldCharType="end"/>
            </w:r>
          </w:p>
        </w:tc>
      </w:tr>
      <w:tr w:rsidR="001A589A" w14:paraId="188EE2B4" w14:textId="77777777">
        <w:trPr>
          <w:jc w:val="center"/>
        </w:trPr>
        <w:tc>
          <w:tcPr>
            <w:tcW w:w="894" w:type="pct"/>
          </w:tcPr>
          <w:p w14:paraId="014D733B" w14:textId="77777777" w:rsidR="001A589A" w:rsidRDefault="001B5AB9">
            <w:pPr>
              <w:pStyle w:val="12-3"/>
              <w:jc w:val="both"/>
              <w:rPr>
                <w:lang w:val="en-US"/>
              </w:rPr>
            </w:pPr>
            <w:r>
              <w:lastRenderedPageBreak/>
              <w:t xml:space="preserve">Уникальный идентификатор сообщения. Игнорируется при приёме. </w:t>
            </w:r>
            <w:r>
              <w:rPr>
                <w:lang w:val="en-US"/>
              </w:rPr>
              <w:t>Заполняется при выгрузке</w:t>
            </w:r>
          </w:p>
        </w:tc>
        <w:tc>
          <w:tcPr>
            <w:tcW w:w="887" w:type="pct"/>
          </w:tcPr>
          <w:p w14:paraId="134A4F97" w14:textId="77777777" w:rsidR="001A589A" w:rsidRDefault="001B5AB9">
            <w:pPr>
              <w:pStyle w:val="12-3"/>
              <w:jc w:val="both"/>
              <w:rPr>
                <w:lang w:val="en-US"/>
              </w:rPr>
            </w:pPr>
            <w:r>
              <w:rPr>
                <w:lang w:val="en-US"/>
              </w:rPr>
              <w:t>messageId</w:t>
            </w:r>
          </w:p>
        </w:tc>
        <w:tc>
          <w:tcPr>
            <w:tcW w:w="352" w:type="pct"/>
          </w:tcPr>
          <w:p w14:paraId="24DC0D54" w14:textId="77777777" w:rsidR="001A589A" w:rsidRDefault="001B5AB9">
            <w:pPr>
              <w:pStyle w:val="12-3"/>
              <w:jc w:val="both"/>
              <w:rPr>
                <w:lang w:val="en-US"/>
              </w:rPr>
            </w:pPr>
            <w:r>
              <w:rPr>
                <w:lang w:val="en-US"/>
              </w:rPr>
              <w:t>П</w:t>
            </w:r>
          </w:p>
        </w:tc>
        <w:tc>
          <w:tcPr>
            <w:tcW w:w="984" w:type="pct"/>
          </w:tcPr>
          <w:p w14:paraId="28F81AB5" w14:textId="77777777" w:rsidR="001A589A" w:rsidRDefault="001B5AB9">
            <w:pPr>
              <w:pStyle w:val="12-3"/>
              <w:jc w:val="both"/>
              <w:rPr>
                <w:lang w:val="en-US"/>
              </w:rPr>
            </w:pPr>
            <w:r>
              <w:rPr>
                <w:lang w:val="en-US"/>
              </w:rPr>
              <w:t>GUIDType</w:t>
            </w:r>
          </w:p>
        </w:tc>
        <w:tc>
          <w:tcPr>
            <w:tcW w:w="773" w:type="pct"/>
          </w:tcPr>
          <w:p w14:paraId="51256303" w14:textId="77777777" w:rsidR="001A589A" w:rsidRDefault="001B5AB9">
            <w:pPr>
              <w:pStyle w:val="12-3"/>
              <w:jc w:val="both"/>
              <w:rPr>
                <w:lang w:val="en-US"/>
              </w:rPr>
            </w:pPr>
            <w:r>
              <w:rPr>
                <w:lang w:val="en-US"/>
              </w:rPr>
              <w:t>Н</w:t>
            </w:r>
          </w:p>
        </w:tc>
        <w:tc>
          <w:tcPr>
            <w:tcW w:w="1110" w:type="pct"/>
          </w:tcPr>
          <w:p w14:paraId="225456B3" w14:textId="77777777" w:rsidR="001A589A" w:rsidRDefault="001B5AB9">
            <w:pPr>
              <w:pStyle w:val="12-3"/>
              <w:jc w:val="both"/>
            </w:pPr>
            <w:r>
              <w:t>–</w:t>
            </w:r>
          </w:p>
        </w:tc>
      </w:tr>
      <w:tr w:rsidR="001A589A" w14:paraId="721B1388" w14:textId="77777777">
        <w:trPr>
          <w:jc w:val="center"/>
        </w:trPr>
        <w:tc>
          <w:tcPr>
            <w:tcW w:w="894" w:type="pct"/>
          </w:tcPr>
          <w:p w14:paraId="3C9BC66B" w14:textId="77777777" w:rsidR="001A589A" w:rsidRDefault="001B5AB9">
            <w:pPr>
              <w:pStyle w:val="12-3"/>
              <w:jc w:val="both"/>
              <w:rPr>
                <w:lang w:val="en-US"/>
              </w:rPr>
            </w:pPr>
            <w:r>
              <w:rPr>
                <w:lang w:val="en-US"/>
              </w:rPr>
              <w:t>Информация о структурированных документах</w:t>
            </w:r>
          </w:p>
        </w:tc>
        <w:tc>
          <w:tcPr>
            <w:tcW w:w="887" w:type="pct"/>
          </w:tcPr>
          <w:p w14:paraId="3F17C519" w14:textId="77777777" w:rsidR="001A589A" w:rsidRDefault="001B5AB9">
            <w:pPr>
              <w:pStyle w:val="12-3"/>
              <w:jc w:val="both"/>
              <w:rPr>
                <w:lang w:val="en-US"/>
              </w:rPr>
            </w:pPr>
            <w:r>
              <w:rPr>
                <w:lang w:val="en-US"/>
              </w:rPr>
              <w:t>structuredDocument</w:t>
            </w:r>
          </w:p>
        </w:tc>
        <w:tc>
          <w:tcPr>
            <w:tcW w:w="352" w:type="pct"/>
          </w:tcPr>
          <w:p w14:paraId="0DF11BD7" w14:textId="77777777" w:rsidR="001A589A" w:rsidRDefault="001B5AB9">
            <w:pPr>
              <w:pStyle w:val="12-3"/>
              <w:jc w:val="both"/>
              <w:rPr>
                <w:lang w:val="en-US"/>
              </w:rPr>
            </w:pPr>
            <w:r>
              <w:rPr>
                <w:lang w:val="en-US"/>
              </w:rPr>
              <w:t>С</w:t>
            </w:r>
          </w:p>
        </w:tc>
        <w:tc>
          <w:tcPr>
            <w:tcW w:w="984" w:type="pct"/>
          </w:tcPr>
          <w:p w14:paraId="75C5ACB7" w14:textId="77777777" w:rsidR="001A589A" w:rsidRDefault="001B5AB9">
            <w:pPr>
              <w:pStyle w:val="12-3"/>
              <w:jc w:val="both"/>
              <w:rPr>
                <w:lang w:val="en-US"/>
              </w:rPr>
            </w:pPr>
            <w:r>
              <w:rPr>
                <w:lang w:val="en-US"/>
              </w:rPr>
              <w:t>structuredDocumentsType</w:t>
            </w:r>
          </w:p>
        </w:tc>
        <w:tc>
          <w:tcPr>
            <w:tcW w:w="773" w:type="pct"/>
          </w:tcPr>
          <w:p w14:paraId="3B7FEFBA" w14:textId="77777777" w:rsidR="001A589A" w:rsidRDefault="001B5AB9">
            <w:pPr>
              <w:pStyle w:val="12-3"/>
              <w:jc w:val="both"/>
              <w:rPr>
                <w:lang w:val="en-US"/>
              </w:rPr>
            </w:pPr>
            <w:r>
              <w:rPr>
                <w:lang w:val="en-US"/>
              </w:rPr>
              <w:t>О</w:t>
            </w:r>
          </w:p>
        </w:tc>
        <w:tc>
          <w:tcPr>
            <w:tcW w:w="1110" w:type="pct"/>
          </w:tcPr>
          <w:p w14:paraId="361C872A" w14:textId="77777777" w:rsidR="001A589A" w:rsidRDefault="001B5AB9">
            <w:pPr>
              <w:pStyle w:val="12-0"/>
              <w:jc w:val="both"/>
            </w:pPr>
            <w:r>
              <w:rPr>
                <w:lang w:val="en-US"/>
              </w:rPr>
              <w:t>Id</w:t>
            </w:r>
            <w:r>
              <w:t xml:space="preserve"> - Идентификатор структурированного документа в интеграционном ФХ,</w:t>
            </w:r>
          </w:p>
          <w:p w14:paraId="7F7A32DE" w14:textId="77777777" w:rsidR="001A589A" w:rsidRDefault="001B5AB9">
            <w:pPr>
              <w:pStyle w:val="12-0"/>
              <w:jc w:val="both"/>
            </w:pPr>
            <w:r>
              <w:rPr>
                <w:lang w:val="en-US"/>
              </w:rPr>
              <w:t>attachments</w:t>
            </w:r>
            <w:r>
              <w:t xml:space="preserve"> - Информация о неструктурированных вложениях</w:t>
            </w:r>
          </w:p>
          <w:p w14:paraId="0DFE5BF9" w14:textId="77777777" w:rsidR="001A589A" w:rsidRDefault="001B5AB9">
            <w:pPr>
              <w:pStyle w:val="12-3"/>
              <w:jc w:val="both"/>
            </w:pPr>
            <w:r>
              <w:lastRenderedPageBreak/>
              <w:t xml:space="preserve">Состав элемента представлен в таблице </w:t>
            </w:r>
            <w:r>
              <w:fldChar w:fldCharType="begin"/>
            </w:r>
            <w:r>
              <w:instrText xml:space="preserve"> REF _Ref162432256 \h \## \* MERGEFORMAT </w:instrText>
            </w:r>
            <w:r>
              <w:fldChar w:fldCharType="separate"/>
            </w:r>
            <w:r>
              <w:t>36</w:t>
            </w:r>
            <w:r>
              <w:fldChar w:fldCharType="end"/>
            </w:r>
          </w:p>
        </w:tc>
      </w:tr>
      <w:tr w:rsidR="001A589A" w14:paraId="38CA6936" w14:textId="77777777">
        <w:trPr>
          <w:jc w:val="center"/>
        </w:trPr>
        <w:tc>
          <w:tcPr>
            <w:tcW w:w="894" w:type="pct"/>
          </w:tcPr>
          <w:p w14:paraId="13C92B77" w14:textId="77777777" w:rsidR="001A589A" w:rsidRDefault="001B5AB9">
            <w:pPr>
              <w:pStyle w:val="12-3"/>
              <w:jc w:val="both"/>
            </w:pPr>
            <w:r>
              <w:lastRenderedPageBreak/>
              <w:t xml:space="preserve">Статус обработки документа: </w:t>
            </w:r>
            <w:r>
              <w:rPr>
                <w:lang w:val="en-US"/>
              </w:rPr>
              <w:t>SUCCESS</w:t>
            </w:r>
            <w:r>
              <w:t xml:space="preserve"> - обработано успешно; </w:t>
            </w:r>
            <w:r>
              <w:rPr>
                <w:lang w:val="en-US"/>
              </w:rPr>
              <w:t>FAILURE</w:t>
            </w:r>
            <w:r>
              <w:t xml:space="preserve"> - ошибки при обработке; </w:t>
            </w:r>
            <w:r>
              <w:rPr>
                <w:lang w:val="en-US"/>
              </w:rPr>
              <w:t>PROCESSING</w:t>
            </w:r>
            <w:r>
              <w:t xml:space="preserve"> - обрабатывается</w:t>
            </w:r>
          </w:p>
        </w:tc>
        <w:tc>
          <w:tcPr>
            <w:tcW w:w="887" w:type="pct"/>
          </w:tcPr>
          <w:p w14:paraId="27952CCE" w14:textId="77777777" w:rsidR="001A589A" w:rsidRDefault="001B5AB9">
            <w:pPr>
              <w:pStyle w:val="12-3"/>
              <w:jc w:val="both"/>
              <w:rPr>
                <w:lang w:val="en-US"/>
              </w:rPr>
            </w:pPr>
            <w:r>
              <w:rPr>
                <w:lang w:val="en-US"/>
              </w:rPr>
              <w:t>receiptStatus</w:t>
            </w:r>
          </w:p>
        </w:tc>
        <w:tc>
          <w:tcPr>
            <w:tcW w:w="352" w:type="pct"/>
          </w:tcPr>
          <w:p w14:paraId="20E493A2" w14:textId="77777777" w:rsidR="001A589A" w:rsidRDefault="001B5AB9">
            <w:pPr>
              <w:pStyle w:val="12-3"/>
              <w:jc w:val="both"/>
              <w:rPr>
                <w:lang w:val="en-US"/>
              </w:rPr>
            </w:pPr>
            <w:r>
              <w:rPr>
                <w:lang w:val="en-US"/>
              </w:rPr>
              <w:t>П</w:t>
            </w:r>
          </w:p>
        </w:tc>
        <w:tc>
          <w:tcPr>
            <w:tcW w:w="984" w:type="pct"/>
          </w:tcPr>
          <w:p w14:paraId="7C007B8D" w14:textId="77777777" w:rsidR="001A589A" w:rsidRDefault="001B5AB9">
            <w:pPr>
              <w:pStyle w:val="12-3"/>
              <w:jc w:val="both"/>
              <w:rPr>
                <w:lang w:val="en-US"/>
              </w:rPr>
            </w:pPr>
            <w:r>
              <w:rPr>
                <w:lang w:val="en-US"/>
              </w:rPr>
              <w:t>receiptStatusType</w:t>
            </w:r>
          </w:p>
        </w:tc>
        <w:tc>
          <w:tcPr>
            <w:tcW w:w="773" w:type="pct"/>
          </w:tcPr>
          <w:p w14:paraId="3990B7ED" w14:textId="77777777" w:rsidR="001A589A" w:rsidRDefault="001B5AB9">
            <w:pPr>
              <w:pStyle w:val="12-3"/>
              <w:jc w:val="both"/>
              <w:rPr>
                <w:lang w:val="en-US"/>
              </w:rPr>
            </w:pPr>
            <w:r>
              <w:rPr>
                <w:lang w:val="en-US"/>
              </w:rPr>
              <w:t>О</w:t>
            </w:r>
          </w:p>
        </w:tc>
        <w:tc>
          <w:tcPr>
            <w:tcW w:w="1110" w:type="pct"/>
          </w:tcPr>
          <w:p w14:paraId="7FECC18E" w14:textId="77777777" w:rsidR="001A589A" w:rsidRDefault="001B5AB9">
            <w:pPr>
              <w:pStyle w:val="12-3"/>
              <w:jc w:val="both"/>
            </w:pPr>
            <w:r>
              <w:t>–</w:t>
            </w:r>
          </w:p>
        </w:tc>
      </w:tr>
      <w:tr w:rsidR="001A589A" w14:paraId="796B22BF" w14:textId="77777777">
        <w:trPr>
          <w:jc w:val="center"/>
        </w:trPr>
        <w:tc>
          <w:tcPr>
            <w:tcW w:w="894" w:type="pct"/>
          </w:tcPr>
          <w:p w14:paraId="48330393" w14:textId="77777777" w:rsidR="001A589A" w:rsidRDefault="001B5AB9">
            <w:pPr>
              <w:pStyle w:val="12-3"/>
              <w:jc w:val="both"/>
              <w:rPr>
                <w:lang w:val="en-US"/>
              </w:rPr>
            </w:pPr>
            <w:r>
              <w:rPr>
                <w:lang w:val="en-US"/>
              </w:rPr>
              <w:t>Информация о прикреплённых вложениях</w:t>
            </w:r>
          </w:p>
        </w:tc>
        <w:tc>
          <w:tcPr>
            <w:tcW w:w="887" w:type="pct"/>
          </w:tcPr>
          <w:p w14:paraId="681CF8C4" w14:textId="77777777" w:rsidR="001A589A" w:rsidRDefault="001B5AB9">
            <w:pPr>
              <w:pStyle w:val="12-3"/>
              <w:jc w:val="both"/>
              <w:rPr>
                <w:lang w:val="en-US"/>
              </w:rPr>
            </w:pPr>
            <w:r>
              <w:rPr>
                <w:lang w:val="en-US"/>
              </w:rPr>
              <w:t>attachment</w:t>
            </w:r>
          </w:p>
        </w:tc>
        <w:tc>
          <w:tcPr>
            <w:tcW w:w="352" w:type="pct"/>
          </w:tcPr>
          <w:p w14:paraId="3A80534A" w14:textId="77777777" w:rsidR="001A589A" w:rsidRDefault="001B5AB9">
            <w:pPr>
              <w:pStyle w:val="12-3"/>
              <w:jc w:val="both"/>
              <w:rPr>
                <w:lang w:val="en-US"/>
              </w:rPr>
            </w:pPr>
            <w:r>
              <w:rPr>
                <w:lang w:val="en-US"/>
              </w:rPr>
              <w:t>П</w:t>
            </w:r>
          </w:p>
        </w:tc>
        <w:tc>
          <w:tcPr>
            <w:tcW w:w="984" w:type="pct"/>
          </w:tcPr>
          <w:p w14:paraId="680820C9" w14:textId="77777777" w:rsidR="001A589A" w:rsidRDefault="001B5AB9">
            <w:pPr>
              <w:pStyle w:val="12-3"/>
              <w:jc w:val="both"/>
              <w:rPr>
                <w:lang w:val="en-US"/>
              </w:rPr>
            </w:pPr>
            <w:r>
              <w:rPr>
                <w:lang w:val="en-US"/>
              </w:rPr>
              <w:t>attachmentsType</w:t>
            </w:r>
          </w:p>
        </w:tc>
        <w:tc>
          <w:tcPr>
            <w:tcW w:w="773" w:type="pct"/>
          </w:tcPr>
          <w:p w14:paraId="1ADEB63C" w14:textId="77777777" w:rsidR="001A589A" w:rsidRDefault="001B5AB9">
            <w:pPr>
              <w:pStyle w:val="12-3"/>
              <w:jc w:val="both"/>
              <w:rPr>
                <w:lang w:val="en-US"/>
              </w:rPr>
            </w:pPr>
            <w:r>
              <w:rPr>
                <w:lang w:val="en-US"/>
              </w:rPr>
              <w:t>О</w:t>
            </w:r>
          </w:p>
        </w:tc>
        <w:tc>
          <w:tcPr>
            <w:tcW w:w="1110" w:type="pct"/>
          </w:tcPr>
          <w:p w14:paraId="6D01CEE5" w14:textId="77777777" w:rsidR="001A589A" w:rsidRDefault="001B5AB9">
            <w:pPr>
              <w:pStyle w:val="12-3"/>
              <w:jc w:val="both"/>
            </w:pPr>
            <w:r>
              <w:t>–</w:t>
            </w:r>
          </w:p>
        </w:tc>
      </w:tr>
      <w:tr w:rsidR="001A589A" w14:paraId="5611B585" w14:textId="77777777">
        <w:trPr>
          <w:jc w:val="center"/>
        </w:trPr>
        <w:tc>
          <w:tcPr>
            <w:tcW w:w="894" w:type="pct"/>
          </w:tcPr>
          <w:p w14:paraId="1E20E775" w14:textId="77777777" w:rsidR="001A589A" w:rsidRDefault="001B5AB9">
            <w:pPr>
              <w:pStyle w:val="12-3"/>
              <w:jc w:val="both"/>
              <w:rPr>
                <w:lang w:val="en-US"/>
              </w:rPr>
            </w:pPr>
            <w:r>
              <w:rPr>
                <w:lang w:val="en-US"/>
              </w:rPr>
              <w:t>Имя файла</w:t>
            </w:r>
          </w:p>
        </w:tc>
        <w:tc>
          <w:tcPr>
            <w:tcW w:w="887" w:type="pct"/>
          </w:tcPr>
          <w:p w14:paraId="6F5C46E6" w14:textId="77777777" w:rsidR="001A589A" w:rsidRDefault="001B5AB9">
            <w:pPr>
              <w:pStyle w:val="12-3"/>
              <w:jc w:val="both"/>
              <w:rPr>
                <w:lang w:val="en-US"/>
              </w:rPr>
            </w:pPr>
            <w:r>
              <w:rPr>
                <w:lang w:val="en-US"/>
              </w:rPr>
              <w:t>fileName</w:t>
            </w:r>
          </w:p>
        </w:tc>
        <w:tc>
          <w:tcPr>
            <w:tcW w:w="352" w:type="pct"/>
          </w:tcPr>
          <w:p w14:paraId="4218C5C3" w14:textId="77777777" w:rsidR="001A589A" w:rsidRDefault="001B5AB9">
            <w:pPr>
              <w:pStyle w:val="12-3"/>
              <w:jc w:val="both"/>
              <w:rPr>
                <w:lang w:val="en-US"/>
              </w:rPr>
            </w:pPr>
            <w:r>
              <w:rPr>
                <w:lang w:val="en-US"/>
              </w:rPr>
              <w:t>П</w:t>
            </w:r>
          </w:p>
        </w:tc>
        <w:tc>
          <w:tcPr>
            <w:tcW w:w="984" w:type="pct"/>
          </w:tcPr>
          <w:p w14:paraId="4B67AC5F" w14:textId="77777777" w:rsidR="001A589A" w:rsidRDefault="001B5AB9">
            <w:pPr>
              <w:pStyle w:val="12-3"/>
              <w:jc w:val="both"/>
              <w:rPr>
                <w:lang w:val="en-US"/>
              </w:rPr>
            </w:pPr>
            <w:r>
              <w:rPr>
                <w:lang w:val="en-US"/>
              </w:rPr>
              <w:t>fileNameType</w:t>
            </w:r>
          </w:p>
        </w:tc>
        <w:tc>
          <w:tcPr>
            <w:tcW w:w="773" w:type="pct"/>
          </w:tcPr>
          <w:p w14:paraId="634C8CE1" w14:textId="77777777" w:rsidR="001A589A" w:rsidRDefault="001B5AB9">
            <w:pPr>
              <w:pStyle w:val="12-3"/>
              <w:jc w:val="both"/>
              <w:rPr>
                <w:lang w:val="en-US"/>
              </w:rPr>
            </w:pPr>
            <w:r>
              <w:rPr>
                <w:lang w:val="en-US"/>
              </w:rPr>
              <w:t>О</w:t>
            </w:r>
          </w:p>
        </w:tc>
        <w:tc>
          <w:tcPr>
            <w:tcW w:w="1110" w:type="pct"/>
          </w:tcPr>
          <w:p w14:paraId="0AC581D0" w14:textId="77777777" w:rsidR="001A589A" w:rsidRDefault="001B5AB9">
            <w:pPr>
              <w:pStyle w:val="12-3"/>
              <w:jc w:val="both"/>
            </w:pPr>
            <w:r>
              <w:t>–</w:t>
            </w:r>
          </w:p>
        </w:tc>
      </w:tr>
    </w:tbl>
    <w:p w14:paraId="006D888F" w14:textId="77777777" w:rsidR="001A589A" w:rsidRDefault="001A589A">
      <w:pPr>
        <w:rPr>
          <w:lang w:eastAsia="ru-RU"/>
        </w:rPr>
      </w:pPr>
    </w:p>
    <w:p w14:paraId="051C963E" w14:textId="77777777" w:rsidR="001A589A" w:rsidRDefault="001B5AB9">
      <w:pPr>
        <w:pStyle w:val="3"/>
        <w:rPr>
          <w:color w:val="auto"/>
          <w:lang w:val="en-US"/>
        </w:rPr>
      </w:pPr>
      <w:bookmarkStart w:id="323" w:name="_Toc162432599"/>
      <w:bookmarkStart w:id="324" w:name="_Toc196485331"/>
      <w:r>
        <w:rPr>
          <w:color w:val="auto"/>
          <w:lang w:val="en-US"/>
        </w:rPr>
        <w:t>Описание комплексного типа «fileLoadReceiptType»</w:t>
      </w:r>
      <w:bookmarkEnd w:id="323"/>
      <w:bookmarkEnd w:id="324"/>
    </w:p>
    <w:p w14:paraId="34BC7628" w14:textId="77777777" w:rsidR="001A589A" w:rsidRDefault="001B5AB9">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«fileLoadReceiptType» блока «Результат обработки файла» описано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_Ref175949904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t>Таблица 32</w:t>
      </w:r>
      <w:r>
        <w:rPr>
          <w:rFonts w:eastAsia="Times New Roman" w:cs="Times New Roman"/>
          <w:color w:val="auto"/>
          <w:szCs w:val="24"/>
          <w:lang w:eastAsia="ru-RU"/>
        </w:rPr>
        <w:fldChar w:fldCharType="end"/>
      </w:r>
      <w:r>
        <w:rPr>
          <w:rFonts w:eastAsia="Times New Roman" w:cs="Times New Roman"/>
          <w:color w:val="auto"/>
          <w:szCs w:val="24"/>
          <w:lang w:eastAsia="ru-RU"/>
        </w:rPr>
        <w:t>).</w:t>
      </w:r>
    </w:p>
    <w:p w14:paraId="3D0DB342" w14:textId="77777777" w:rsidR="001A589A" w:rsidRDefault="001B5AB9">
      <w:pPr>
        <w:pStyle w:val="-d"/>
      </w:pPr>
      <w:bookmarkStart w:id="325" w:name="_Ref175949904"/>
      <w:bookmarkStart w:id="326" w:name="_Toc196901055"/>
      <w:r>
        <w:lastRenderedPageBreak/>
        <w:t>Таблица </w:t>
      </w:r>
      <w:r>
        <w:fldChar w:fldCharType="begin"/>
      </w:r>
      <w:r>
        <w:instrText xml:space="preserve">SEQ Таблица \* ARABIC </w:instrText>
      </w:r>
      <w:r>
        <w:fldChar w:fldCharType="separate"/>
      </w:r>
      <w:r>
        <w:t>32</w:t>
      </w:r>
      <w:r>
        <w:fldChar w:fldCharType="end"/>
      </w:r>
      <w:bookmarkEnd w:id="325"/>
      <w:r>
        <w:t xml:space="preserve"> – Описание комплексного типа «fileLoadReceiptType»</w:t>
      </w:r>
      <w:bookmarkEnd w:id="326"/>
    </w:p>
    <w:tbl>
      <w:tblPr>
        <w:tblStyle w:val="GOSTTable2"/>
        <w:tblW w:w="5000" w:type="pct"/>
        <w:jc w:val="center"/>
        <w:tblCellMar>
          <w:top w:w="57" w:type="dxa"/>
          <w:left w:w="57" w:type="dxa"/>
          <w:bottom w:w="57" w:type="dxa"/>
          <w:right w:w="57" w:type="dxa"/>
        </w:tblCellMar>
        <w:tblLook w:val="01E0" w:firstRow="1" w:lastRow="1" w:firstColumn="1" w:lastColumn="1" w:noHBand="0" w:noVBand="0"/>
        <w:tblCaption w:val="Описание"/>
      </w:tblPr>
      <w:tblGrid>
        <w:gridCol w:w="1927"/>
        <w:gridCol w:w="1961"/>
        <w:gridCol w:w="551"/>
        <w:gridCol w:w="1106"/>
        <w:gridCol w:w="1863"/>
        <w:gridCol w:w="2219"/>
      </w:tblGrid>
      <w:tr w:rsidR="001A589A" w14:paraId="033B2E83"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51A2B38B" w14:textId="77777777" w:rsidR="001A589A" w:rsidRDefault="001B5AB9">
            <w:pPr>
              <w:pStyle w:val="12-1"/>
              <w:keepLines w:val="0"/>
              <w:jc w:val="both"/>
            </w:pPr>
            <w:r>
              <w:t>Наименование элемента</w:t>
            </w:r>
          </w:p>
        </w:tc>
        <w:tc>
          <w:tcPr>
            <w:tcW w:w="835" w:type="pct"/>
            <w:shd w:val="clear" w:color="auto" w:fill="D9D9D9" w:themeFill="background1" w:themeFillShade="D9"/>
          </w:tcPr>
          <w:p w14:paraId="69CEC571" w14:textId="77777777" w:rsidR="001A589A" w:rsidRDefault="001B5AB9">
            <w:pPr>
              <w:pStyle w:val="12-1"/>
              <w:keepLines w:val="0"/>
              <w:jc w:val="both"/>
            </w:pPr>
            <w:r>
              <w:t>Сокращенное наименование (код) элемента</w:t>
            </w:r>
          </w:p>
        </w:tc>
        <w:tc>
          <w:tcPr>
            <w:tcW w:w="303" w:type="pct"/>
            <w:shd w:val="clear" w:color="auto" w:fill="D9D9D9" w:themeFill="background1" w:themeFillShade="D9"/>
          </w:tcPr>
          <w:p w14:paraId="3C797A1C" w14:textId="77777777" w:rsidR="001A589A" w:rsidRDefault="001B5AB9">
            <w:pPr>
              <w:pStyle w:val="12-1"/>
              <w:keepLines w:val="0"/>
              <w:jc w:val="both"/>
            </w:pPr>
            <w:r>
              <w:t>Тип</w:t>
            </w:r>
          </w:p>
        </w:tc>
        <w:tc>
          <w:tcPr>
            <w:tcW w:w="607" w:type="pct"/>
            <w:shd w:val="clear" w:color="auto" w:fill="D9D9D9" w:themeFill="background1" w:themeFillShade="D9"/>
          </w:tcPr>
          <w:p w14:paraId="1B4E59E4" w14:textId="77777777" w:rsidR="001A589A" w:rsidRDefault="001B5AB9">
            <w:pPr>
              <w:pStyle w:val="12-1"/>
              <w:keepLines w:val="0"/>
              <w:jc w:val="both"/>
            </w:pPr>
            <w:r>
              <w:t>Формат элемента</w:t>
            </w:r>
          </w:p>
        </w:tc>
        <w:tc>
          <w:tcPr>
            <w:tcW w:w="303" w:type="pct"/>
            <w:shd w:val="clear" w:color="auto" w:fill="D9D9D9" w:themeFill="background1" w:themeFillShade="D9"/>
          </w:tcPr>
          <w:p w14:paraId="27DB51E0" w14:textId="77777777" w:rsidR="001A589A" w:rsidRDefault="001B5AB9">
            <w:pPr>
              <w:pStyle w:val="12-1"/>
              <w:keepLines w:val="0"/>
              <w:jc w:val="both"/>
            </w:pPr>
            <w:r>
              <w:t>Обязательность</w:t>
            </w:r>
          </w:p>
        </w:tc>
        <w:tc>
          <w:tcPr>
            <w:tcW w:w="2045" w:type="pct"/>
            <w:shd w:val="clear" w:color="auto" w:fill="D9D9D9" w:themeFill="background1" w:themeFillShade="D9"/>
          </w:tcPr>
          <w:p w14:paraId="23E0D43F" w14:textId="77777777" w:rsidR="001A589A" w:rsidRDefault="001B5AB9">
            <w:pPr>
              <w:pStyle w:val="12-1"/>
              <w:keepLines w:val="0"/>
              <w:jc w:val="both"/>
            </w:pPr>
            <w:r>
              <w:t>Дополнительная информация</w:t>
            </w:r>
          </w:p>
        </w:tc>
      </w:tr>
      <w:tr w:rsidR="001A589A" w14:paraId="70A6DA02"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1073FEDB" w14:textId="77777777" w:rsidR="001A589A" w:rsidRDefault="001B5AB9">
            <w:pPr>
              <w:pStyle w:val="12-3"/>
            </w:pPr>
            <w:r>
              <w:t>Идентификатор загруженного файла в интеграционном ФХ</w:t>
            </w:r>
          </w:p>
        </w:tc>
        <w:tc>
          <w:tcPr>
            <w:tcW w:w="835" w:type="pct"/>
          </w:tcPr>
          <w:p w14:paraId="4D04D1EE" w14:textId="77777777" w:rsidR="001A589A" w:rsidRDefault="001B5AB9">
            <w:pPr>
              <w:pStyle w:val="12-3"/>
            </w:pPr>
            <w:r>
              <w:t>id</w:t>
            </w:r>
          </w:p>
        </w:tc>
        <w:tc>
          <w:tcPr>
            <w:tcW w:w="303" w:type="pct"/>
          </w:tcPr>
          <w:p w14:paraId="4CF6750C" w14:textId="77777777" w:rsidR="001A589A" w:rsidRDefault="001B5AB9">
            <w:pPr>
              <w:pStyle w:val="12-3"/>
            </w:pPr>
            <w:r>
              <w:t>П</w:t>
            </w:r>
          </w:p>
        </w:tc>
        <w:tc>
          <w:tcPr>
            <w:tcW w:w="607" w:type="pct"/>
          </w:tcPr>
          <w:p w14:paraId="25F5222E" w14:textId="77777777" w:rsidR="001A589A" w:rsidRDefault="001B5AB9">
            <w:pPr>
              <w:pStyle w:val="12-3"/>
            </w:pPr>
            <w:r>
              <w:t>T(1-15)</w:t>
            </w:r>
          </w:p>
        </w:tc>
        <w:tc>
          <w:tcPr>
            <w:tcW w:w="303" w:type="pct"/>
          </w:tcPr>
          <w:p w14:paraId="482D09DD" w14:textId="77777777" w:rsidR="001A589A" w:rsidRDefault="001B5AB9">
            <w:pPr>
              <w:pStyle w:val="12-3"/>
            </w:pPr>
            <w:r>
              <w:t>О</w:t>
            </w:r>
          </w:p>
        </w:tc>
        <w:tc>
          <w:tcPr>
            <w:tcW w:w="2045" w:type="pct"/>
          </w:tcPr>
          <w:p w14:paraId="02E0443F" w14:textId="77777777" w:rsidR="001A589A" w:rsidRDefault="001B5AB9">
            <w:pPr>
              <w:pStyle w:val="12-3"/>
            </w:pPr>
            <w:r>
              <w:t>–</w:t>
            </w:r>
          </w:p>
        </w:tc>
      </w:tr>
      <w:tr w:rsidR="001A589A" w14:paraId="3645FB87"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4C06769D" w14:textId="77777777" w:rsidR="001A589A" w:rsidRDefault="001B5AB9">
            <w:pPr>
              <w:pStyle w:val="12-3"/>
            </w:pPr>
            <w:r>
              <w:t>Дата и время формирования пакета</w:t>
            </w:r>
          </w:p>
        </w:tc>
        <w:tc>
          <w:tcPr>
            <w:tcW w:w="835" w:type="pct"/>
          </w:tcPr>
          <w:p w14:paraId="2F014791" w14:textId="77777777" w:rsidR="001A589A" w:rsidRDefault="001B5AB9">
            <w:pPr>
              <w:pStyle w:val="12-3"/>
            </w:pPr>
            <w:r>
              <w:t>creationDateTime</w:t>
            </w:r>
          </w:p>
        </w:tc>
        <w:tc>
          <w:tcPr>
            <w:tcW w:w="303" w:type="pct"/>
          </w:tcPr>
          <w:p w14:paraId="5F235A0B" w14:textId="77777777" w:rsidR="001A589A" w:rsidRDefault="001B5AB9">
            <w:pPr>
              <w:pStyle w:val="12-3"/>
            </w:pPr>
            <w:r>
              <w:t>П</w:t>
            </w:r>
          </w:p>
        </w:tc>
        <w:tc>
          <w:tcPr>
            <w:tcW w:w="607" w:type="pct"/>
          </w:tcPr>
          <w:p w14:paraId="6A424610" w14:textId="77777777" w:rsidR="001A589A" w:rsidRDefault="001B5AB9">
            <w:pPr>
              <w:pStyle w:val="12-3"/>
            </w:pPr>
            <w:r>
              <w:t>Date</w:t>
            </w:r>
          </w:p>
        </w:tc>
        <w:tc>
          <w:tcPr>
            <w:tcW w:w="303" w:type="pct"/>
          </w:tcPr>
          <w:p w14:paraId="0B86CD80" w14:textId="77777777" w:rsidR="001A589A" w:rsidRDefault="001B5AB9">
            <w:pPr>
              <w:pStyle w:val="12-3"/>
            </w:pPr>
            <w:r>
              <w:t>Н</w:t>
            </w:r>
          </w:p>
        </w:tc>
        <w:tc>
          <w:tcPr>
            <w:tcW w:w="2045" w:type="pct"/>
          </w:tcPr>
          <w:p w14:paraId="4D865A60" w14:textId="77777777" w:rsidR="001A589A" w:rsidRDefault="001B5AB9">
            <w:pPr>
              <w:pStyle w:val="12-3"/>
            </w:pPr>
            <w:r>
              <w:t>–</w:t>
            </w:r>
          </w:p>
        </w:tc>
      </w:tr>
      <w:tr w:rsidR="001A589A" w14:paraId="3DDE5D05"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35CF3E0A" w14:textId="77777777" w:rsidR="001A589A" w:rsidRDefault="001B5AB9">
            <w:pPr>
              <w:pStyle w:val="12-3"/>
            </w:pPr>
            <w:r>
              <w:t>Статус загрузки файла</w:t>
            </w:r>
          </w:p>
        </w:tc>
        <w:tc>
          <w:tcPr>
            <w:tcW w:w="835" w:type="pct"/>
          </w:tcPr>
          <w:p w14:paraId="6A8BD0DC" w14:textId="77777777" w:rsidR="001A589A" w:rsidRDefault="001B5AB9">
            <w:pPr>
              <w:pStyle w:val="12-3"/>
            </w:pPr>
            <w:r>
              <w:t>status</w:t>
            </w:r>
          </w:p>
        </w:tc>
        <w:tc>
          <w:tcPr>
            <w:tcW w:w="303" w:type="pct"/>
          </w:tcPr>
          <w:p w14:paraId="10D86FDA" w14:textId="77777777" w:rsidR="001A589A" w:rsidRDefault="001B5AB9">
            <w:pPr>
              <w:pStyle w:val="12-3"/>
            </w:pPr>
            <w:r>
              <w:t>П</w:t>
            </w:r>
          </w:p>
        </w:tc>
        <w:tc>
          <w:tcPr>
            <w:tcW w:w="607" w:type="pct"/>
          </w:tcPr>
          <w:p w14:paraId="5A47AF32" w14:textId="77777777" w:rsidR="001A589A" w:rsidRDefault="001B5AB9">
            <w:pPr>
              <w:pStyle w:val="12-3"/>
            </w:pPr>
            <w:r>
              <w:t>Т(1-10)</w:t>
            </w:r>
          </w:p>
        </w:tc>
        <w:tc>
          <w:tcPr>
            <w:tcW w:w="303" w:type="pct"/>
          </w:tcPr>
          <w:p w14:paraId="0B19096D" w14:textId="77777777" w:rsidR="001A589A" w:rsidRDefault="001B5AB9">
            <w:pPr>
              <w:pStyle w:val="12-3"/>
            </w:pPr>
            <w:r>
              <w:t>О</w:t>
            </w:r>
          </w:p>
        </w:tc>
        <w:tc>
          <w:tcPr>
            <w:tcW w:w="2045" w:type="pct"/>
          </w:tcPr>
          <w:p w14:paraId="5A8B6287" w14:textId="77777777" w:rsidR="001A589A" w:rsidRDefault="001B5AB9">
            <w:pPr>
              <w:pStyle w:val="12-3"/>
            </w:pPr>
            <w:r>
              <w:t>Статус загрузки файла в ФХ:</w:t>
            </w:r>
          </w:p>
          <w:p w14:paraId="304FBD45" w14:textId="77777777" w:rsidR="001A589A" w:rsidRDefault="001B5AB9">
            <w:pPr>
              <w:pStyle w:val="12-0"/>
            </w:pPr>
            <w:r>
              <w:t>SUCCESS - загружено успешно;</w:t>
            </w:r>
          </w:p>
          <w:p w14:paraId="7E1CCCF0" w14:textId="77777777" w:rsidR="001A589A" w:rsidRDefault="001B5AB9">
            <w:pPr>
              <w:pStyle w:val="12-0"/>
            </w:pPr>
            <w:r>
              <w:t>FAILURE - ошибки при загрузке;</w:t>
            </w:r>
          </w:p>
          <w:p w14:paraId="31EF2154" w14:textId="77777777" w:rsidR="001A589A" w:rsidRDefault="001B5AB9">
            <w:pPr>
              <w:pStyle w:val="12-0"/>
            </w:pPr>
            <w:r>
              <w:t>PROCESSING - загружается</w:t>
            </w:r>
          </w:p>
        </w:tc>
      </w:tr>
    </w:tbl>
    <w:p w14:paraId="16A369ED" w14:textId="77777777" w:rsidR="001A589A" w:rsidRDefault="001A589A">
      <w:bookmarkStart w:id="327" w:name="_Toc162432600"/>
    </w:p>
    <w:p w14:paraId="16236C29" w14:textId="77777777" w:rsidR="001A589A" w:rsidRDefault="001B5AB9">
      <w:pPr>
        <w:pStyle w:val="3"/>
        <w:rPr>
          <w:color w:val="auto"/>
        </w:rPr>
      </w:pPr>
      <w:bookmarkStart w:id="328" w:name="_Toc196485332"/>
      <w:r>
        <w:rPr>
          <w:color w:val="auto"/>
        </w:rPr>
        <w:t>Описание комплексного типа «</w:t>
      </w:r>
      <w:r>
        <w:rPr>
          <w:color w:val="auto"/>
          <w:lang w:val="en-US"/>
        </w:rPr>
        <w:t>packageType</w:t>
      </w:r>
      <w:r>
        <w:rPr>
          <w:color w:val="auto"/>
        </w:rPr>
        <w:t>»</w:t>
      </w:r>
      <w:bookmarkEnd w:id="327"/>
      <w:bookmarkEnd w:id="328"/>
    </w:p>
    <w:p w14:paraId="67F92A2C" w14:textId="77777777" w:rsidR="001A589A" w:rsidRDefault="001B5AB9">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«packageType» блока «Интеграционный пакет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_Ref162432224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t>Таблица 33</w:t>
      </w:r>
      <w:r>
        <w:rPr>
          <w:rFonts w:eastAsia="Times New Roman" w:cs="Times New Roman"/>
          <w:color w:val="auto"/>
          <w:szCs w:val="24"/>
          <w:lang w:eastAsia="ru-RU"/>
        </w:rPr>
        <w:fldChar w:fldCharType="end"/>
      </w:r>
      <w:r>
        <w:rPr>
          <w:rFonts w:eastAsia="Times New Roman" w:cs="Times New Roman"/>
          <w:color w:val="auto"/>
          <w:szCs w:val="24"/>
          <w:lang w:eastAsia="ru-RU"/>
        </w:rPr>
        <w:t>). Структура для передачи информации о принимаемых и передаваемых документах, при взаимодействии с Модулем».</w:t>
      </w:r>
    </w:p>
    <w:p w14:paraId="5CD3CC8C" w14:textId="77777777" w:rsidR="001A589A" w:rsidRDefault="001B5AB9">
      <w:pPr>
        <w:pStyle w:val="-d"/>
      </w:pPr>
      <w:bookmarkStart w:id="329" w:name="_Ref162432224"/>
      <w:bookmarkStart w:id="330" w:name="_Ref162432165"/>
      <w:bookmarkStart w:id="331" w:name="_Toc196901056"/>
      <w:r>
        <w:lastRenderedPageBreak/>
        <w:t>Таблица </w:t>
      </w:r>
      <w:r>
        <w:fldChar w:fldCharType="begin"/>
      </w:r>
      <w:r>
        <w:instrText xml:space="preserve">SEQ Таблица \* ARABIC </w:instrText>
      </w:r>
      <w:r>
        <w:fldChar w:fldCharType="separate"/>
      </w:r>
      <w:r>
        <w:t>33</w:t>
      </w:r>
      <w:r>
        <w:fldChar w:fldCharType="end"/>
      </w:r>
      <w:bookmarkEnd w:id="329"/>
      <w:r>
        <w:t xml:space="preserve"> – Описание комплексного типа «packageType»</w:t>
      </w:r>
      <w:bookmarkEnd w:id="330"/>
      <w:bookmarkEnd w:id="331"/>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720"/>
        <w:gridCol w:w="1672"/>
        <w:gridCol w:w="551"/>
        <w:gridCol w:w="1106"/>
        <w:gridCol w:w="1863"/>
        <w:gridCol w:w="2715"/>
      </w:tblGrid>
      <w:tr w:rsidR="001A589A" w14:paraId="491993BE"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445B0CA6" w14:textId="77777777" w:rsidR="001A589A" w:rsidRDefault="001B5AB9">
            <w:pPr>
              <w:pStyle w:val="12-1"/>
              <w:jc w:val="both"/>
            </w:pPr>
            <w:r>
              <w:t>Наименование элемента</w:t>
            </w:r>
          </w:p>
        </w:tc>
        <w:tc>
          <w:tcPr>
            <w:tcW w:w="835" w:type="pct"/>
            <w:shd w:val="clear" w:color="auto" w:fill="D9D9D9" w:themeFill="background1" w:themeFillShade="D9"/>
          </w:tcPr>
          <w:p w14:paraId="74010475" w14:textId="77777777" w:rsidR="001A589A" w:rsidRDefault="001B5AB9">
            <w:pPr>
              <w:pStyle w:val="12-1"/>
              <w:jc w:val="both"/>
            </w:pPr>
            <w:r>
              <w:t>Сокращенное наименование (код) элемента</w:t>
            </w:r>
          </w:p>
        </w:tc>
        <w:tc>
          <w:tcPr>
            <w:tcW w:w="303" w:type="pct"/>
            <w:shd w:val="clear" w:color="auto" w:fill="D9D9D9" w:themeFill="background1" w:themeFillShade="D9"/>
          </w:tcPr>
          <w:p w14:paraId="6614F9A2" w14:textId="77777777" w:rsidR="001A589A" w:rsidRDefault="001B5AB9">
            <w:pPr>
              <w:pStyle w:val="12-1"/>
              <w:jc w:val="both"/>
            </w:pPr>
            <w:r>
              <w:t>Тип</w:t>
            </w:r>
          </w:p>
        </w:tc>
        <w:tc>
          <w:tcPr>
            <w:tcW w:w="607" w:type="pct"/>
            <w:shd w:val="clear" w:color="auto" w:fill="D9D9D9" w:themeFill="background1" w:themeFillShade="D9"/>
          </w:tcPr>
          <w:p w14:paraId="4DB9A2E1" w14:textId="77777777" w:rsidR="001A589A" w:rsidRDefault="001B5AB9">
            <w:pPr>
              <w:pStyle w:val="12-1"/>
              <w:jc w:val="both"/>
            </w:pPr>
            <w:r>
              <w:t>Формат элемента</w:t>
            </w:r>
          </w:p>
        </w:tc>
        <w:tc>
          <w:tcPr>
            <w:tcW w:w="303" w:type="pct"/>
            <w:shd w:val="clear" w:color="auto" w:fill="D9D9D9" w:themeFill="background1" w:themeFillShade="D9"/>
          </w:tcPr>
          <w:p w14:paraId="65AA6236" w14:textId="77777777" w:rsidR="001A589A" w:rsidRDefault="001B5AB9">
            <w:pPr>
              <w:pStyle w:val="12-1"/>
              <w:jc w:val="both"/>
            </w:pPr>
            <w:r>
              <w:t>Обязательность</w:t>
            </w:r>
          </w:p>
        </w:tc>
        <w:tc>
          <w:tcPr>
            <w:tcW w:w="2045" w:type="pct"/>
            <w:shd w:val="clear" w:color="auto" w:fill="D9D9D9" w:themeFill="background1" w:themeFillShade="D9"/>
          </w:tcPr>
          <w:p w14:paraId="54868E9A" w14:textId="77777777" w:rsidR="001A589A" w:rsidRDefault="001B5AB9">
            <w:pPr>
              <w:pStyle w:val="12-1"/>
              <w:jc w:val="both"/>
            </w:pPr>
            <w:r>
              <w:t>Дополнительная информация</w:t>
            </w:r>
          </w:p>
        </w:tc>
      </w:tr>
      <w:tr w:rsidR="001A589A" w14:paraId="2C0C6730"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7545CC24" w14:textId="77777777" w:rsidR="001A589A" w:rsidRDefault="001B5AB9">
            <w:pPr>
              <w:pStyle w:val="12-3"/>
            </w:pPr>
            <w:r>
              <w:t>Транспортная информация о передаваемом документе</w:t>
            </w:r>
          </w:p>
        </w:tc>
        <w:tc>
          <w:tcPr>
            <w:tcW w:w="835" w:type="pct"/>
          </w:tcPr>
          <w:p w14:paraId="11B58568" w14:textId="77777777" w:rsidR="001A589A" w:rsidRDefault="001B5AB9">
            <w:pPr>
              <w:pStyle w:val="12-3"/>
            </w:pPr>
            <w:r>
              <w:t>header</w:t>
            </w:r>
          </w:p>
        </w:tc>
        <w:tc>
          <w:tcPr>
            <w:tcW w:w="303" w:type="pct"/>
          </w:tcPr>
          <w:p w14:paraId="7BCB91DD" w14:textId="77777777" w:rsidR="001A589A" w:rsidRDefault="001B5AB9">
            <w:pPr>
              <w:pStyle w:val="12-3"/>
            </w:pPr>
            <w:r>
              <w:t>П</w:t>
            </w:r>
          </w:p>
        </w:tc>
        <w:tc>
          <w:tcPr>
            <w:tcW w:w="607" w:type="pct"/>
          </w:tcPr>
          <w:p w14:paraId="4BA7B622" w14:textId="77777777" w:rsidR="001A589A" w:rsidRDefault="001B5AB9">
            <w:pPr>
              <w:pStyle w:val="12-3"/>
            </w:pPr>
            <w:r>
              <w:t>T(1-15)</w:t>
            </w:r>
          </w:p>
        </w:tc>
        <w:tc>
          <w:tcPr>
            <w:tcW w:w="303" w:type="pct"/>
          </w:tcPr>
          <w:p w14:paraId="7C031116" w14:textId="77777777" w:rsidR="001A589A" w:rsidRDefault="001B5AB9">
            <w:pPr>
              <w:pStyle w:val="12-3"/>
            </w:pPr>
            <w:r>
              <w:t>О</w:t>
            </w:r>
          </w:p>
        </w:tc>
        <w:tc>
          <w:tcPr>
            <w:tcW w:w="2045" w:type="pct"/>
          </w:tcPr>
          <w:p w14:paraId="1CB377EC" w14:textId="77777777" w:rsidR="001A589A" w:rsidRDefault="001B5AB9">
            <w:pPr>
              <w:pStyle w:val="12-3"/>
            </w:pPr>
            <w:r>
              <w:t>–</w:t>
            </w:r>
          </w:p>
        </w:tc>
      </w:tr>
      <w:tr w:rsidR="001A589A" w14:paraId="1B6F6BCD"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72DF56BB" w14:textId="77777777" w:rsidR="001A589A" w:rsidRDefault="001B5AB9">
            <w:pPr>
              <w:pStyle w:val="12-3"/>
            </w:pPr>
            <w:r>
              <w:t>Информация о передаваемых документах</w:t>
            </w:r>
          </w:p>
        </w:tc>
        <w:tc>
          <w:tcPr>
            <w:tcW w:w="835" w:type="pct"/>
          </w:tcPr>
          <w:p w14:paraId="7D0F29E8" w14:textId="77777777" w:rsidR="001A589A" w:rsidRDefault="001B5AB9">
            <w:pPr>
              <w:pStyle w:val="12-3"/>
            </w:pPr>
            <w:r>
              <w:t>documents</w:t>
            </w:r>
          </w:p>
        </w:tc>
        <w:tc>
          <w:tcPr>
            <w:tcW w:w="303" w:type="pct"/>
          </w:tcPr>
          <w:p w14:paraId="49C7B1BA" w14:textId="77777777" w:rsidR="001A589A" w:rsidRDefault="001B5AB9">
            <w:pPr>
              <w:pStyle w:val="12-3"/>
            </w:pPr>
            <w:r>
              <w:t>П</w:t>
            </w:r>
          </w:p>
        </w:tc>
        <w:tc>
          <w:tcPr>
            <w:tcW w:w="607" w:type="pct"/>
          </w:tcPr>
          <w:p w14:paraId="0CF9FD92" w14:textId="77777777" w:rsidR="001A589A" w:rsidRDefault="001B5AB9">
            <w:pPr>
              <w:pStyle w:val="12-3"/>
            </w:pPr>
            <w:r>
              <w:t>T(1-15)</w:t>
            </w:r>
          </w:p>
        </w:tc>
        <w:tc>
          <w:tcPr>
            <w:tcW w:w="303" w:type="pct"/>
          </w:tcPr>
          <w:p w14:paraId="6D818B13" w14:textId="77777777" w:rsidR="001A589A" w:rsidRDefault="001B5AB9">
            <w:pPr>
              <w:pStyle w:val="12-3"/>
            </w:pPr>
            <w:r>
              <w:t>О</w:t>
            </w:r>
          </w:p>
        </w:tc>
        <w:tc>
          <w:tcPr>
            <w:tcW w:w="2045" w:type="pct"/>
          </w:tcPr>
          <w:p w14:paraId="1DC14B38" w14:textId="77777777" w:rsidR="001A589A" w:rsidRDefault="001B5AB9">
            <w:pPr>
              <w:pStyle w:val="12-3"/>
            </w:pPr>
            <w:r>
              <w:t>–</w:t>
            </w:r>
          </w:p>
        </w:tc>
      </w:tr>
    </w:tbl>
    <w:p w14:paraId="1C8763C1" w14:textId="77777777" w:rsidR="001A589A" w:rsidRDefault="001A589A">
      <w:bookmarkStart w:id="332" w:name="_Toc162432601"/>
    </w:p>
    <w:p w14:paraId="110A9325" w14:textId="77777777" w:rsidR="001A589A" w:rsidRDefault="001B5AB9">
      <w:pPr>
        <w:pStyle w:val="3"/>
        <w:rPr>
          <w:color w:val="auto"/>
        </w:rPr>
      </w:pPr>
      <w:bookmarkStart w:id="333" w:name="_Toc196485333"/>
      <w:r>
        <w:rPr>
          <w:color w:val="auto"/>
          <w:lang w:val="en-US"/>
        </w:rPr>
        <w:t>Описание комплексного типа «docsRequestType»</w:t>
      </w:r>
      <w:bookmarkEnd w:id="332"/>
      <w:bookmarkEnd w:id="333"/>
    </w:p>
    <w:p w14:paraId="5DBBB67A" w14:textId="77777777" w:rsidR="001A589A" w:rsidRDefault="001B5AB9">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«docsRequestType» блока «Запрос документов»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_Ref162432235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t>Таблица 34</w:t>
      </w:r>
      <w:r>
        <w:rPr>
          <w:rFonts w:eastAsia="Times New Roman" w:cs="Times New Roman"/>
          <w:color w:val="auto"/>
          <w:szCs w:val="24"/>
          <w:lang w:eastAsia="ru-RU"/>
        </w:rPr>
        <w:fldChar w:fldCharType="end"/>
      </w:r>
      <w:r>
        <w:rPr>
          <w:rFonts w:eastAsia="Times New Roman" w:cs="Times New Roman"/>
          <w:color w:val="auto"/>
          <w:szCs w:val="24"/>
          <w:lang w:eastAsia="ru-RU"/>
        </w:rPr>
        <w:t>).</w:t>
      </w:r>
    </w:p>
    <w:p w14:paraId="05543D77" w14:textId="77777777" w:rsidR="001A589A" w:rsidRDefault="001B5AB9">
      <w:pPr>
        <w:pStyle w:val="-d"/>
      </w:pPr>
      <w:bookmarkStart w:id="334" w:name="_Ref162432235"/>
      <w:bookmarkStart w:id="335" w:name="_Toc196901057"/>
      <w:r>
        <w:t>Таблица </w:t>
      </w:r>
      <w:r>
        <w:fldChar w:fldCharType="begin"/>
      </w:r>
      <w:r>
        <w:instrText xml:space="preserve">SEQ Таблица \* ARABIC </w:instrText>
      </w:r>
      <w:r>
        <w:fldChar w:fldCharType="separate"/>
      </w:r>
      <w:r>
        <w:t>34</w:t>
      </w:r>
      <w:r>
        <w:fldChar w:fldCharType="end"/>
      </w:r>
      <w:bookmarkEnd w:id="334"/>
      <w:r>
        <w:t xml:space="preserve"> – Описание комплексного типа «docsRequestType»</w:t>
      </w:r>
      <w:bookmarkEnd w:id="335"/>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720"/>
        <w:gridCol w:w="1672"/>
        <w:gridCol w:w="551"/>
        <w:gridCol w:w="1106"/>
        <w:gridCol w:w="1863"/>
        <w:gridCol w:w="2715"/>
      </w:tblGrid>
      <w:tr w:rsidR="001A589A" w14:paraId="60F1C68A"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0BC6BB3A" w14:textId="77777777" w:rsidR="001A589A" w:rsidRDefault="001B5AB9">
            <w:pPr>
              <w:pStyle w:val="12-1"/>
              <w:jc w:val="both"/>
            </w:pPr>
            <w:r>
              <w:t>Наименование элемента</w:t>
            </w:r>
          </w:p>
        </w:tc>
        <w:tc>
          <w:tcPr>
            <w:tcW w:w="910" w:type="pct"/>
            <w:shd w:val="clear" w:color="auto" w:fill="D9D9D9" w:themeFill="background1" w:themeFillShade="D9"/>
          </w:tcPr>
          <w:p w14:paraId="62094E00" w14:textId="77777777" w:rsidR="001A589A" w:rsidRDefault="001B5AB9">
            <w:pPr>
              <w:pStyle w:val="12-1"/>
              <w:jc w:val="both"/>
            </w:pPr>
            <w:r>
              <w:t>Сокращенное наименование (код) элемента</w:t>
            </w:r>
          </w:p>
        </w:tc>
        <w:tc>
          <w:tcPr>
            <w:tcW w:w="228" w:type="pct"/>
            <w:shd w:val="clear" w:color="auto" w:fill="D9D9D9" w:themeFill="background1" w:themeFillShade="D9"/>
          </w:tcPr>
          <w:p w14:paraId="1A023D1B" w14:textId="77777777" w:rsidR="001A589A" w:rsidRDefault="001B5AB9">
            <w:pPr>
              <w:pStyle w:val="12-1"/>
              <w:jc w:val="both"/>
            </w:pPr>
            <w:r>
              <w:t>Тип</w:t>
            </w:r>
          </w:p>
        </w:tc>
        <w:tc>
          <w:tcPr>
            <w:tcW w:w="607" w:type="pct"/>
            <w:shd w:val="clear" w:color="auto" w:fill="D9D9D9" w:themeFill="background1" w:themeFillShade="D9"/>
          </w:tcPr>
          <w:p w14:paraId="62EEE5E3" w14:textId="77777777" w:rsidR="001A589A" w:rsidRDefault="001B5AB9">
            <w:pPr>
              <w:pStyle w:val="12-1"/>
              <w:jc w:val="both"/>
            </w:pPr>
            <w:r>
              <w:t>Формат элемента</w:t>
            </w:r>
          </w:p>
        </w:tc>
        <w:tc>
          <w:tcPr>
            <w:tcW w:w="303" w:type="pct"/>
            <w:shd w:val="clear" w:color="auto" w:fill="D9D9D9" w:themeFill="background1" w:themeFillShade="D9"/>
          </w:tcPr>
          <w:p w14:paraId="01F60E55" w14:textId="77777777" w:rsidR="001A589A" w:rsidRDefault="001B5AB9">
            <w:pPr>
              <w:pStyle w:val="12-1"/>
              <w:jc w:val="both"/>
            </w:pPr>
            <w:r>
              <w:t>Обязательность</w:t>
            </w:r>
          </w:p>
        </w:tc>
        <w:tc>
          <w:tcPr>
            <w:tcW w:w="2045" w:type="pct"/>
            <w:shd w:val="clear" w:color="auto" w:fill="D9D9D9" w:themeFill="background1" w:themeFillShade="D9"/>
          </w:tcPr>
          <w:p w14:paraId="579096B0" w14:textId="77777777" w:rsidR="001A589A" w:rsidRDefault="001B5AB9">
            <w:pPr>
              <w:pStyle w:val="12-1"/>
              <w:jc w:val="both"/>
            </w:pPr>
            <w:r>
              <w:t>Дополнительная информация</w:t>
            </w:r>
          </w:p>
        </w:tc>
      </w:tr>
      <w:tr w:rsidR="001A589A" w14:paraId="04ED2B01"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365A7C7E" w14:textId="77777777" w:rsidR="001A589A" w:rsidRDefault="001B5AB9">
            <w:pPr>
              <w:pStyle w:val="12-3"/>
            </w:pPr>
            <w:r>
              <w:t>Транспортная информация о передаваемом документе</w:t>
            </w:r>
          </w:p>
        </w:tc>
        <w:tc>
          <w:tcPr>
            <w:tcW w:w="910" w:type="pct"/>
          </w:tcPr>
          <w:p w14:paraId="4866B7E1" w14:textId="77777777" w:rsidR="001A589A" w:rsidRDefault="001B5AB9">
            <w:pPr>
              <w:pStyle w:val="12-3"/>
            </w:pPr>
            <w:r>
              <w:t>header</w:t>
            </w:r>
          </w:p>
        </w:tc>
        <w:tc>
          <w:tcPr>
            <w:tcW w:w="228" w:type="pct"/>
          </w:tcPr>
          <w:p w14:paraId="27A8FEDE" w14:textId="77777777" w:rsidR="001A589A" w:rsidRDefault="001B5AB9">
            <w:pPr>
              <w:pStyle w:val="12-3"/>
            </w:pPr>
            <w:r>
              <w:t>П</w:t>
            </w:r>
          </w:p>
        </w:tc>
        <w:tc>
          <w:tcPr>
            <w:tcW w:w="607" w:type="pct"/>
          </w:tcPr>
          <w:p w14:paraId="1946531B" w14:textId="77777777" w:rsidR="001A589A" w:rsidRDefault="001B5AB9">
            <w:pPr>
              <w:pStyle w:val="12-3"/>
            </w:pPr>
            <w:r>
              <w:t>T(1-15)</w:t>
            </w:r>
          </w:p>
        </w:tc>
        <w:tc>
          <w:tcPr>
            <w:tcW w:w="303" w:type="pct"/>
          </w:tcPr>
          <w:p w14:paraId="39EEFF16" w14:textId="77777777" w:rsidR="001A589A" w:rsidRDefault="001B5AB9">
            <w:pPr>
              <w:pStyle w:val="12-3"/>
            </w:pPr>
            <w:r>
              <w:t>О</w:t>
            </w:r>
          </w:p>
        </w:tc>
        <w:tc>
          <w:tcPr>
            <w:tcW w:w="2045" w:type="pct"/>
          </w:tcPr>
          <w:p w14:paraId="20BCC563" w14:textId="77777777" w:rsidR="001A589A" w:rsidRDefault="001B5AB9">
            <w:pPr>
              <w:pStyle w:val="12-3"/>
            </w:pPr>
            <w:r>
              <w:t>–</w:t>
            </w:r>
          </w:p>
        </w:tc>
      </w:tr>
      <w:tr w:rsidR="001A589A" w14:paraId="0A947FAF"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19977625" w14:textId="77777777" w:rsidR="001A589A" w:rsidRDefault="001B5AB9">
            <w:pPr>
              <w:pStyle w:val="12-3"/>
            </w:pPr>
            <w:r>
              <w:t>Параметры запроса</w:t>
            </w:r>
          </w:p>
        </w:tc>
        <w:tc>
          <w:tcPr>
            <w:tcW w:w="910" w:type="pct"/>
          </w:tcPr>
          <w:p w14:paraId="629C266E" w14:textId="77777777" w:rsidR="001A589A" w:rsidRDefault="001B5AB9">
            <w:pPr>
              <w:pStyle w:val="12-3"/>
            </w:pPr>
            <w:r>
              <w:t>params</w:t>
            </w:r>
          </w:p>
        </w:tc>
        <w:tc>
          <w:tcPr>
            <w:tcW w:w="228" w:type="pct"/>
          </w:tcPr>
          <w:p w14:paraId="1B7B449F" w14:textId="77777777" w:rsidR="001A589A" w:rsidRDefault="001B5AB9">
            <w:pPr>
              <w:pStyle w:val="12-3"/>
            </w:pPr>
            <w:r>
              <w:t>П</w:t>
            </w:r>
          </w:p>
        </w:tc>
        <w:tc>
          <w:tcPr>
            <w:tcW w:w="607" w:type="pct"/>
          </w:tcPr>
          <w:p w14:paraId="6304487F" w14:textId="77777777" w:rsidR="001A589A" w:rsidRDefault="001B5AB9">
            <w:pPr>
              <w:pStyle w:val="12-3"/>
            </w:pPr>
            <w:r>
              <w:t>T(1-30)</w:t>
            </w:r>
          </w:p>
        </w:tc>
        <w:tc>
          <w:tcPr>
            <w:tcW w:w="303" w:type="pct"/>
          </w:tcPr>
          <w:p w14:paraId="365E2DF1" w14:textId="77777777" w:rsidR="001A589A" w:rsidRDefault="001B5AB9">
            <w:pPr>
              <w:pStyle w:val="12-3"/>
            </w:pPr>
            <w:r>
              <w:t>О</w:t>
            </w:r>
          </w:p>
        </w:tc>
        <w:tc>
          <w:tcPr>
            <w:tcW w:w="2045" w:type="pct"/>
          </w:tcPr>
          <w:p w14:paraId="56154F6A" w14:textId="77777777" w:rsidR="001A589A" w:rsidRDefault="001B5AB9">
            <w:pPr>
              <w:pStyle w:val="12-3"/>
            </w:pPr>
            <w:r>
              <w:t>–</w:t>
            </w:r>
          </w:p>
        </w:tc>
      </w:tr>
    </w:tbl>
    <w:p w14:paraId="7DF31ECF" w14:textId="77777777" w:rsidR="001A589A" w:rsidRDefault="001A589A">
      <w:pPr>
        <w:rPr>
          <w:lang w:eastAsia="ru-RU"/>
        </w:rPr>
      </w:pPr>
    </w:p>
    <w:p w14:paraId="72F1DAEA" w14:textId="77777777" w:rsidR="001A589A" w:rsidRDefault="001B5AB9">
      <w:pPr>
        <w:pStyle w:val="3"/>
        <w:rPr>
          <w:color w:val="auto"/>
          <w:lang w:val="en-US"/>
        </w:rPr>
      </w:pPr>
      <w:bookmarkStart w:id="336" w:name="_Toc162432602"/>
      <w:bookmarkStart w:id="337" w:name="_Toc196485334"/>
      <w:r>
        <w:rPr>
          <w:color w:val="auto"/>
          <w:lang w:val="en-US"/>
        </w:rPr>
        <w:lastRenderedPageBreak/>
        <w:t>Описание комплексного типа «document»</w:t>
      </w:r>
      <w:bookmarkEnd w:id="336"/>
      <w:bookmarkEnd w:id="337"/>
    </w:p>
    <w:p w14:paraId="43683C9E" w14:textId="77777777" w:rsidR="001A589A" w:rsidRDefault="001B5AB9">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«document» блока «Информация о передаваемых документах»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_Ref162432245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t>Таблица 35</w:t>
      </w:r>
      <w:r>
        <w:rPr>
          <w:rFonts w:eastAsia="Times New Roman" w:cs="Times New Roman"/>
          <w:color w:val="auto"/>
          <w:szCs w:val="24"/>
          <w:lang w:eastAsia="ru-RU"/>
        </w:rPr>
        <w:fldChar w:fldCharType="end"/>
      </w:r>
      <w:r>
        <w:rPr>
          <w:rFonts w:eastAsia="Times New Roman" w:cs="Times New Roman"/>
          <w:color w:val="auto"/>
          <w:szCs w:val="24"/>
          <w:lang w:eastAsia="ru-RU"/>
        </w:rPr>
        <w:t>).</w:t>
      </w:r>
    </w:p>
    <w:p w14:paraId="10EA4BBF" w14:textId="77777777" w:rsidR="001A589A" w:rsidRDefault="001B5AB9">
      <w:pPr>
        <w:pStyle w:val="-d"/>
      </w:pPr>
      <w:bookmarkStart w:id="338" w:name="_Ref162432245"/>
      <w:bookmarkStart w:id="339" w:name="_Toc196901058"/>
      <w:r>
        <w:t>Таблица </w:t>
      </w:r>
      <w:r>
        <w:fldChar w:fldCharType="begin"/>
      </w:r>
      <w:r>
        <w:instrText xml:space="preserve">SEQ Таблица \* ARABIC </w:instrText>
      </w:r>
      <w:r>
        <w:fldChar w:fldCharType="separate"/>
      </w:r>
      <w:r>
        <w:t>35</w:t>
      </w:r>
      <w:r>
        <w:fldChar w:fldCharType="end"/>
      </w:r>
      <w:bookmarkEnd w:id="338"/>
      <w:r>
        <w:t xml:space="preserve"> – Описание комплексного типа «document»</w:t>
      </w:r>
      <w:bookmarkEnd w:id="339"/>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844"/>
        <w:gridCol w:w="1672"/>
        <w:gridCol w:w="551"/>
        <w:gridCol w:w="1106"/>
        <w:gridCol w:w="1863"/>
        <w:gridCol w:w="2591"/>
      </w:tblGrid>
      <w:tr w:rsidR="001A589A" w14:paraId="1E39481A"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984" w:type="pct"/>
            <w:shd w:val="clear" w:color="auto" w:fill="D9D9D9" w:themeFill="background1" w:themeFillShade="D9"/>
          </w:tcPr>
          <w:p w14:paraId="0768A9C5" w14:textId="77777777" w:rsidR="001A589A" w:rsidRDefault="001B5AB9">
            <w:pPr>
              <w:pStyle w:val="12-1"/>
              <w:jc w:val="both"/>
            </w:pPr>
            <w:r>
              <w:t>Наименование элемента</w:t>
            </w:r>
          </w:p>
        </w:tc>
        <w:tc>
          <w:tcPr>
            <w:tcW w:w="911" w:type="pct"/>
            <w:shd w:val="clear" w:color="auto" w:fill="D9D9D9" w:themeFill="background1" w:themeFillShade="D9"/>
          </w:tcPr>
          <w:p w14:paraId="554593B3" w14:textId="77777777" w:rsidR="001A589A" w:rsidRDefault="001B5AB9">
            <w:pPr>
              <w:pStyle w:val="12-1"/>
              <w:jc w:val="both"/>
            </w:pPr>
            <w:r>
              <w:t>Сокращенное наименование (код) элемента</w:t>
            </w:r>
          </w:p>
        </w:tc>
        <w:tc>
          <w:tcPr>
            <w:tcW w:w="227" w:type="pct"/>
            <w:shd w:val="clear" w:color="auto" w:fill="D9D9D9" w:themeFill="background1" w:themeFillShade="D9"/>
          </w:tcPr>
          <w:p w14:paraId="69402F83" w14:textId="77777777" w:rsidR="001A589A" w:rsidRDefault="001B5AB9">
            <w:pPr>
              <w:pStyle w:val="12-1"/>
              <w:jc w:val="both"/>
            </w:pPr>
            <w:r>
              <w:t>Тип</w:t>
            </w:r>
          </w:p>
        </w:tc>
        <w:tc>
          <w:tcPr>
            <w:tcW w:w="606" w:type="pct"/>
            <w:shd w:val="clear" w:color="auto" w:fill="D9D9D9" w:themeFill="background1" w:themeFillShade="D9"/>
          </w:tcPr>
          <w:p w14:paraId="5E6BAD99" w14:textId="77777777" w:rsidR="001A589A" w:rsidRDefault="001B5AB9">
            <w:pPr>
              <w:pStyle w:val="12-1"/>
              <w:jc w:val="both"/>
            </w:pPr>
            <w:r>
              <w:t>Формат элемента</w:t>
            </w:r>
          </w:p>
        </w:tc>
        <w:tc>
          <w:tcPr>
            <w:tcW w:w="227" w:type="pct"/>
            <w:shd w:val="clear" w:color="auto" w:fill="D9D9D9" w:themeFill="background1" w:themeFillShade="D9"/>
          </w:tcPr>
          <w:p w14:paraId="63EFADD5" w14:textId="77777777" w:rsidR="001A589A" w:rsidRDefault="001B5AB9">
            <w:pPr>
              <w:pStyle w:val="12-1"/>
              <w:jc w:val="both"/>
            </w:pPr>
            <w:r>
              <w:t>Обязательность</w:t>
            </w:r>
          </w:p>
        </w:tc>
        <w:tc>
          <w:tcPr>
            <w:tcW w:w="2045" w:type="pct"/>
            <w:shd w:val="clear" w:color="auto" w:fill="D9D9D9" w:themeFill="background1" w:themeFillShade="D9"/>
          </w:tcPr>
          <w:p w14:paraId="7CECA9C1" w14:textId="77777777" w:rsidR="001A589A" w:rsidRDefault="001B5AB9">
            <w:pPr>
              <w:pStyle w:val="12-1"/>
              <w:jc w:val="both"/>
            </w:pPr>
            <w:r>
              <w:t>Дополнительная информация</w:t>
            </w:r>
          </w:p>
        </w:tc>
      </w:tr>
      <w:tr w:rsidR="001A589A" w14:paraId="15B3C2A9"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84" w:type="pct"/>
          </w:tcPr>
          <w:p w14:paraId="168FD202" w14:textId="77777777" w:rsidR="001A589A" w:rsidRDefault="001B5AB9">
            <w:pPr>
              <w:pStyle w:val="12-3"/>
            </w:pPr>
            <w:r>
              <w:t>Уникальный идентификатор сообщения. Игнорируется при приёме. Заполняется при выгрузке</w:t>
            </w:r>
          </w:p>
        </w:tc>
        <w:tc>
          <w:tcPr>
            <w:tcW w:w="911" w:type="pct"/>
          </w:tcPr>
          <w:p w14:paraId="267851EC" w14:textId="77777777" w:rsidR="001A589A" w:rsidRDefault="001B5AB9">
            <w:pPr>
              <w:pStyle w:val="12-3"/>
            </w:pPr>
            <w:r>
              <w:t>documentId</w:t>
            </w:r>
          </w:p>
        </w:tc>
        <w:tc>
          <w:tcPr>
            <w:tcW w:w="227" w:type="pct"/>
          </w:tcPr>
          <w:p w14:paraId="70EB913D" w14:textId="77777777" w:rsidR="001A589A" w:rsidRDefault="001B5AB9">
            <w:pPr>
              <w:pStyle w:val="12-3"/>
            </w:pPr>
            <w:r>
              <w:t>П</w:t>
            </w:r>
          </w:p>
        </w:tc>
        <w:tc>
          <w:tcPr>
            <w:tcW w:w="606" w:type="pct"/>
          </w:tcPr>
          <w:p w14:paraId="182FCE71" w14:textId="77777777" w:rsidR="001A589A" w:rsidRDefault="001B5AB9">
            <w:pPr>
              <w:pStyle w:val="12-3"/>
            </w:pPr>
            <w:r>
              <w:t>T(1-15)</w:t>
            </w:r>
          </w:p>
        </w:tc>
        <w:tc>
          <w:tcPr>
            <w:tcW w:w="227" w:type="pct"/>
          </w:tcPr>
          <w:p w14:paraId="7D0F937F" w14:textId="77777777" w:rsidR="001A589A" w:rsidRDefault="001B5AB9">
            <w:pPr>
              <w:pStyle w:val="12-3"/>
            </w:pPr>
            <w:r>
              <w:t>Н</w:t>
            </w:r>
          </w:p>
        </w:tc>
        <w:tc>
          <w:tcPr>
            <w:tcW w:w="2045" w:type="pct"/>
          </w:tcPr>
          <w:p w14:paraId="599A7628" w14:textId="77777777" w:rsidR="001A589A" w:rsidRDefault="001B5AB9">
            <w:pPr>
              <w:pStyle w:val="12-3"/>
            </w:pPr>
            <w:r>
              <w:t>–</w:t>
            </w:r>
          </w:p>
        </w:tc>
      </w:tr>
      <w:tr w:rsidR="001A589A" w14:paraId="13803B97"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984" w:type="pct"/>
          </w:tcPr>
          <w:p w14:paraId="2C3F96FA" w14:textId="77777777" w:rsidR="001A589A" w:rsidRDefault="001B5AB9">
            <w:pPr>
              <w:pStyle w:val="12-3"/>
            </w:pPr>
            <w:r>
              <w:t>Тип передаваемого документа</w:t>
            </w:r>
          </w:p>
        </w:tc>
        <w:tc>
          <w:tcPr>
            <w:tcW w:w="911" w:type="pct"/>
          </w:tcPr>
          <w:p w14:paraId="1E8FB689" w14:textId="77777777" w:rsidR="001A589A" w:rsidRDefault="001B5AB9">
            <w:pPr>
              <w:pStyle w:val="12-3"/>
            </w:pPr>
            <w:r>
              <w:rPr>
                <w:bCs/>
                <w:lang w:val="en-US"/>
              </w:rPr>
              <w:t>documentType</w:t>
            </w:r>
          </w:p>
        </w:tc>
        <w:tc>
          <w:tcPr>
            <w:tcW w:w="227" w:type="pct"/>
          </w:tcPr>
          <w:p w14:paraId="0A5A64B7" w14:textId="77777777" w:rsidR="001A589A" w:rsidRDefault="001B5AB9">
            <w:pPr>
              <w:pStyle w:val="12-3"/>
            </w:pPr>
            <w:r>
              <w:t>П</w:t>
            </w:r>
          </w:p>
        </w:tc>
        <w:tc>
          <w:tcPr>
            <w:tcW w:w="606" w:type="pct"/>
          </w:tcPr>
          <w:p w14:paraId="48D663C6" w14:textId="77777777" w:rsidR="001A589A" w:rsidRDefault="001B5AB9">
            <w:pPr>
              <w:pStyle w:val="12-3"/>
            </w:pPr>
            <w:r>
              <w:t>T(1-10)</w:t>
            </w:r>
          </w:p>
        </w:tc>
        <w:tc>
          <w:tcPr>
            <w:tcW w:w="227" w:type="pct"/>
          </w:tcPr>
          <w:p w14:paraId="63BE6B9C" w14:textId="77777777" w:rsidR="001A589A" w:rsidRDefault="001B5AB9">
            <w:pPr>
              <w:pStyle w:val="12-3"/>
            </w:pPr>
            <w:r>
              <w:t>О</w:t>
            </w:r>
          </w:p>
        </w:tc>
        <w:tc>
          <w:tcPr>
            <w:tcW w:w="2045" w:type="pct"/>
          </w:tcPr>
          <w:p w14:paraId="1B3320DB" w14:textId="77777777" w:rsidR="001A589A" w:rsidRDefault="001B5AB9">
            <w:pPr>
              <w:pStyle w:val="12-3"/>
            </w:pPr>
            <w:r>
              <w:t>–</w:t>
            </w:r>
          </w:p>
        </w:tc>
      </w:tr>
      <w:tr w:rsidR="001A589A" w14:paraId="35CF5000"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84" w:type="pct"/>
          </w:tcPr>
          <w:p w14:paraId="397AD504" w14:textId="77777777" w:rsidR="001A589A" w:rsidRDefault="001B5AB9">
            <w:pPr>
              <w:pStyle w:val="12-3"/>
            </w:pPr>
            <w:r>
              <w:t>Идентификатор бизнес-процесса</w:t>
            </w:r>
          </w:p>
        </w:tc>
        <w:tc>
          <w:tcPr>
            <w:tcW w:w="911" w:type="pct"/>
          </w:tcPr>
          <w:p w14:paraId="384AC708" w14:textId="77777777" w:rsidR="001A589A" w:rsidRDefault="001B5AB9">
            <w:pPr>
              <w:pStyle w:val="12-3"/>
              <w:rPr>
                <w:bCs/>
                <w:lang w:val="en-US"/>
              </w:rPr>
            </w:pPr>
            <w:r>
              <w:rPr>
                <w:bCs/>
                <w:lang w:val="en-US"/>
              </w:rPr>
              <w:t>processId</w:t>
            </w:r>
          </w:p>
        </w:tc>
        <w:tc>
          <w:tcPr>
            <w:tcW w:w="227" w:type="pct"/>
          </w:tcPr>
          <w:p w14:paraId="27C249CF" w14:textId="77777777" w:rsidR="001A589A" w:rsidRDefault="001B5AB9">
            <w:pPr>
              <w:pStyle w:val="12-3"/>
            </w:pPr>
            <w:r>
              <w:t>П</w:t>
            </w:r>
          </w:p>
        </w:tc>
        <w:tc>
          <w:tcPr>
            <w:tcW w:w="606" w:type="pct"/>
          </w:tcPr>
          <w:p w14:paraId="6396641C" w14:textId="77777777" w:rsidR="001A589A" w:rsidRDefault="001B5AB9">
            <w:pPr>
              <w:pStyle w:val="12-3"/>
            </w:pPr>
            <w:r>
              <w:t>T(1-100)</w:t>
            </w:r>
          </w:p>
        </w:tc>
        <w:tc>
          <w:tcPr>
            <w:tcW w:w="227" w:type="pct"/>
          </w:tcPr>
          <w:p w14:paraId="1B8B852E" w14:textId="77777777" w:rsidR="001A589A" w:rsidRDefault="001B5AB9">
            <w:pPr>
              <w:pStyle w:val="12-3"/>
            </w:pPr>
            <w:r>
              <w:t>Н</w:t>
            </w:r>
          </w:p>
        </w:tc>
        <w:tc>
          <w:tcPr>
            <w:tcW w:w="2045" w:type="pct"/>
          </w:tcPr>
          <w:p w14:paraId="5280E49E" w14:textId="77777777" w:rsidR="001A589A" w:rsidRDefault="001B5AB9">
            <w:pPr>
              <w:pStyle w:val="12-3"/>
            </w:pPr>
            <w:r>
              <w:t>–</w:t>
            </w:r>
          </w:p>
        </w:tc>
      </w:tr>
    </w:tbl>
    <w:p w14:paraId="6D3CD83A" w14:textId="77777777" w:rsidR="001A589A" w:rsidRDefault="001B5AB9">
      <w:pPr>
        <w:pStyle w:val="3"/>
        <w:rPr>
          <w:color w:val="auto"/>
          <w:lang w:val="en-US"/>
        </w:rPr>
      </w:pPr>
      <w:bookmarkStart w:id="340" w:name="_Toc162432603"/>
      <w:bookmarkStart w:id="341" w:name="_Toc196485335"/>
      <w:r>
        <w:rPr>
          <w:color w:val="auto"/>
          <w:lang w:val="en-US"/>
        </w:rPr>
        <w:t>Описание комплексного типа «structuredDocumentsType»</w:t>
      </w:r>
      <w:bookmarkEnd w:id="340"/>
      <w:bookmarkEnd w:id="341"/>
    </w:p>
    <w:p w14:paraId="52402D2B" w14:textId="77777777" w:rsidR="001A589A" w:rsidRDefault="001B5AB9">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«structuredDocumentsType» блока «Информация о структурированных документах»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_Ref162432256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t>Таблица 36</w:t>
      </w:r>
      <w:r>
        <w:rPr>
          <w:rFonts w:eastAsia="Times New Roman" w:cs="Times New Roman"/>
          <w:color w:val="auto"/>
          <w:szCs w:val="24"/>
          <w:lang w:eastAsia="ru-RU"/>
        </w:rPr>
        <w:fldChar w:fldCharType="end"/>
      </w:r>
      <w:r>
        <w:rPr>
          <w:rFonts w:eastAsia="Times New Roman" w:cs="Times New Roman"/>
          <w:color w:val="auto"/>
          <w:szCs w:val="24"/>
          <w:lang w:eastAsia="ru-RU"/>
        </w:rPr>
        <w:t>).</w:t>
      </w:r>
    </w:p>
    <w:p w14:paraId="0311AD75" w14:textId="77777777" w:rsidR="001A589A" w:rsidRDefault="001B5AB9">
      <w:pPr>
        <w:pStyle w:val="-d"/>
      </w:pPr>
      <w:bookmarkStart w:id="342" w:name="_Ref162432256"/>
      <w:bookmarkStart w:id="343" w:name="_Toc196901059"/>
      <w:r>
        <w:lastRenderedPageBreak/>
        <w:t>Таблица </w:t>
      </w:r>
      <w:r>
        <w:fldChar w:fldCharType="begin"/>
      </w:r>
      <w:r>
        <w:instrText xml:space="preserve">SEQ Таблица \* ARABIC </w:instrText>
      </w:r>
      <w:r>
        <w:fldChar w:fldCharType="separate"/>
      </w:r>
      <w:r>
        <w:t>36</w:t>
      </w:r>
      <w:r>
        <w:fldChar w:fldCharType="end"/>
      </w:r>
      <w:bookmarkEnd w:id="342"/>
      <w:r>
        <w:t xml:space="preserve"> – Описание комплексного типа «structuredDocumentsType»</w:t>
      </w:r>
      <w:bookmarkEnd w:id="343"/>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2325"/>
        <w:gridCol w:w="1672"/>
        <w:gridCol w:w="551"/>
        <w:gridCol w:w="1106"/>
        <w:gridCol w:w="1863"/>
        <w:gridCol w:w="2110"/>
      </w:tblGrid>
      <w:tr w:rsidR="001A589A" w14:paraId="52AABA57"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58380505" w14:textId="77777777" w:rsidR="001A589A" w:rsidRDefault="001B5AB9">
            <w:pPr>
              <w:pStyle w:val="12-1"/>
              <w:jc w:val="both"/>
            </w:pPr>
            <w:r>
              <w:t>Наименование элемента</w:t>
            </w:r>
          </w:p>
        </w:tc>
        <w:tc>
          <w:tcPr>
            <w:tcW w:w="835" w:type="pct"/>
            <w:shd w:val="clear" w:color="auto" w:fill="D9D9D9" w:themeFill="background1" w:themeFillShade="D9"/>
          </w:tcPr>
          <w:p w14:paraId="78256E67" w14:textId="77777777" w:rsidR="001A589A" w:rsidRDefault="001B5AB9">
            <w:pPr>
              <w:pStyle w:val="12-1"/>
              <w:jc w:val="both"/>
            </w:pPr>
            <w:r>
              <w:t>Сокращенное наименование (код) элемента</w:t>
            </w:r>
          </w:p>
        </w:tc>
        <w:tc>
          <w:tcPr>
            <w:tcW w:w="303" w:type="pct"/>
            <w:shd w:val="clear" w:color="auto" w:fill="D9D9D9" w:themeFill="background1" w:themeFillShade="D9"/>
          </w:tcPr>
          <w:p w14:paraId="4F09513D" w14:textId="77777777" w:rsidR="001A589A" w:rsidRDefault="001B5AB9">
            <w:pPr>
              <w:pStyle w:val="12-1"/>
              <w:jc w:val="both"/>
            </w:pPr>
            <w:r>
              <w:t>Тип</w:t>
            </w:r>
          </w:p>
        </w:tc>
        <w:tc>
          <w:tcPr>
            <w:tcW w:w="607" w:type="pct"/>
            <w:shd w:val="clear" w:color="auto" w:fill="D9D9D9" w:themeFill="background1" w:themeFillShade="D9"/>
          </w:tcPr>
          <w:p w14:paraId="337E79B0" w14:textId="77777777" w:rsidR="001A589A" w:rsidRDefault="001B5AB9">
            <w:pPr>
              <w:pStyle w:val="12-1"/>
              <w:jc w:val="both"/>
            </w:pPr>
            <w:r>
              <w:t>Формат элемента</w:t>
            </w:r>
          </w:p>
        </w:tc>
        <w:tc>
          <w:tcPr>
            <w:tcW w:w="303" w:type="pct"/>
            <w:shd w:val="clear" w:color="auto" w:fill="D9D9D9" w:themeFill="background1" w:themeFillShade="D9"/>
          </w:tcPr>
          <w:p w14:paraId="160F1754" w14:textId="77777777" w:rsidR="001A589A" w:rsidRDefault="001B5AB9">
            <w:pPr>
              <w:pStyle w:val="12-1"/>
              <w:jc w:val="both"/>
            </w:pPr>
            <w:r>
              <w:t>Обязательность</w:t>
            </w:r>
          </w:p>
        </w:tc>
        <w:tc>
          <w:tcPr>
            <w:tcW w:w="2045" w:type="pct"/>
            <w:shd w:val="clear" w:color="auto" w:fill="D9D9D9" w:themeFill="background1" w:themeFillShade="D9"/>
          </w:tcPr>
          <w:p w14:paraId="5BFEA271" w14:textId="77777777" w:rsidR="001A589A" w:rsidRDefault="001B5AB9">
            <w:pPr>
              <w:pStyle w:val="12-1"/>
              <w:jc w:val="both"/>
            </w:pPr>
            <w:r>
              <w:t>Дополнительная информация</w:t>
            </w:r>
          </w:p>
        </w:tc>
      </w:tr>
      <w:tr w:rsidR="001A589A" w14:paraId="13A001C8"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7ABB8E05" w14:textId="77777777" w:rsidR="001A589A" w:rsidRDefault="001B5AB9">
            <w:pPr>
              <w:pStyle w:val="12-3"/>
            </w:pPr>
            <w:r>
              <w:t>Идентификатор структурированного документа в интеграционном ФХ</w:t>
            </w:r>
          </w:p>
        </w:tc>
        <w:tc>
          <w:tcPr>
            <w:tcW w:w="835" w:type="pct"/>
          </w:tcPr>
          <w:p w14:paraId="08443DAC" w14:textId="77777777" w:rsidR="001A589A" w:rsidRDefault="001B5AB9">
            <w:pPr>
              <w:pStyle w:val="12-3"/>
            </w:pPr>
            <w:r>
              <w:rPr>
                <w:bCs/>
                <w:lang w:val="en-US"/>
              </w:rPr>
              <w:t>id</w:t>
            </w:r>
          </w:p>
        </w:tc>
        <w:tc>
          <w:tcPr>
            <w:tcW w:w="303" w:type="pct"/>
          </w:tcPr>
          <w:p w14:paraId="3CFE99AB" w14:textId="77777777" w:rsidR="001A589A" w:rsidRDefault="001B5AB9">
            <w:pPr>
              <w:pStyle w:val="12-3"/>
            </w:pPr>
            <w:r>
              <w:t>П</w:t>
            </w:r>
          </w:p>
        </w:tc>
        <w:tc>
          <w:tcPr>
            <w:tcW w:w="607" w:type="pct"/>
          </w:tcPr>
          <w:p w14:paraId="0E5A1914" w14:textId="77777777" w:rsidR="001A589A" w:rsidRDefault="001B5AB9">
            <w:pPr>
              <w:pStyle w:val="12-3"/>
            </w:pPr>
            <w:r>
              <w:t>T(1-15)</w:t>
            </w:r>
          </w:p>
        </w:tc>
        <w:tc>
          <w:tcPr>
            <w:tcW w:w="303" w:type="pct"/>
          </w:tcPr>
          <w:p w14:paraId="3180D395" w14:textId="77777777" w:rsidR="001A589A" w:rsidRDefault="001B5AB9">
            <w:pPr>
              <w:pStyle w:val="12-3"/>
            </w:pPr>
            <w:r>
              <w:t>Н</w:t>
            </w:r>
          </w:p>
        </w:tc>
        <w:tc>
          <w:tcPr>
            <w:tcW w:w="2045" w:type="pct"/>
          </w:tcPr>
          <w:p w14:paraId="3641C143" w14:textId="77777777" w:rsidR="001A589A" w:rsidRDefault="001B5AB9">
            <w:pPr>
              <w:pStyle w:val="12-3"/>
            </w:pPr>
            <w:r>
              <w:t>–</w:t>
            </w:r>
          </w:p>
        </w:tc>
      </w:tr>
      <w:tr w:rsidR="001A589A" w14:paraId="2A8BB6EF"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7C711258" w14:textId="77777777" w:rsidR="001A589A" w:rsidRDefault="001B5AB9">
            <w:pPr>
              <w:pStyle w:val="12-3"/>
            </w:pPr>
            <w:r>
              <w:t>Тип передаваемого структурированного документа</w:t>
            </w:r>
          </w:p>
        </w:tc>
        <w:tc>
          <w:tcPr>
            <w:tcW w:w="835" w:type="pct"/>
          </w:tcPr>
          <w:p w14:paraId="18D9BF1E" w14:textId="77777777" w:rsidR="001A589A" w:rsidRDefault="001B5AB9">
            <w:pPr>
              <w:pStyle w:val="12-3"/>
            </w:pPr>
            <w:r>
              <w:rPr>
                <w:bCs/>
                <w:lang w:val="en-US"/>
              </w:rPr>
              <w:t>type</w:t>
            </w:r>
          </w:p>
        </w:tc>
        <w:tc>
          <w:tcPr>
            <w:tcW w:w="303" w:type="pct"/>
          </w:tcPr>
          <w:p w14:paraId="7485B331" w14:textId="77777777" w:rsidR="001A589A" w:rsidRDefault="001B5AB9">
            <w:pPr>
              <w:pStyle w:val="12-3"/>
            </w:pPr>
            <w:r>
              <w:t>П</w:t>
            </w:r>
          </w:p>
        </w:tc>
        <w:tc>
          <w:tcPr>
            <w:tcW w:w="607" w:type="pct"/>
          </w:tcPr>
          <w:p w14:paraId="48386213" w14:textId="77777777" w:rsidR="001A589A" w:rsidRDefault="001B5AB9">
            <w:pPr>
              <w:pStyle w:val="12-3"/>
            </w:pPr>
            <w:r>
              <w:t>T(1-10)</w:t>
            </w:r>
          </w:p>
        </w:tc>
        <w:tc>
          <w:tcPr>
            <w:tcW w:w="303" w:type="pct"/>
          </w:tcPr>
          <w:p w14:paraId="361755BC" w14:textId="77777777" w:rsidR="001A589A" w:rsidRDefault="001B5AB9">
            <w:pPr>
              <w:pStyle w:val="12-3"/>
            </w:pPr>
            <w:r>
              <w:t>О</w:t>
            </w:r>
          </w:p>
        </w:tc>
        <w:tc>
          <w:tcPr>
            <w:tcW w:w="2045" w:type="pct"/>
          </w:tcPr>
          <w:p w14:paraId="3840D72D" w14:textId="77777777" w:rsidR="001A589A" w:rsidRDefault="001B5AB9">
            <w:pPr>
              <w:pStyle w:val="12-3"/>
            </w:pPr>
            <w:r>
              <w:t>–</w:t>
            </w:r>
          </w:p>
        </w:tc>
      </w:tr>
    </w:tbl>
    <w:p w14:paraId="4CF5C3A5" w14:textId="77777777" w:rsidR="001A589A" w:rsidRDefault="001B5AB9">
      <w:pPr>
        <w:pStyle w:val="20"/>
        <w:rPr>
          <w:color w:val="auto"/>
        </w:rPr>
      </w:pPr>
      <w:bookmarkStart w:id="344" w:name="_Toc162432604"/>
      <w:bookmarkStart w:id="345" w:name="_Toc196485336"/>
      <w:r>
        <w:rPr>
          <w:color w:val="auto"/>
        </w:rPr>
        <w:t xml:space="preserve">Алгоритм приёма РСКП в </w:t>
      </w:r>
      <w:bookmarkEnd w:id="344"/>
      <w:r>
        <w:rPr>
          <w:color w:val="auto"/>
        </w:rPr>
        <w:t>Модуле</w:t>
      </w:r>
      <w:bookmarkEnd w:id="345"/>
    </w:p>
    <w:p w14:paraId="0B5F5C19" w14:textId="77777777" w:rsidR="001A589A" w:rsidRDefault="001B5AB9">
      <w:pPr>
        <w:rPr>
          <w:lang w:eastAsia="ru-RU"/>
        </w:rPr>
      </w:pPr>
      <w:r>
        <w:rPr>
          <w:lang w:eastAsia="ru-RU"/>
        </w:rPr>
        <w:t>Описаны внешняя и внутренняя схемы взаимодействия.</w:t>
      </w:r>
    </w:p>
    <w:p w14:paraId="645CE5AD" w14:textId="77777777" w:rsidR="001A589A" w:rsidRDefault="001B5AB9">
      <w:pPr>
        <w:rPr>
          <w:lang w:eastAsia="ru-RU"/>
        </w:rPr>
      </w:pPr>
      <w:r>
        <w:rPr>
          <w:lang w:eastAsia="ru-RU"/>
        </w:rPr>
        <w:t>Аутентификация ВС. На первом шаге предполагается, что контрагент авторизуется в Модуле через сервис аутентификации/авторизации, и в дальнейшем при каждом взаимодействии (передаче и запросе документов и файлов) будет передавать JWT-token в составе запроса. JWT-token будет содержать в себе информацию о ВС, которая направляет пакет, и об организации владельце документа.</w:t>
      </w:r>
    </w:p>
    <w:p w14:paraId="5AE3F955" w14:textId="77777777" w:rsidR="001A589A" w:rsidRDefault="001B5AB9">
      <w:pPr>
        <w:rPr>
          <w:lang w:eastAsia="ru-RU"/>
        </w:rPr>
      </w:pPr>
      <w:r>
        <w:rPr>
          <w:lang w:eastAsia="ru-RU"/>
        </w:rPr>
        <w:t>Загрузка документов в ФХ (XML, PDF, ЭП и прочее). Далее контрагент выполняет загрузку файлов в интеграционное ФХ.</w:t>
      </w:r>
    </w:p>
    <w:p w14:paraId="76E129C3" w14:textId="77777777" w:rsidR="001A589A" w:rsidRDefault="001B5AB9">
      <w:pPr>
        <w:rPr>
          <w:lang w:eastAsia="ru-RU"/>
        </w:rPr>
      </w:pPr>
      <w:r>
        <w:rPr>
          <w:lang w:eastAsia="ru-RU"/>
        </w:rPr>
        <w:t>Контрагент вызывает соответствующий API на стороне адаптера, через который и осуществляет загрузку требуемых файлов. Адаптер реализует протокол взаимодействия с внешними контрагентами в части приёма файлов, ФЛК, и взаимодействие с интеграционным ФХ.</w:t>
      </w:r>
    </w:p>
    <w:p w14:paraId="370C0FA8" w14:textId="77777777" w:rsidR="001A589A" w:rsidRDefault="001B5AB9">
      <w:pPr>
        <w:rPr>
          <w:lang w:eastAsia="ru-RU"/>
        </w:rPr>
      </w:pPr>
      <w:r>
        <w:rPr>
          <w:lang w:eastAsia="ru-RU"/>
        </w:rPr>
        <w:t>Адаптер загружает полученную информацию в интеграционное ФХ.</w:t>
      </w:r>
    </w:p>
    <w:p w14:paraId="64C17692" w14:textId="77777777" w:rsidR="001A589A" w:rsidRDefault="001B5AB9">
      <w:pPr>
        <w:rPr>
          <w:lang w:eastAsia="ru-RU"/>
        </w:rPr>
      </w:pPr>
      <w:r>
        <w:rPr>
          <w:lang w:eastAsia="ru-RU"/>
        </w:rPr>
        <w:lastRenderedPageBreak/>
        <w:t>Адаптер синхронно возвращает информацию о загрузке файла контрагенту, которая содержит статус загрузки и идентификатор загруженных данных.</w:t>
      </w:r>
    </w:p>
    <w:p w14:paraId="6CEEB75F" w14:textId="77777777" w:rsidR="001A589A" w:rsidRDefault="001B5AB9">
      <w:pPr>
        <w:rPr>
          <w:lang w:eastAsia="ru-RU"/>
        </w:rPr>
      </w:pPr>
      <w:r>
        <w:rPr>
          <w:lang w:eastAsia="ru-RU"/>
        </w:rPr>
        <w:t>Запрос на приём РСКП. После загрузки в Интеграционное ФХ всех файлов, которые необходимо передать в рамках пакета, контрагент передаёт запрос на приём РСКП.</w:t>
      </w:r>
    </w:p>
    <w:p w14:paraId="1CFDACC7" w14:textId="77777777" w:rsidR="001A589A" w:rsidRDefault="001B5AB9">
      <w:pPr>
        <w:rPr>
          <w:lang w:eastAsia="ru-RU"/>
        </w:rPr>
      </w:pPr>
      <w:r>
        <w:rPr>
          <w:lang w:eastAsia="ru-RU"/>
        </w:rPr>
        <w:t>Контрагент вызывает соответствующий API на стороне адаптера, передавая интеграционный пакет (XML), содержащий в себе один или несколько запросов на приём РСКП.</w:t>
      </w:r>
    </w:p>
    <w:p w14:paraId="4ADA0C1C" w14:textId="77777777" w:rsidR="001A589A" w:rsidRDefault="001B5AB9">
      <w:pPr>
        <w:rPr>
          <w:lang w:eastAsia="ru-RU"/>
        </w:rPr>
      </w:pPr>
      <w:r>
        <w:rPr>
          <w:lang w:eastAsia="ru-RU"/>
        </w:rPr>
        <w:t>В случае если передан валидный запрос, в ответ формируется ответ.</w:t>
      </w:r>
    </w:p>
    <w:p w14:paraId="2A0F6265" w14:textId="77777777" w:rsidR="001A589A" w:rsidRDefault="001B5AB9">
      <w:pPr>
        <w:rPr>
          <w:lang w:eastAsia="ru-RU"/>
        </w:rPr>
      </w:pPr>
      <w:r>
        <w:rPr>
          <w:lang w:eastAsia="ru-RU"/>
        </w:rPr>
        <w:t xml:space="preserve">В случае если передан не валидный запрос, в ответ будет возвращен </w:t>
      </w:r>
      <w:r>
        <w:rPr>
          <w:lang w:eastAsia="ru-RU"/>
        </w:rPr>
        <w:br/>
      </w:r>
      <w:r>
        <w:rPr>
          <w:i/>
          <w:iCs/>
          <w:lang w:eastAsia="ru-RU"/>
        </w:rPr>
        <w:t>http 400 bad request</w:t>
      </w:r>
      <w:r>
        <w:rPr>
          <w:lang w:eastAsia="ru-RU"/>
        </w:rPr>
        <w:t>. Обработка запроса при этом не будет производиться.</w:t>
      </w:r>
    </w:p>
    <w:p w14:paraId="2B3E7676" w14:textId="77777777" w:rsidR="001A589A" w:rsidRDefault="001B5AB9">
      <w:pPr>
        <w:rPr>
          <w:lang w:eastAsia="ru-RU"/>
        </w:rPr>
      </w:pPr>
      <w:r>
        <w:rPr>
          <w:lang w:eastAsia="ru-RU"/>
        </w:rPr>
        <w:t>Интеграционный реестр отслеживает информацию в очереди на обработку и в случае появлении информации о новом запросе добавляет запись в Журнал интеграционного обмена.</w:t>
      </w:r>
    </w:p>
    <w:p w14:paraId="1653686F" w14:textId="77777777" w:rsidR="001A589A" w:rsidRDefault="001B5AB9">
      <w:pPr>
        <w:rPr>
          <w:lang w:eastAsia="ru-RU"/>
        </w:rPr>
      </w:pPr>
      <w:r>
        <w:rPr>
          <w:lang w:eastAsia="ru-RU"/>
        </w:rPr>
        <w:t>Предобработка РСКП. Интеграционная шина отслеживает информацию в очереди на обработку и в случае появлении информации о новом запросе забирает «Запрос на обработку» из очереди.</w:t>
      </w:r>
    </w:p>
    <w:p w14:paraId="18DA1C74" w14:textId="77777777" w:rsidR="001A589A" w:rsidRDefault="001B5AB9">
      <w:pPr>
        <w:rPr>
          <w:lang w:eastAsia="ru-RU"/>
        </w:rPr>
      </w:pPr>
      <w:r>
        <w:rPr>
          <w:lang w:eastAsia="ru-RU"/>
        </w:rPr>
        <w:t>Проводит ФЛК, описанные в соответствующем разделе ниже.</w:t>
      </w:r>
    </w:p>
    <w:p w14:paraId="0282557A" w14:textId="77777777" w:rsidR="001A589A" w:rsidRDefault="001B5AB9">
      <w:pPr>
        <w:rPr>
          <w:lang w:eastAsia="ru-RU"/>
        </w:rPr>
      </w:pPr>
      <w:r>
        <w:rPr>
          <w:lang w:eastAsia="ru-RU"/>
        </w:rPr>
        <w:t>В случае если все проверки выполнены успешно, то направляет «Запрос на обработку» в очередь ETL.</w:t>
      </w:r>
    </w:p>
    <w:p w14:paraId="5D15D9CC" w14:textId="77777777" w:rsidR="001A589A" w:rsidRDefault="001B5AB9">
      <w:pPr>
        <w:rPr>
          <w:lang w:eastAsia="ru-RU"/>
        </w:rPr>
      </w:pPr>
      <w:r>
        <w:rPr>
          <w:lang w:eastAsia="ru-RU"/>
        </w:rPr>
        <w:t>В случае если в процессе проверки возникли ошибки, то:</w:t>
      </w:r>
    </w:p>
    <w:p w14:paraId="2A5154F5" w14:textId="77777777" w:rsidR="001A589A" w:rsidRDefault="001B5AB9">
      <w:pPr>
        <w:rPr>
          <w:lang w:eastAsia="ru-RU"/>
        </w:rPr>
      </w:pPr>
      <w:r>
        <w:rPr>
          <w:lang w:eastAsia="ru-RU"/>
        </w:rPr>
        <w:t>Формируется «Результат обработки пакета» (internalReceipt) INTERNAL-INTEGRATION-SCHEMA.json по схеме в статусе «FAILURE», который содержит информацию о всех зафиксированных ошибках. В случае если ошибки относятся к пакету в целом, в receipt они должны указываться только для первого документа.</w:t>
      </w:r>
    </w:p>
    <w:p w14:paraId="0D35106D" w14:textId="77777777" w:rsidR="001A589A" w:rsidRDefault="001B5AB9">
      <w:pPr>
        <w:rPr>
          <w:lang w:eastAsia="ru-RU"/>
        </w:rPr>
      </w:pPr>
      <w:r>
        <w:rPr>
          <w:lang w:eastAsia="ru-RU"/>
        </w:rPr>
        <w:t>Сформированный результат направляется в очередь с результатами обработки.</w:t>
      </w:r>
    </w:p>
    <w:p w14:paraId="47C3DBC5" w14:textId="77777777" w:rsidR="001A589A" w:rsidRDefault="001B5AB9">
      <w:pPr>
        <w:rPr>
          <w:lang w:eastAsia="ru-RU"/>
        </w:rPr>
      </w:pPr>
      <w:r>
        <w:rPr>
          <w:lang w:eastAsia="ru-RU"/>
        </w:rPr>
        <w:lastRenderedPageBreak/>
        <w:t>Интеграционный реестр отслеживает информацию в очередях ETL и с результатами обработки, и в случае появлении информации обновляет запись в Журнале интеграционного обмена. Запись обновляется по messageId.</w:t>
      </w:r>
    </w:p>
    <w:p w14:paraId="3FD2FAEB" w14:textId="77777777" w:rsidR="001A589A" w:rsidRDefault="001B5AB9">
      <w:pPr>
        <w:rPr>
          <w:lang w:eastAsia="ru-RU"/>
        </w:rPr>
      </w:pPr>
      <w:r>
        <w:rPr>
          <w:lang w:eastAsia="ru-RU"/>
        </w:rPr>
        <w:t>Передача информации в бизнес-слой. Харвестер отслеживает информацию в очереди ETL и в случае появлении информации передаёт «Запрос на обработку РСКП» в бизнес брокер.</w:t>
      </w:r>
    </w:p>
    <w:p w14:paraId="1BF0E7DC" w14:textId="77777777" w:rsidR="001A589A" w:rsidRDefault="001B5AB9">
      <w:pPr>
        <w:rPr>
          <w:lang w:eastAsia="ru-RU"/>
        </w:rPr>
      </w:pPr>
      <w:r>
        <w:rPr>
          <w:lang w:eastAsia="ru-RU"/>
        </w:rPr>
        <w:t>Трансформация РСКП. Бизнес-брокер передаёт сообщение в ETL, в котором происходит трансформация XML к внутреннему формату и транспортировка файлов в Бизнес-ФХ.</w:t>
      </w:r>
    </w:p>
    <w:p w14:paraId="03FB9846" w14:textId="77777777" w:rsidR="001A589A" w:rsidRDefault="001B5AB9">
      <w:pPr>
        <w:rPr>
          <w:lang w:eastAsia="ru-RU"/>
        </w:rPr>
      </w:pPr>
      <w:r>
        <w:rPr>
          <w:lang w:eastAsia="ru-RU"/>
        </w:rPr>
        <w:t>Валидация и обработка РСКП. Бизнес-МС Получает от Бизнес-брокера РСКП, проводит его валидацию и обработку, после чего направляет «Результат обработки пакета» (Receipt), сформированный по схеме INTERNAL-INTEGRATION-SCHEMA.json в Бизнес-брокер. Результат обработки должен содержать в себе статус обработки документа и информацию обо всех ошибках, если такие возникли в процессе обработки.</w:t>
      </w:r>
    </w:p>
    <w:p w14:paraId="660D757E" w14:textId="77777777" w:rsidR="001A589A" w:rsidRDefault="001B5AB9">
      <w:pPr>
        <w:rPr>
          <w:lang w:eastAsia="ru-RU"/>
        </w:rPr>
      </w:pPr>
      <w:r>
        <w:rPr>
          <w:lang w:eastAsia="ru-RU"/>
        </w:rPr>
        <w:t>Передача результатов обработки в интеграционный слой. Харвестер получает сообщение от бизнес-брокера и помещает в очередь с результатами обработки.</w:t>
      </w:r>
    </w:p>
    <w:p w14:paraId="2D61483A" w14:textId="77777777" w:rsidR="001A589A" w:rsidRDefault="001B5AB9">
      <w:pPr>
        <w:rPr>
          <w:lang w:eastAsia="ru-RU"/>
        </w:rPr>
      </w:pPr>
      <w:r>
        <w:rPr>
          <w:lang w:eastAsia="ru-RU"/>
        </w:rPr>
        <w:t>Интеграционный реестр отслеживает информацию в очереди с результатами обработки и в случае появления информации добавляет информацию о результате приёма документа в Журнал интеграционного обмена.</w:t>
      </w:r>
    </w:p>
    <w:p w14:paraId="081CB0AA" w14:textId="77777777" w:rsidR="001A589A" w:rsidRDefault="001B5AB9">
      <w:pPr>
        <w:rPr>
          <w:lang w:eastAsia="ru-RU"/>
        </w:rPr>
      </w:pPr>
      <w:r>
        <w:rPr>
          <w:lang w:eastAsia="ru-RU"/>
        </w:rPr>
        <w:t>Получение результата обработки контрагентом.</w:t>
      </w:r>
    </w:p>
    <w:p w14:paraId="4FB22A32" w14:textId="77777777" w:rsidR="001A589A" w:rsidRDefault="001B5AB9">
      <w:pPr>
        <w:rPr>
          <w:lang w:eastAsia="ru-RU"/>
        </w:rPr>
      </w:pPr>
      <w:r>
        <w:rPr>
          <w:lang w:eastAsia="ru-RU"/>
        </w:rPr>
        <w:t>После отправки запроса на обработку РСКП контрагент начинает периодически опрашивать для получения результатов обработки соответствующее API. При запросе необходимо указать в соответствующем параметре или messageId, или documentId, или packageId.</w:t>
      </w:r>
    </w:p>
    <w:p w14:paraId="0109A219" w14:textId="77777777" w:rsidR="001A589A" w:rsidRDefault="001B5AB9">
      <w:pPr>
        <w:rPr>
          <w:lang w:eastAsia="ru-RU"/>
        </w:rPr>
      </w:pPr>
      <w:r>
        <w:rPr>
          <w:lang w:eastAsia="ru-RU"/>
        </w:rPr>
        <w:t>В случае если запрос валиден:</w:t>
      </w:r>
    </w:p>
    <w:p w14:paraId="699C5C11" w14:textId="77777777" w:rsidR="001A589A" w:rsidRDefault="001B5AB9">
      <w:pPr>
        <w:rPr>
          <w:lang w:eastAsia="ru-RU"/>
        </w:rPr>
      </w:pPr>
      <w:r>
        <w:rPr>
          <w:lang w:eastAsia="ru-RU"/>
        </w:rPr>
        <w:t>Адаптер синхронно запрашивает информацию из Интеграционного реестра о результатах обработки соответствующих запросов.</w:t>
      </w:r>
    </w:p>
    <w:p w14:paraId="2E84E0DA" w14:textId="77777777" w:rsidR="001A589A" w:rsidRDefault="001B5AB9">
      <w:pPr>
        <w:rPr>
          <w:lang w:eastAsia="ru-RU"/>
        </w:rPr>
      </w:pPr>
      <w:r>
        <w:rPr>
          <w:lang w:eastAsia="ru-RU"/>
        </w:rPr>
        <w:lastRenderedPageBreak/>
        <w:t>Интеграционный реестр ищет записи по полученным параметрам. Дополнительными критериями запроса указываются система и организация, которые производят запрос.</w:t>
      </w:r>
    </w:p>
    <w:p w14:paraId="3AB2E6FC" w14:textId="77777777" w:rsidR="001A589A" w:rsidRDefault="001B5AB9">
      <w:pPr>
        <w:rPr>
          <w:lang w:eastAsia="ru-RU"/>
        </w:rPr>
      </w:pPr>
      <w:r>
        <w:rPr>
          <w:lang w:eastAsia="ru-RU"/>
        </w:rPr>
        <w:t>Если найдена хотя бы одна запись, то:</w:t>
      </w:r>
    </w:p>
    <w:p w14:paraId="7C541893" w14:textId="77777777" w:rsidR="001A589A" w:rsidRDefault="001B5AB9">
      <w:pPr>
        <w:pStyle w:val="-1"/>
      </w:pPr>
      <w:r>
        <w:t>в журнале сохраняется информация о запросе и сформированный на основании запроса receipt;</w:t>
      </w:r>
    </w:p>
    <w:p w14:paraId="413FC719" w14:textId="77777777" w:rsidR="001A589A" w:rsidRDefault="001B5AB9">
      <w:pPr>
        <w:pStyle w:val="-1"/>
      </w:pPr>
      <w:r>
        <w:t>в адаптер синхронно возвращается информация о всех подтверждениях, которые удовлетворяют критериям запроса.</w:t>
      </w:r>
    </w:p>
    <w:p w14:paraId="46C5E21F" w14:textId="77777777" w:rsidR="001A589A" w:rsidRDefault="001B5AB9">
      <w:pPr>
        <w:rPr>
          <w:lang w:eastAsia="ru-RU"/>
        </w:rPr>
      </w:pPr>
      <w:r>
        <w:rPr>
          <w:lang w:eastAsia="ru-RU"/>
        </w:rPr>
        <w:t>В случае если по критериям запроса не найдено не одной записи, то возвращается информация об отсутствии записей, удовлетворяющих критериям запроса.</w:t>
      </w:r>
    </w:p>
    <w:p w14:paraId="3080A983" w14:textId="77777777" w:rsidR="001A589A" w:rsidRDefault="001B5AB9">
      <w:pPr>
        <w:rPr>
          <w:lang w:eastAsia="ru-RU"/>
        </w:rPr>
      </w:pPr>
      <w:r>
        <w:rPr>
          <w:lang w:eastAsia="ru-RU"/>
        </w:rPr>
        <w:t>Адаптер получает ответ от интеграционного реестра и на его основании формирует «Результат обработки» (receipt) EXTERNAL-INTEGRATION-API-SCHEMA.json.</w:t>
      </w:r>
    </w:p>
    <w:p w14:paraId="52F3CFCB" w14:textId="77777777" w:rsidR="001A589A" w:rsidRDefault="001B5AB9">
      <w:pPr>
        <w:rPr>
          <w:lang w:eastAsia="ru-RU"/>
        </w:rPr>
      </w:pPr>
      <w:r>
        <w:rPr>
          <w:lang w:eastAsia="ru-RU"/>
        </w:rPr>
        <w:t>Для каждой полученной записи в «Результат обработки пакета» (receipt) создаётся элемент коллекции «Информация о родительских документах» (refDocuments), в котором указывается информация об обработке соответствующих документов.</w:t>
      </w:r>
    </w:p>
    <w:p w14:paraId="6E778A57" w14:textId="77777777" w:rsidR="001A589A" w:rsidRDefault="001B5AB9">
      <w:pPr>
        <w:rPr>
          <w:lang w:eastAsia="ru-RU"/>
        </w:rPr>
      </w:pPr>
      <w:r>
        <w:rPr>
          <w:lang w:eastAsia="ru-RU"/>
        </w:rPr>
        <w:t>В случае если получена информация об отсутствии записей, в «Результат обработки пакета» (receipt) коллекция «Информация о родительских документах» (refDocuments) не создаётся.</w:t>
      </w:r>
    </w:p>
    <w:p w14:paraId="7B032583" w14:textId="77777777" w:rsidR="001A589A" w:rsidRDefault="001B5AB9">
      <w:pPr>
        <w:rPr>
          <w:lang w:eastAsia="ru-RU"/>
        </w:rPr>
      </w:pPr>
      <w:r>
        <w:rPr>
          <w:lang w:eastAsia="ru-RU"/>
        </w:rPr>
        <w:t>Адаптер асинхронно возвращает «Результат обработки пакета» (receipt) контрагенту.</w:t>
      </w:r>
    </w:p>
    <w:p w14:paraId="42C300CF" w14:textId="77777777" w:rsidR="001A589A" w:rsidRDefault="001B5AB9">
      <w:pPr>
        <w:rPr>
          <w:lang w:eastAsia="ru-RU"/>
        </w:rPr>
      </w:pPr>
      <w:r>
        <w:rPr>
          <w:lang w:eastAsia="ru-RU"/>
        </w:rPr>
        <w:t>В случае если запрос не валиден, в ответ будет возвращен http 400 bad request, обработка запроса не будет производится.</w:t>
      </w:r>
    </w:p>
    <w:p w14:paraId="4E02E688" w14:textId="77777777" w:rsidR="001A589A" w:rsidRDefault="001B5AB9">
      <w:pPr>
        <w:pStyle w:val="1"/>
      </w:pPr>
      <w:bookmarkStart w:id="346" w:name="_Toc175934371"/>
      <w:bookmarkStart w:id="347" w:name="_Toc176962109"/>
      <w:bookmarkStart w:id="348" w:name="_Ref195862352"/>
      <w:bookmarkStart w:id="349" w:name="_Toc196485337"/>
      <w:r>
        <w:lastRenderedPageBreak/>
        <w:t>Описание протокола взаимодействия ПУД</w:t>
      </w:r>
      <w:bookmarkEnd w:id="346"/>
      <w:r>
        <w:t xml:space="preserve"> ГИИС ЭБ</w:t>
      </w:r>
      <w:bookmarkEnd w:id="347"/>
      <w:bookmarkEnd w:id="348"/>
      <w:bookmarkEnd w:id="349"/>
    </w:p>
    <w:p w14:paraId="6052C75F" w14:textId="77777777" w:rsidR="001A589A" w:rsidRDefault="001B5AB9">
      <w:pPr>
        <w:rPr>
          <w:rFonts w:eastAsia="Times New Roman" w:cs="Times New Roman"/>
          <w:color w:val="auto"/>
          <w:szCs w:val="24"/>
          <w:highlight w:val="yellow"/>
          <w:lang w:eastAsia="ru-RU"/>
        </w:rPr>
      </w:pPr>
      <w:r>
        <w:rPr>
          <w:rFonts w:eastAsia="Times New Roman" w:cs="Times New Roman"/>
          <w:color w:val="auto"/>
          <w:szCs w:val="24"/>
          <w:highlight w:val="yellow"/>
          <w:lang w:eastAsia="ru-RU"/>
        </w:rPr>
        <w:t xml:space="preserve">Информационное взаимодействие между ПУД ГИИС ЭБ и Клиентами предполагает обмен самостоятельными </w:t>
      </w:r>
      <w:r>
        <w:rPr>
          <w:rFonts w:eastAsia="Times New Roman" w:cs="Times New Roman"/>
          <w:color w:val="auto"/>
          <w:szCs w:val="24"/>
          <w:highlight w:val="yellow"/>
          <w:lang w:val="en-GB" w:eastAsia="ru-RU"/>
        </w:rPr>
        <w:t>XML</w:t>
      </w:r>
      <w:r>
        <w:rPr>
          <w:rFonts w:eastAsia="Times New Roman" w:cs="Times New Roman"/>
          <w:color w:val="auto"/>
          <w:szCs w:val="24"/>
          <w:highlight w:val="yellow"/>
          <w:lang w:eastAsia="ru-RU"/>
        </w:rPr>
        <w:t xml:space="preserve">-документами посредством: </w:t>
      </w:r>
    </w:p>
    <w:p w14:paraId="62B76ACA" w14:textId="77777777" w:rsidR="001A589A" w:rsidRDefault="001B5AB9">
      <w:pPr>
        <w:pStyle w:val="aff2"/>
        <w:numPr>
          <w:ilvl w:val="0"/>
          <w:numId w:val="25"/>
        </w:numPr>
        <w:rPr>
          <w:rFonts w:eastAsia="Times New Roman" w:cs="Times New Roman"/>
          <w:color w:val="auto"/>
          <w:szCs w:val="24"/>
          <w:highlight w:val="yellow"/>
          <w:lang w:eastAsia="ru-RU"/>
        </w:rPr>
      </w:pPr>
      <w:r>
        <w:rPr>
          <w:rFonts w:eastAsia="Times New Roman" w:cs="Times New Roman"/>
          <w:color w:val="auto"/>
          <w:szCs w:val="24"/>
          <w:highlight w:val="yellow"/>
          <w:lang w:eastAsia="ru-RU"/>
        </w:rPr>
        <w:t xml:space="preserve">импорта/экспорта </w:t>
      </w:r>
      <w:r>
        <w:rPr>
          <w:rFonts w:eastAsia="Times New Roman" w:cs="Times New Roman"/>
          <w:color w:val="auto"/>
          <w:szCs w:val="24"/>
          <w:highlight w:val="yellow"/>
          <w:lang w:val="en-GB" w:eastAsia="ru-RU"/>
        </w:rPr>
        <w:t>XML</w:t>
      </w:r>
      <w:r>
        <w:rPr>
          <w:rFonts w:eastAsia="Times New Roman" w:cs="Times New Roman"/>
          <w:color w:val="auto"/>
          <w:szCs w:val="24"/>
          <w:highlight w:val="yellow"/>
          <w:lang w:eastAsia="ru-RU"/>
        </w:rPr>
        <w:t xml:space="preserve">-файлов в личном кабинете ПУД ГИИС ЭБ;. </w:t>
      </w:r>
    </w:p>
    <w:p w14:paraId="657D8CC2" w14:textId="272A426F" w:rsidR="001A589A" w:rsidRPr="00753C04" w:rsidRDefault="001B5AB9" w:rsidP="00753C04">
      <w:pPr>
        <w:pStyle w:val="aff2"/>
        <w:numPr>
          <w:ilvl w:val="0"/>
          <w:numId w:val="25"/>
        </w:numPr>
        <w:rPr>
          <w:szCs w:val="24"/>
          <w:highlight w:val="yellow"/>
        </w:rPr>
      </w:pPr>
      <w:r>
        <w:rPr>
          <w:highlight w:val="yellow"/>
        </w:rPr>
        <w:t>сервисного обмена, описанного в документе «</w:t>
      </w:r>
      <w:r>
        <w:rPr>
          <w:szCs w:val="24"/>
          <w:highlight w:val="yellow"/>
        </w:rPr>
        <w:t>Требования к способам взаимодействия между подсистемами ГИИС «Электронный бюджет» и внешними участниками взаимодействия приведены в документе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 (далее – Альбом ТФО Сервис ПОИ ЭБ (ЕСМВ)), где в</w:t>
      </w:r>
      <w:r w:rsidRPr="00753C04">
        <w:rPr>
          <w:szCs w:val="24"/>
          <w:highlight w:val="yellow"/>
        </w:rPr>
        <w:t>ложения передаются в теге «transferDocumentRequest/attachments» конверта ЕСМВ</w:t>
      </w:r>
      <w:r>
        <w:rPr>
          <w:szCs w:val="24"/>
          <w:highlight w:val="yellow"/>
        </w:rPr>
        <w:t>;</w:t>
      </w:r>
    </w:p>
    <w:p w14:paraId="1C8DEBE9" w14:textId="1B436D8D" w:rsidR="001A589A" w:rsidRPr="00753C04" w:rsidRDefault="001B5AB9">
      <w:pPr>
        <w:pStyle w:val="aff2"/>
        <w:numPr>
          <w:ilvl w:val="0"/>
          <w:numId w:val="25"/>
        </w:numPr>
        <w:rPr>
          <w:rFonts w:eastAsia="Times New Roman" w:cs="Times New Roman"/>
          <w:color w:val="auto"/>
          <w:szCs w:val="24"/>
          <w:highlight w:val="yellow"/>
          <w:lang w:eastAsia="ru-RU"/>
        </w:rPr>
      </w:pPr>
      <w:r>
        <w:rPr>
          <w:rFonts w:eastAsia="Times New Roman" w:cs="Times New Roman"/>
          <w:color w:val="auto"/>
          <w:szCs w:val="24"/>
          <w:highlight w:val="yellow"/>
          <w:lang w:eastAsia="ru-RU"/>
        </w:rPr>
        <w:t xml:space="preserve">с использованием системы межведомственного электронного взаимодействия (СМЭВ), требования к которой </w:t>
      </w:r>
      <w:r>
        <w:rPr>
          <w:highlight w:val="yellow"/>
        </w:rPr>
        <w:t xml:space="preserve">приведены в Методических рекомендациях, а также в соответствующем </w:t>
      </w:r>
      <w:r>
        <w:rPr>
          <w:rStyle w:val="33"/>
          <w:rFonts w:cs="Times New Roman"/>
          <w:color w:val="000000"/>
          <w:highlight w:val="yellow"/>
        </w:rPr>
        <w:t xml:space="preserve">руководстве пользователя вида сведений в единой системе межведомственного взаимодействия </w:t>
      </w:r>
      <w:r>
        <w:rPr>
          <w:szCs w:val="24"/>
          <w:highlight w:val="yellow"/>
        </w:rPr>
        <w:t>(далее – РП ВС)</w:t>
      </w:r>
      <w:r>
        <w:rPr>
          <w:rStyle w:val="33"/>
          <w:rFonts w:cs="Times New Roman"/>
          <w:color w:val="000000"/>
          <w:highlight w:val="yellow"/>
        </w:rPr>
        <w:t xml:space="preserve">, размещенных </w:t>
      </w:r>
      <w:r>
        <w:rPr>
          <w:highlight w:val="yellow"/>
        </w:rPr>
        <w:t xml:space="preserve">на портале СМЭВ. </w:t>
      </w:r>
      <w:r>
        <w:rPr>
          <w:szCs w:val="24"/>
          <w:highlight w:val="yellow"/>
        </w:rPr>
        <w:t xml:space="preserve">где вложения передаются в теге </w:t>
      </w:r>
      <w:r w:rsidRPr="00753C04">
        <w:rPr>
          <w:highlight w:val="yellow"/>
        </w:rPr>
        <w:t>«</w:t>
      </w:r>
      <w:r w:rsidRPr="00753C04">
        <w:rPr>
          <w:highlight w:val="yellow"/>
          <w:lang w:val="en-US"/>
        </w:rPr>
        <w:t>AttachmentContentList</w:t>
      </w:r>
      <w:r w:rsidRPr="00753C04">
        <w:rPr>
          <w:highlight w:val="yellow"/>
        </w:rPr>
        <w:t>» конверта СМЭВ.</w:t>
      </w:r>
    </w:p>
    <w:p w14:paraId="0B9FFFAC" w14:textId="77777777" w:rsidR="001A589A" w:rsidRPr="00753C04" w:rsidRDefault="001B5AB9">
      <w:pPr>
        <w:rPr>
          <w:rFonts w:eastAsia="Times New Roman" w:cs="Times New Roman"/>
          <w:color w:val="auto"/>
          <w:szCs w:val="24"/>
          <w:highlight w:val="yellow"/>
          <w:lang w:eastAsia="ru-RU"/>
        </w:rPr>
      </w:pPr>
      <w:r>
        <w:rPr>
          <w:highlight w:val="yellow"/>
        </w:rPr>
        <w:t xml:space="preserve">Требования к именам </w:t>
      </w:r>
      <w:r>
        <w:rPr>
          <w:highlight w:val="yellow"/>
          <w:lang w:val="en-US"/>
        </w:rPr>
        <w:t>zip</w:t>
      </w:r>
      <w:r>
        <w:rPr>
          <w:highlight w:val="yellow"/>
        </w:rPr>
        <w:t xml:space="preserve">-архивов и </w:t>
      </w:r>
      <w:r>
        <w:rPr>
          <w:highlight w:val="yellow"/>
          <w:lang w:val="en-US"/>
        </w:rPr>
        <w:t>xml</w:t>
      </w:r>
      <w:r>
        <w:rPr>
          <w:highlight w:val="yellow"/>
        </w:rPr>
        <w:t xml:space="preserve"> файлов описаны в документе «Требования к форматам обмена, используемым при информационном взаимодействии между </w:t>
      </w:r>
      <w:r>
        <w:rPr>
          <w:szCs w:val="32"/>
          <w:highlight w:val="yellow"/>
        </w:rPr>
        <w:t xml:space="preserve">территориальными </w:t>
      </w:r>
      <w:r>
        <w:rPr>
          <w:highlight w:val="yellow"/>
        </w:rPr>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Том 1 (далее – Альбом ТФО Внешний, том 1).</w:t>
      </w:r>
    </w:p>
    <w:sectPr w:rsidR="001A589A" w:rsidRPr="00753C04">
      <w:headerReference w:type="default" r:id="rId24"/>
      <w:footerReference w:type="default" r:id="rId25"/>
      <w:pgSz w:w="11906" w:h="16838"/>
      <w:pgMar w:top="851"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0F672" w14:textId="77777777" w:rsidR="00FD6A14" w:rsidRDefault="00FD6A14">
      <w:pPr>
        <w:spacing w:line="240" w:lineRule="auto"/>
      </w:pPr>
      <w:r>
        <w:separator/>
      </w:r>
    </w:p>
  </w:endnote>
  <w:endnote w:type="continuationSeparator" w:id="0">
    <w:p w14:paraId="0408A007" w14:textId="77777777" w:rsidR="00FD6A14" w:rsidRDefault="00FD6A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Sitka Display">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quot;Times New Roman&quot;">
    <w:panose1 w:val="00000000000000000000"/>
    <w:charset w:val="00"/>
    <w:family w:val="roman"/>
    <w:notTrueType/>
    <w:pitch w:val="default"/>
  </w:font>
  <w:font w:name="Times New Roman Полужирный">
    <w:altName w:val="Times New Roman"/>
    <w:panose1 w:val="02020803070505020304"/>
    <w:charset w:val="00"/>
    <w:family w:val="auto"/>
    <w:pitch w:val="default"/>
  </w:font>
  <w:font w:name="Roboto">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3958E" w14:textId="77777777" w:rsidR="000A5343" w:rsidRDefault="000A5343">
    <w:pPr>
      <w:pStyle w:val="afff0"/>
      <w:ind w:firstLine="0"/>
    </w:pPr>
    <w:r>
      <w:t>2024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A8718" w14:textId="77777777" w:rsidR="000A5343" w:rsidRDefault="000A5343">
    <w:pPr>
      <w:pStyle w:val="ac"/>
      <w:ind w:firstLine="0"/>
      <w:jc w:val="center"/>
    </w:pPr>
    <w:r>
      <w:t>2025 г.</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DDB3F" w14:textId="77777777" w:rsidR="000A5343" w:rsidRDefault="000A5343">
    <w:pPr>
      <w:pStyle w:val="af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1D1AA" w14:textId="77777777" w:rsidR="00FD6A14" w:rsidRDefault="00FD6A14">
      <w:pPr>
        <w:spacing w:line="240" w:lineRule="auto"/>
      </w:pPr>
      <w:r>
        <w:separator/>
      </w:r>
    </w:p>
  </w:footnote>
  <w:footnote w:type="continuationSeparator" w:id="0">
    <w:p w14:paraId="7DB60999" w14:textId="77777777" w:rsidR="00FD6A14" w:rsidRDefault="00FD6A14">
      <w:pPr>
        <w:spacing w:line="240" w:lineRule="auto"/>
      </w:pPr>
      <w:r>
        <w:continuationSeparator/>
      </w:r>
    </w:p>
  </w:footnote>
  <w:footnote w:id="1">
    <w:p w14:paraId="4513D331" w14:textId="77777777" w:rsidR="000A5343" w:rsidRDefault="000A5343">
      <w:pPr>
        <w:pStyle w:val="af1"/>
        <w:spacing w:line="240" w:lineRule="auto"/>
      </w:pPr>
      <w:r>
        <w:rPr>
          <w:rStyle w:val="af3"/>
        </w:rPr>
        <w:footnoteRef/>
      </w:r>
      <w:r>
        <w:t xml:space="preserve"> Приказ Федерального казначейства от 13.05.2020 № 20н «Об утверждении правил организации и функционирования системы казначейских платежей», Приказ Федерального казначейства от 14.05.2020 № 21н «О Порядке казначейского обслуживания»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0A5343" w14:paraId="652955D2" w14:textId="77777777">
      <w:trPr>
        <w:cantSplit/>
        <w:trHeight w:val="233"/>
        <w:jc w:val="center"/>
      </w:trPr>
      <w:tc>
        <w:tcPr>
          <w:tcW w:w="1258" w:type="pct"/>
          <w:vAlign w:val="center"/>
        </w:tcPr>
        <w:p w14:paraId="659DDEE2" w14:textId="77777777" w:rsidR="000A5343" w:rsidRDefault="000A5343">
          <w:pPr>
            <w:pStyle w:val="12-4"/>
          </w:pPr>
          <w:r>
            <w:t>Наименование ИС:</w:t>
          </w:r>
        </w:p>
      </w:tc>
      <w:tc>
        <w:tcPr>
          <w:tcW w:w="3742" w:type="pct"/>
          <w:gridSpan w:val="2"/>
          <w:vAlign w:val="center"/>
        </w:tcPr>
        <w:p w14:paraId="747C71DE" w14:textId="77777777" w:rsidR="000A5343" w:rsidRDefault="000A5343">
          <w:pPr>
            <w:pStyle w:val="12-4"/>
            <w:rPr>
              <w:b/>
            </w:rPr>
          </w:pPr>
          <w:r>
            <w:t>Государственная интегрированная информационная система управления общественными финансами «Электронный бюджет». Подсистема управления расходами</w:t>
          </w:r>
        </w:p>
      </w:tc>
    </w:tr>
    <w:tr w:rsidR="000A5343" w14:paraId="7568BFC0" w14:textId="77777777">
      <w:trPr>
        <w:cantSplit/>
        <w:trHeight w:val="233"/>
        <w:jc w:val="center"/>
      </w:trPr>
      <w:tc>
        <w:tcPr>
          <w:tcW w:w="1258" w:type="pct"/>
          <w:vAlign w:val="center"/>
        </w:tcPr>
        <w:p w14:paraId="7DCE4302" w14:textId="77777777" w:rsidR="000A5343" w:rsidRDefault="000A5343">
          <w:pPr>
            <w:pStyle w:val="12-4"/>
          </w:pPr>
          <w:r>
            <w:t>Название документа:</w:t>
          </w:r>
        </w:p>
      </w:tc>
      <w:tc>
        <w:tcPr>
          <w:tcW w:w="3742" w:type="pct"/>
          <w:gridSpan w:val="2"/>
          <w:vAlign w:val="center"/>
        </w:tcPr>
        <w:p w14:paraId="6CEDAF3E" w14:textId="77777777" w:rsidR="000A5343" w:rsidRDefault="000A5343">
          <w:pPr>
            <w:pStyle w:val="12-4"/>
            <w:rPr>
              <w:b/>
            </w:rPr>
          </w:pPr>
          <w:r>
            <w:t>Требования к форматам обмена распоряжения о совершении казначейского платежа,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0A5343" w14:paraId="46A9600B" w14:textId="77777777">
      <w:trPr>
        <w:cantSplit/>
        <w:trHeight w:val="143"/>
        <w:jc w:val="center"/>
      </w:trPr>
      <w:tc>
        <w:tcPr>
          <w:tcW w:w="1258" w:type="pct"/>
          <w:vAlign w:val="center"/>
        </w:tcPr>
        <w:p w14:paraId="4E912E0C" w14:textId="77777777" w:rsidR="000A5343" w:rsidRDefault="000A5343">
          <w:pPr>
            <w:pStyle w:val="12-4"/>
          </w:pPr>
          <w:r>
            <w:t>Код документа:</w:t>
          </w:r>
        </w:p>
      </w:tc>
      <w:tc>
        <w:tcPr>
          <w:tcW w:w="3144" w:type="pct"/>
          <w:vAlign w:val="center"/>
        </w:tcPr>
        <w:p w14:paraId="32A06198" w14:textId="77777777" w:rsidR="000A5343" w:rsidRDefault="000A5343">
          <w:pPr>
            <w:pStyle w:val="12-4"/>
            <w:rPr>
              <w:b/>
              <w:highlight w:val="yellow"/>
            </w:rPr>
          </w:pPr>
        </w:p>
      </w:tc>
      <w:tc>
        <w:tcPr>
          <w:tcW w:w="598" w:type="pct"/>
        </w:tcPr>
        <w:p w14:paraId="4DCCD8E3" w14:textId="77777777" w:rsidR="000A5343" w:rsidRDefault="000A5343">
          <w:pPr>
            <w:pStyle w:val="12-4"/>
          </w:pPr>
          <w:r>
            <w:t xml:space="preserve">Стр. </w:t>
          </w:r>
          <w:r>
            <w:fldChar w:fldCharType="begin"/>
          </w:r>
          <w:r>
            <w:instrText xml:space="preserve"> PAGE   \* MERGEFORMAT </w:instrText>
          </w:r>
          <w:r>
            <w:fldChar w:fldCharType="separate"/>
          </w:r>
          <w:r>
            <w:t>23</w:t>
          </w:r>
          <w:r>
            <w:fldChar w:fldCharType="end"/>
          </w:r>
        </w:p>
      </w:tc>
    </w:tr>
  </w:tbl>
  <w:p w14:paraId="6AD66F31" w14:textId="77777777" w:rsidR="000A5343" w:rsidRDefault="000A534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0A5343" w14:paraId="7986088D" w14:textId="77777777">
      <w:trPr>
        <w:cantSplit/>
        <w:trHeight w:val="233"/>
        <w:jc w:val="center"/>
      </w:trPr>
      <w:tc>
        <w:tcPr>
          <w:tcW w:w="1258" w:type="pct"/>
          <w:vAlign w:val="center"/>
        </w:tcPr>
        <w:p w14:paraId="2ECD3D7F" w14:textId="77777777" w:rsidR="000A5343" w:rsidRDefault="000A5343">
          <w:pPr>
            <w:pStyle w:val="12-4"/>
          </w:pPr>
          <w:r>
            <w:t>Наименование ИС:</w:t>
          </w:r>
        </w:p>
      </w:tc>
      <w:tc>
        <w:tcPr>
          <w:tcW w:w="3742" w:type="pct"/>
          <w:gridSpan w:val="2"/>
          <w:vAlign w:val="center"/>
        </w:tcPr>
        <w:p w14:paraId="12BD0C1A" w14:textId="77777777" w:rsidR="000A5343" w:rsidRDefault="000A5343">
          <w:pPr>
            <w:pStyle w:val="12-4"/>
            <w:rPr>
              <w:b/>
            </w:rPr>
          </w:pPr>
          <w:r>
            <w:t xml:space="preserve">Государственная интегрированная информационная система управления общественными финансами «Электронный бюджет» </w:t>
          </w:r>
        </w:p>
      </w:tc>
    </w:tr>
    <w:tr w:rsidR="000A5343" w14:paraId="2BC17956" w14:textId="77777777">
      <w:trPr>
        <w:cantSplit/>
        <w:trHeight w:val="233"/>
        <w:jc w:val="center"/>
      </w:trPr>
      <w:tc>
        <w:tcPr>
          <w:tcW w:w="1258" w:type="pct"/>
          <w:vAlign w:val="center"/>
        </w:tcPr>
        <w:p w14:paraId="2602F186" w14:textId="77777777" w:rsidR="000A5343" w:rsidRDefault="000A5343">
          <w:pPr>
            <w:pStyle w:val="12-4"/>
          </w:pPr>
          <w:r>
            <w:t>Название документа:</w:t>
          </w:r>
        </w:p>
      </w:tc>
      <w:tc>
        <w:tcPr>
          <w:tcW w:w="3742" w:type="pct"/>
          <w:gridSpan w:val="2"/>
          <w:vAlign w:val="center"/>
        </w:tcPr>
        <w:p w14:paraId="59F87586" w14:textId="77777777" w:rsidR="000A5343" w:rsidRDefault="000A5343">
          <w:pPr>
            <w:pStyle w:val="12-4"/>
            <w:rPr>
              <w:b/>
            </w:rPr>
          </w:pPr>
          <w:r>
            <w:t>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0A5343" w14:paraId="3C8D129E" w14:textId="77777777">
      <w:trPr>
        <w:cantSplit/>
        <w:trHeight w:val="143"/>
        <w:jc w:val="center"/>
      </w:trPr>
      <w:tc>
        <w:tcPr>
          <w:tcW w:w="1258" w:type="pct"/>
          <w:vAlign w:val="center"/>
        </w:tcPr>
        <w:p w14:paraId="3858A20C" w14:textId="77777777" w:rsidR="000A5343" w:rsidRDefault="000A5343">
          <w:pPr>
            <w:pStyle w:val="12-4"/>
          </w:pPr>
          <w:r>
            <w:t>Код документа:</w:t>
          </w:r>
        </w:p>
      </w:tc>
      <w:tc>
        <w:tcPr>
          <w:tcW w:w="3144" w:type="pct"/>
          <w:vAlign w:val="center"/>
        </w:tcPr>
        <w:p w14:paraId="3B4D7CFA" w14:textId="77777777" w:rsidR="000A5343" w:rsidRDefault="000A5343">
          <w:pPr>
            <w:pStyle w:val="12-4"/>
            <w:rPr>
              <w:b/>
              <w:highlight w:val="yellow"/>
            </w:rPr>
          </w:pPr>
        </w:p>
      </w:tc>
      <w:tc>
        <w:tcPr>
          <w:tcW w:w="598" w:type="pct"/>
        </w:tcPr>
        <w:p w14:paraId="26C05BC3" w14:textId="5C30A729" w:rsidR="000A5343" w:rsidRDefault="000A5343">
          <w:pPr>
            <w:pStyle w:val="12-4"/>
          </w:pPr>
          <w:r>
            <w:t xml:space="preserve">Стр. </w:t>
          </w:r>
          <w:r>
            <w:fldChar w:fldCharType="begin"/>
          </w:r>
          <w:r>
            <w:instrText xml:space="preserve"> PAGE   \* MERGEFORMAT </w:instrText>
          </w:r>
          <w:r>
            <w:fldChar w:fldCharType="separate"/>
          </w:r>
          <w:r w:rsidR="00FA5E99">
            <w:rPr>
              <w:noProof/>
            </w:rPr>
            <w:t>90</w:t>
          </w:r>
          <w:r>
            <w:fldChar w:fldCharType="end"/>
          </w:r>
        </w:p>
      </w:tc>
    </w:tr>
  </w:tbl>
  <w:p w14:paraId="0B101BE1" w14:textId="77777777" w:rsidR="000A5343" w:rsidRDefault="000A534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800C6"/>
    <w:multiLevelType w:val="hybridMultilevel"/>
    <w:tmpl w:val="B0AA1CC8"/>
    <w:lvl w:ilvl="0" w:tplc="8572D884">
      <w:start w:val="1"/>
      <w:numFmt w:val="bullet"/>
      <w:pStyle w:val="2"/>
      <w:lvlText w:val=""/>
      <w:lvlJc w:val="left"/>
      <w:pPr>
        <w:tabs>
          <w:tab w:val="num" w:pos="643"/>
        </w:tabs>
        <w:ind w:left="643" w:hanging="360"/>
      </w:pPr>
      <w:rPr>
        <w:rFonts w:ascii="Symbol" w:hAnsi="Symbol" w:hint="default"/>
      </w:rPr>
    </w:lvl>
    <w:lvl w:ilvl="1" w:tplc="F684F1F2">
      <w:start w:val="1"/>
      <w:numFmt w:val="bullet"/>
      <w:lvlText w:val="o"/>
      <w:lvlJc w:val="left"/>
      <w:pPr>
        <w:ind w:left="1440" w:hanging="360"/>
      </w:pPr>
      <w:rPr>
        <w:rFonts w:ascii="Courier New" w:eastAsia="Courier New" w:hAnsi="Courier New" w:cs="Courier New" w:hint="default"/>
      </w:rPr>
    </w:lvl>
    <w:lvl w:ilvl="2" w:tplc="89726F18">
      <w:start w:val="1"/>
      <w:numFmt w:val="bullet"/>
      <w:lvlText w:val="§"/>
      <w:lvlJc w:val="left"/>
      <w:pPr>
        <w:ind w:left="2160" w:hanging="360"/>
      </w:pPr>
      <w:rPr>
        <w:rFonts w:ascii="Wingdings" w:eastAsia="Wingdings" w:hAnsi="Wingdings" w:cs="Wingdings" w:hint="default"/>
      </w:rPr>
    </w:lvl>
    <w:lvl w:ilvl="3" w:tplc="6E0E6B70">
      <w:start w:val="1"/>
      <w:numFmt w:val="bullet"/>
      <w:lvlText w:val="·"/>
      <w:lvlJc w:val="left"/>
      <w:pPr>
        <w:ind w:left="2880" w:hanging="360"/>
      </w:pPr>
      <w:rPr>
        <w:rFonts w:ascii="Symbol" w:eastAsia="Symbol" w:hAnsi="Symbol" w:cs="Symbol" w:hint="default"/>
      </w:rPr>
    </w:lvl>
    <w:lvl w:ilvl="4" w:tplc="0CFA221A">
      <w:start w:val="1"/>
      <w:numFmt w:val="bullet"/>
      <w:lvlText w:val="o"/>
      <w:lvlJc w:val="left"/>
      <w:pPr>
        <w:ind w:left="3600" w:hanging="360"/>
      </w:pPr>
      <w:rPr>
        <w:rFonts w:ascii="Courier New" w:eastAsia="Courier New" w:hAnsi="Courier New" w:cs="Courier New" w:hint="default"/>
      </w:rPr>
    </w:lvl>
    <w:lvl w:ilvl="5" w:tplc="BB54149E">
      <w:start w:val="1"/>
      <w:numFmt w:val="bullet"/>
      <w:lvlText w:val="§"/>
      <w:lvlJc w:val="left"/>
      <w:pPr>
        <w:ind w:left="4320" w:hanging="360"/>
      </w:pPr>
      <w:rPr>
        <w:rFonts w:ascii="Wingdings" w:eastAsia="Wingdings" w:hAnsi="Wingdings" w:cs="Wingdings" w:hint="default"/>
      </w:rPr>
    </w:lvl>
    <w:lvl w:ilvl="6" w:tplc="5906A7C2">
      <w:start w:val="1"/>
      <w:numFmt w:val="bullet"/>
      <w:lvlText w:val="·"/>
      <w:lvlJc w:val="left"/>
      <w:pPr>
        <w:ind w:left="5040" w:hanging="360"/>
      </w:pPr>
      <w:rPr>
        <w:rFonts w:ascii="Symbol" w:eastAsia="Symbol" w:hAnsi="Symbol" w:cs="Symbol" w:hint="default"/>
      </w:rPr>
    </w:lvl>
    <w:lvl w:ilvl="7" w:tplc="2798549C">
      <w:start w:val="1"/>
      <w:numFmt w:val="bullet"/>
      <w:lvlText w:val="o"/>
      <w:lvlJc w:val="left"/>
      <w:pPr>
        <w:ind w:left="5760" w:hanging="360"/>
      </w:pPr>
      <w:rPr>
        <w:rFonts w:ascii="Courier New" w:eastAsia="Courier New" w:hAnsi="Courier New" w:cs="Courier New" w:hint="default"/>
      </w:rPr>
    </w:lvl>
    <w:lvl w:ilvl="8" w:tplc="6C72EFB2">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71A2B5C"/>
    <w:multiLevelType w:val="hybridMultilevel"/>
    <w:tmpl w:val="2C0891DE"/>
    <w:lvl w:ilvl="0" w:tplc="5BD46C04">
      <w:start w:val="1"/>
      <w:numFmt w:val="none"/>
      <w:lvlText w:val="Таблица "/>
      <w:lvlJc w:val="left"/>
      <w:pPr>
        <w:tabs>
          <w:tab w:val="num" w:pos="284"/>
        </w:tabs>
        <w:ind w:left="-283" w:firstLine="567"/>
      </w:pPr>
      <w:rPr>
        <w:rFonts w:ascii="Times New Roman" w:hAnsi="Times New Roman" w:cs="Times New Roman" w:hint="default"/>
        <w:b/>
        <w:bCs w:val="0"/>
        <w:i w:val="0"/>
        <w:iCs w:val="0"/>
        <w:caps w:val="0"/>
        <w:smallCaps w:val="0"/>
        <w:strike w:val="0"/>
        <w:vanish w:val="0"/>
        <w:color w:val="000000"/>
        <w:spacing w:val="0"/>
        <w:position w:val="0"/>
        <w:sz w:val="24"/>
        <w:szCs w:val="28"/>
        <w:u w:val="none"/>
        <w:vertAlign w:val="baseline"/>
        <w14:textOutline w14:w="0" w14:cap="rnd" w14:cmpd="sng" w14:algn="ctr">
          <w14:noFill/>
          <w14:prstDash w14:val="solid"/>
          <w14:bevel/>
        </w14:textOutline>
      </w:rPr>
    </w:lvl>
    <w:lvl w:ilvl="1" w:tplc="5C2A1B8E">
      <w:start w:val="1"/>
      <w:numFmt w:val="lowerLetter"/>
      <w:lvlText w:val="%2."/>
      <w:lvlJc w:val="left"/>
      <w:pPr>
        <w:tabs>
          <w:tab w:val="num" w:pos="1440"/>
        </w:tabs>
        <w:ind w:left="1440" w:hanging="360"/>
      </w:pPr>
    </w:lvl>
    <w:lvl w:ilvl="2" w:tplc="7CF0704C">
      <w:start w:val="1"/>
      <w:numFmt w:val="lowerRoman"/>
      <w:lvlText w:val="%3."/>
      <w:lvlJc w:val="right"/>
      <w:pPr>
        <w:tabs>
          <w:tab w:val="num" w:pos="2160"/>
        </w:tabs>
        <w:ind w:left="2160" w:hanging="180"/>
      </w:pPr>
    </w:lvl>
    <w:lvl w:ilvl="3" w:tplc="A9DAB6D6">
      <w:start w:val="1"/>
      <w:numFmt w:val="decimal"/>
      <w:lvlText w:val="%4."/>
      <w:lvlJc w:val="left"/>
      <w:pPr>
        <w:tabs>
          <w:tab w:val="num" w:pos="2880"/>
        </w:tabs>
        <w:ind w:left="2880" w:hanging="360"/>
      </w:pPr>
    </w:lvl>
    <w:lvl w:ilvl="4" w:tplc="CE0296BE">
      <w:start w:val="1"/>
      <w:numFmt w:val="lowerLetter"/>
      <w:lvlText w:val="%5."/>
      <w:lvlJc w:val="left"/>
      <w:pPr>
        <w:tabs>
          <w:tab w:val="num" w:pos="3600"/>
        </w:tabs>
        <w:ind w:left="3600" w:hanging="360"/>
      </w:pPr>
    </w:lvl>
    <w:lvl w:ilvl="5" w:tplc="5EF2FE4E">
      <w:start w:val="1"/>
      <w:numFmt w:val="lowerRoman"/>
      <w:lvlText w:val="%6."/>
      <w:lvlJc w:val="right"/>
      <w:pPr>
        <w:tabs>
          <w:tab w:val="num" w:pos="4320"/>
        </w:tabs>
        <w:ind w:left="4320" w:hanging="180"/>
      </w:pPr>
    </w:lvl>
    <w:lvl w:ilvl="6" w:tplc="AE6E66BA">
      <w:start w:val="1"/>
      <w:numFmt w:val="decimal"/>
      <w:lvlText w:val="%7."/>
      <w:lvlJc w:val="left"/>
      <w:pPr>
        <w:tabs>
          <w:tab w:val="num" w:pos="5040"/>
        </w:tabs>
        <w:ind w:left="5040" w:hanging="360"/>
      </w:pPr>
    </w:lvl>
    <w:lvl w:ilvl="7" w:tplc="4E185294">
      <w:start w:val="1"/>
      <w:numFmt w:val="lowerLetter"/>
      <w:lvlText w:val="%8."/>
      <w:lvlJc w:val="left"/>
      <w:pPr>
        <w:tabs>
          <w:tab w:val="num" w:pos="5760"/>
        </w:tabs>
        <w:ind w:left="5760" w:hanging="360"/>
      </w:pPr>
    </w:lvl>
    <w:lvl w:ilvl="8" w:tplc="585C313E">
      <w:start w:val="1"/>
      <w:numFmt w:val="lowerRoman"/>
      <w:lvlText w:val="%9."/>
      <w:lvlJc w:val="right"/>
      <w:pPr>
        <w:tabs>
          <w:tab w:val="num" w:pos="6480"/>
        </w:tabs>
        <w:ind w:left="6480" w:hanging="180"/>
      </w:pPr>
    </w:lvl>
  </w:abstractNum>
  <w:abstractNum w:abstractNumId="2" w15:restartNumberingAfterBreak="0">
    <w:nsid w:val="0E5F0BFF"/>
    <w:multiLevelType w:val="hybridMultilevel"/>
    <w:tmpl w:val="D51E56C6"/>
    <w:lvl w:ilvl="0" w:tplc="51080884">
      <w:start w:val="1"/>
      <w:numFmt w:val="bullet"/>
      <w:pStyle w:val="OTRListMark"/>
      <w:lvlText w:val="–"/>
      <w:lvlJc w:val="left"/>
      <w:pPr>
        <w:tabs>
          <w:tab w:val="num" w:pos="1134"/>
        </w:tabs>
        <w:ind w:left="1134" w:hanging="283"/>
      </w:pPr>
      <w:rPr>
        <w:rFonts w:ascii="Verdana" w:hAnsi="Verdana" w:hint="default"/>
        <w:color w:val="auto"/>
        <w:sz w:val="24"/>
      </w:rPr>
    </w:lvl>
    <w:lvl w:ilvl="1" w:tplc="0F06A2F4">
      <w:start w:val="1"/>
      <w:numFmt w:val="bullet"/>
      <w:lvlText w:val="―"/>
      <w:lvlJc w:val="left"/>
      <w:pPr>
        <w:tabs>
          <w:tab w:val="num" w:pos="1418"/>
        </w:tabs>
        <w:ind w:left="1418" w:hanging="284"/>
      </w:pPr>
      <w:rPr>
        <w:rFonts w:ascii="Verdana" w:hAnsi="Verdana" w:hint="default"/>
        <w:color w:val="auto"/>
        <w:sz w:val="16"/>
      </w:rPr>
    </w:lvl>
    <w:lvl w:ilvl="2" w:tplc="048A668E">
      <w:start w:val="1"/>
      <w:numFmt w:val="bullet"/>
      <w:lvlText w:val="–"/>
      <w:lvlJc w:val="left"/>
      <w:pPr>
        <w:tabs>
          <w:tab w:val="num" w:pos="1701"/>
        </w:tabs>
        <w:ind w:left="1701" w:hanging="283"/>
      </w:pPr>
      <w:rPr>
        <w:rFonts w:ascii="Verdana" w:hAnsi="Verdana" w:hint="default"/>
        <w:b/>
        <w:i w:val="0"/>
        <w:sz w:val="24"/>
      </w:rPr>
    </w:lvl>
    <w:lvl w:ilvl="3" w:tplc="AC68819A">
      <w:start w:val="1"/>
      <w:numFmt w:val="bullet"/>
      <w:lvlText w:val="–"/>
      <w:lvlJc w:val="left"/>
      <w:pPr>
        <w:tabs>
          <w:tab w:val="num" w:pos="2255"/>
        </w:tabs>
        <w:ind w:left="2255" w:hanging="283"/>
      </w:pPr>
      <w:rPr>
        <w:rFonts w:ascii="Verdana" w:hAnsi="Verdana" w:hint="default"/>
      </w:rPr>
    </w:lvl>
    <w:lvl w:ilvl="4" w:tplc="5BAAFA5E">
      <w:start w:val="1"/>
      <w:numFmt w:val="bullet"/>
      <w:lvlText w:val=""/>
      <w:lvlJc w:val="left"/>
      <w:pPr>
        <w:tabs>
          <w:tab w:val="num" w:pos="2784"/>
        </w:tabs>
        <w:ind w:left="2784" w:hanging="360"/>
      </w:pPr>
      <w:rPr>
        <w:rFonts w:ascii="Symbol" w:hAnsi="Symbol" w:hint="default"/>
      </w:rPr>
    </w:lvl>
    <w:lvl w:ilvl="5" w:tplc="8390BBBC">
      <w:start w:val="1"/>
      <w:numFmt w:val="bullet"/>
      <w:lvlText w:val=""/>
      <w:lvlJc w:val="left"/>
      <w:pPr>
        <w:tabs>
          <w:tab w:val="num" w:pos="3144"/>
        </w:tabs>
        <w:ind w:left="3144" w:hanging="360"/>
      </w:pPr>
      <w:rPr>
        <w:rFonts w:ascii="Wingdings" w:hAnsi="Wingdings" w:hint="default"/>
      </w:rPr>
    </w:lvl>
    <w:lvl w:ilvl="6" w:tplc="B13238F6">
      <w:start w:val="1"/>
      <w:numFmt w:val="bullet"/>
      <w:lvlText w:val=""/>
      <w:lvlJc w:val="left"/>
      <w:pPr>
        <w:tabs>
          <w:tab w:val="num" w:pos="3504"/>
        </w:tabs>
        <w:ind w:left="3504" w:hanging="360"/>
      </w:pPr>
      <w:rPr>
        <w:rFonts w:ascii="Wingdings" w:hAnsi="Wingdings" w:hint="default"/>
      </w:rPr>
    </w:lvl>
    <w:lvl w:ilvl="7" w:tplc="84D08938">
      <w:start w:val="1"/>
      <w:numFmt w:val="bullet"/>
      <w:lvlText w:val=""/>
      <w:lvlJc w:val="left"/>
      <w:pPr>
        <w:tabs>
          <w:tab w:val="num" w:pos="3864"/>
        </w:tabs>
        <w:ind w:left="3864" w:hanging="360"/>
      </w:pPr>
      <w:rPr>
        <w:rFonts w:ascii="Symbol" w:hAnsi="Symbol" w:hint="default"/>
      </w:rPr>
    </w:lvl>
    <w:lvl w:ilvl="8" w:tplc="BB70703A">
      <w:start w:val="1"/>
      <w:numFmt w:val="bullet"/>
      <w:lvlText w:val=""/>
      <w:lvlJc w:val="left"/>
      <w:pPr>
        <w:tabs>
          <w:tab w:val="num" w:pos="4224"/>
        </w:tabs>
        <w:ind w:left="4224" w:hanging="360"/>
      </w:pPr>
      <w:rPr>
        <w:rFonts w:ascii="Symbol" w:hAnsi="Symbol" w:hint="default"/>
      </w:rPr>
    </w:lvl>
  </w:abstractNum>
  <w:abstractNum w:abstractNumId="3" w15:restartNumberingAfterBreak="0">
    <w:nsid w:val="0FEB626F"/>
    <w:multiLevelType w:val="multilevel"/>
    <w:tmpl w:val="7D047830"/>
    <w:lvl w:ilvl="0">
      <w:start w:val="1"/>
      <w:numFmt w:val="decimal"/>
      <w:pStyle w:val="1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D749E1"/>
    <w:multiLevelType w:val="hybridMultilevel"/>
    <w:tmpl w:val="EF924CAE"/>
    <w:lvl w:ilvl="0" w:tplc="29DC2D46">
      <w:start w:val="1"/>
      <w:numFmt w:val="bullet"/>
      <w:lvlText w:val=""/>
      <w:lvlJc w:val="left"/>
      <w:pPr>
        <w:ind w:left="1287" w:hanging="360"/>
      </w:pPr>
      <w:rPr>
        <w:rFonts w:ascii="Symbol" w:hAnsi="Symbol" w:hint="default"/>
      </w:rPr>
    </w:lvl>
    <w:lvl w:ilvl="1" w:tplc="50C2ADA2">
      <w:start w:val="1"/>
      <w:numFmt w:val="bullet"/>
      <w:lvlText w:val="o"/>
      <w:lvlJc w:val="left"/>
      <w:pPr>
        <w:ind w:left="2007" w:hanging="360"/>
      </w:pPr>
      <w:rPr>
        <w:rFonts w:ascii="Courier New" w:hAnsi="Courier New" w:cs="Courier New" w:hint="default"/>
      </w:rPr>
    </w:lvl>
    <w:lvl w:ilvl="2" w:tplc="A8FC4B38">
      <w:start w:val="1"/>
      <w:numFmt w:val="bullet"/>
      <w:lvlText w:val=""/>
      <w:lvlJc w:val="left"/>
      <w:pPr>
        <w:ind w:left="2727" w:hanging="360"/>
      </w:pPr>
      <w:rPr>
        <w:rFonts w:ascii="Wingdings" w:hAnsi="Wingdings" w:hint="default"/>
      </w:rPr>
    </w:lvl>
    <w:lvl w:ilvl="3" w:tplc="F2BA5D5A">
      <w:start w:val="1"/>
      <w:numFmt w:val="bullet"/>
      <w:lvlText w:val=""/>
      <w:lvlJc w:val="left"/>
      <w:pPr>
        <w:ind w:left="3447" w:hanging="360"/>
      </w:pPr>
      <w:rPr>
        <w:rFonts w:ascii="Symbol" w:hAnsi="Symbol" w:hint="default"/>
      </w:rPr>
    </w:lvl>
    <w:lvl w:ilvl="4" w:tplc="D6AAF6C0">
      <w:start w:val="1"/>
      <w:numFmt w:val="bullet"/>
      <w:lvlText w:val="o"/>
      <w:lvlJc w:val="left"/>
      <w:pPr>
        <w:ind w:left="4167" w:hanging="360"/>
      </w:pPr>
      <w:rPr>
        <w:rFonts w:ascii="Courier New" w:hAnsi="Courier New" w:cs="Courier New" w:hint="default"/>
      </w:rPr>
    </w:lvl>
    <w:lvl w:ilvl="5" w:tplc="A52C17A0">
      <w:start w:val="1"/>
      <w:numFmt w:val="bullet"/>
      <w:lvlText w:val=""/>
      <w:lvlJc w:val="left"/>
      <w:pPr>
        <w:ind w:left="4887" w:hanging="360"/>
      </w:pPr>
      <w:rPr>
        <w:rFonts w:ascii="Wingdings" w:hAnsi="Wingdings" w:hint="default"/>
      </w:rPr>
    </w:lvl>
    <w:lvl w:ilvl="6" w:tplc="A2481E7A">
      <w:start w:val="1"/>
      <w:numFmt w:val="bullet"/>
      <w:lvlText w:val=""/>
      <w:lvlJc w:val="left"/>
      <w:pPr>
        <w:ind w:left="5607" w:hanging="360"/>
      </w:pPr>
      <w:rPr>
        <w:rFonts w:ascii="Symbol" w:hAnsi="Symbol" w:hint="default"/>
      </w:rPr>
    </w:lvl>
    <w:lvl w:ilvl="7" w:tplc="A11AED70">
      <w:start w:val="1"/>
      <w:numFmt w:val="bullet"/>
      <w:lvlText w:val="o"/>
      <w:lvlJc w:val="left"/>
      <w:pPr>
        <w:ind w:left="6327" w:hanging="360"/>
      </w:pPr>
      <w:rPr>
        <w:rFonts w:ascii="Courier New" w:hAnsi="Courier New" w:cs="Courier New" w:hint="default"/>
      </w:rPr>
    </w:lvl>
    <w:lvl w:ilvl="8" w:tplc="9FC49C7E">
      <w:start w:val="1"/>
      <w:numFmt w:val="bullet"/>
      <w:lvlText w:val=""/>
      <w:lvlJc w:val="left"/>
      <w:pPr>
        <w:ind w:left="7047" w:hanging="360"/>
      </w:pPr>
      <w:rPr>
        <w:rFonts w:ascii="Wingdings" w:hAnsi="Wingdings" w:hint="default"/>
      </w:rPr>
    </w:lvl>
  </w:abstractNum>
  <w:abstractNum w:abstractNumId="5" w15:restartNumberingAfterBreak="0">
    <w:nsid w:val="1AE50BB2"/>
    <w:multiLevelType w:val="hybridMultilevel"/>
    <w:tmpl w:val="C14C0E22"/>
    <w:lvl w:ilvl="0" w:tplc="78A6197E">
      <w:start w:val="1"/>
      <w:numFmt w:val="bullet"/>
      <w:pStyle w:val="OTRTableListMark"/>
      <w:lvlText w:val="–"/>
      <w:lvlJc w:val="left"/>
      <w:pPr>
        <w:tabs>
          <w:tab w:val="num" w:pos="283"/>
        </w:tabs>
        <w:ind w:left="283" w:hanging="283"/>
      </w:pPr>
      <w:rPr>
        <w:rFonts w:ascii="Verdana" w:hAnsi="Verdana" w:hint="default"/>
        <w:color w:val="auto"/>
        <w:sz w:val="20"/>
      </w:rPr>
    </w:lvl>
    <w:lvl w:ilvl="1" w:tplc="66DED2D0">
      <w:start w:val="1"/>
      <w:numFmt w:val="bullet"/>
      <w:lvlText w:val="―"/>
      <w:lvlJc w:val="left"/>
      <w:pPr>
        <w:tabs>
          <w:tab w:val="num" w:pos="1416"/>
        </w:tabs>
        <w:ind w:left="1416" w:hanging="283"/>
      </w:pPr>
      <w:rPr>
        <w:rFonts w:ascii="Verdana" w:hAnsi="Verdana" w:hint="default"/>
        <w:color w:val="auto"/>
        <w:sz w:val="16"/>
      </w:rPr>
    </w:lvl>
    <w:lvl w:ilvl="2" w:tplc="EF7033CC">
      <w:start w:val="1"/>
      <w:numFmt w:val="bullet"/>
      <w:lvlText w:val="–"/>
      <w:lvlJc w:val="left"/>
      <w:pPr>
        <w:tabs>
          <w:tab w:val="num" w:pos="1700"/>
        </w:tabs>
        <w:ind w:left="1700" w:hanging="284"/>
      </w:pPr>
      <w:rPr>
        <w:rFonts w:ascii="Verdana" w:hAnsi="Verdana" w:hint="default"/>
        <w:b/>
        <w:i w:val="0"/>
        <w:sz w:val="24"/>
      </w:rPr>
    </w:lvl>
    <w:lvl w:ilvl="3" w:tplc="A754E294">
      <w:start w:val="1"/>
      <w:numFmt w:val="bullet"/>
      <w:lvlText w:val=""/>
      <w:lvlJc w:val="left"/>
      <w:pPr>
        <w:tabs>
          <w:tab w:val="num" w:pos="1444"/>
        </w:tabs>
        <w:ind w:left="1444" w:hanging="360"/>
      </w:pPr>
      <w:rPr>
        <w:rFonts w:ascii="Symbol" w:hAnsi="Symbol" w:hint="default"/>
      </w:rPr>
    </w:lvl>
    <w:lvl w:ilvl="4" w:tplc="DA58E90C">
      <w:start w:val="1"/>
      <w:numFmt w:val="bullet"/>
      <w:lvlText w:val=""/>
      <w:lvlJc w:val="left"/>
      <w:pPr>
        <w:tabs>
          <w:tab w:val="num" w:pos="1804"/>
        </w:tabs>
        <w:ind w:left="1804" w:hanging="360"/>
      </w:pPr>
      <w:rPr>
        <w:rFonts w:ascii="Symbol" w:hAnsi="Symbol" w:hint="default"/>
      </w:rPr>
    </w:lvl>
    <w:lvl w:ilvl="5" w:tplc="158ACDC2">
      <w:start w:val="1"/>
      <w:numFmt w:val="bullet"/>
      <w:lvlText w:val=""/>
      <w:lvlJc w:val="left"/>
      <w:pPr>
        <w:tabs>
          <w:tab w:val="num" w:pos="2164"/>
        </w:tabs>
        <w:ind w:left="2164" w:hanging="360"/>
      </w:pPr>
      <w:rPr>
        <w:rFonts w:ascii="Wingdings" w:hAnsi="Wingdings" w:hint="default"/>
      </w:rPr>
    </w:lvl>
    <w:lvl w:ilvl="6" w:tplc="0B0C1824">
      <w:start w:val="1"/>
      <w:numFmt w:val="bullet"/>
      <w:lvlText w:val=""/>
      <w:lvlJc w:val="left"/>
      <w:pPr>
        <w:tabs>
          <w:tab w:val="num" w:pos="2524"/>
        </w:tabs>
        <w:ind w:left="2524" w:hanging="360"/>
      </w:pPr>
      <w:rPr>
        <w:rFonts w:ascii="Wingdings" w:hAnsi="Wingdings" w:hint="default"/>
      </w:rPr>
    </w:lvl>
    <w:lvl w:ilvl="7" w:tplc="63E01874">
      <w:start w:val="1"/>
      <w:numFmt w:val="bullet"/>
      <w:lvlText w:val=""/>
      <w:lvlJc w:val="left"/>
      <w:pPr>
        <w:tabs>
          <w:tab w:val="num" w:pos="2884"/>
        </w:tabs>
        <w:ind w:left="2884" w:hanging="360"/>
      </w:pPr>
      <w:rPr>
        <w:rFonts w:ascii="Symbol" w:hAnsi="Symbol" w:hint="default"/>
      </w:rPr>
    </w:lvl>
    <w:lvl w:ilvl="8" w:tplc="64522A0C">
      <w:start w:val="1"/>
      <w:numFmt w:val="bullet"/>
      <w:lvlText w:val=""/>
      <w:lvlJc w:val="left"/>
      <w:pPr>
        <w:tabs>
          <w:tab w:val="num" w:pos="3244"/>
        </w:tabs>
        <w:ind w:left="3244" w:hanging="360"/>
      </w:pPr>
      <w:rPr>
        <w:rFonts w:ascii="Symbol" w:hAnsi="Symbol" w:hint="default"/>
      </w:rPr>
    </w:lvl>
  </w:abstractNum>
  <w:abstractNum w:abstractNumId="6" w15:restartNumberingAfterBreak="0">
    <w:nsid w:val="25310B7D"/>
    <w:multiLevelType w:val="multilevel"/>
    <w:tmpl w:val="64D4B6DC"/>
    <w:lvl w:ilvl="0">
      <w:start w:val="1"/>
      <w:numFmt w:val="decimal"/>
      <w:pStyle w:val="01"/>
      <w:lvlText w:val="%1"/>
      <w:lvlJc w:val="left"/>
      <w:pPr>
        <w:tabs>
          <w:tab w:val="num" w:pos="709"/>
        </w:tabs>
        <w:ind w:left="709" w:firstLine="0"/>
      </w:pPr>
      <w:rPr>
        <w:rFonts w:ascii="Times New Roman" w:hAnsi="Times New Roman" w:hint="default"/>
        <w:b/>
        <w:i w:val="0"/>
        <w:caps w:val="0"/>
        <w:strike w:val="0"/>
        <w:vanish w:val="0"/>
        <w:color w:val="000000"/>
        <w:spacing w:val="0"/>
        <w:position w:val="0"/>
        <w:sz w:val="32"/>
        <w:u w:val="none"/>
        <w:vertAlign w:val="baseline"/>
      </w:rPr>
    </w:lvl>
    <w:lvl w:ilvl="1">
      <w:start w:val="1"/>
      <w:numFmt w:val="decimal"/>
      <w:pStyle w:val="02"/>
      <w:lvlText w:val="%1.%2"/>
      <w:lvlJc w:val="left"/>
      <w:pPr>
        <w:tabs>
          <w:tab w:val="num" w:pos="709"/>
        </w:tabs>
        <w:ind w:left="709" w:firstLine="0"/>
      </w:pPr>
      <w:rPr>
        <w:rFonts w:ascii="Times New Roman" w:hAnsi="Times New Roman" w:hint="default"/>
        <w:b/>
        <w:i w:val="0"/>
        <w:caps w:val="0"/>
        <w:strike w:val="0"/>
        <w:vanish w:val="0"/>
        <w:color w:val="000000"/>
        <w:spacing w:val="0"/>
        <w:position w:val="0"/>
        <w:sz w:val="28"/>
        <w:u w:val="none"/>
        <w:vertAlign w:val="baseline"/>
      </w:rPr>
    </w:lvl>
    <w:lvl w:ilvl="2">
      <w:start w:val="1"/>
      <w:numFmt w:val="decimal"/>
      <w:pStyle w:val="03"/>
      <w:lvlText w:val="%1.4.%3"/>
      <w:lvlJc w:val="left"/>
      <w:pPr>
        <w:tabs>
          <w:tab w:val="num" w:pos="1702"/>
        </w:tabs>
        <w:ind w:left="1702" w:firstLine="0"/>
      </w:pPr>
      <w:rPr>
        <w:rFonts w:ascii="Times New Roman" w:hAnsi="Times New Roman" w:cs="Times New Roman"/>
        <w:b w:val="0"/>
        <w:bCs w:val="0"/>
        <w:i w:val="0"/>
        <w:iCs w:val="0"/>
        <w:caps w:val="0"/>
        <w:smallCaps w:val="0"/>
        <w:strike w:val="0"/>
        <w:vanish w:val="0"/>
        <w:color w:val="000000"/>
        <w:spacing w:val="0"/>
        <w:position w:val="0"/>
        <w:sz w:val="0"/>
        <w:szCs w:val="0"/>
        <w:u w:val="none"/>
        <w:shd w:val="clear" w:color="000000" w:fill="000000"/>
        <w:vertAlign w:val="baseline"/>
        <w14:textOutline w14:w="0" w14:cap="rnd" w14:cmpd="sng" w14:algn="ctr">
          <w14:noFill/>
          <w14:prstDash w14:val="solid"/>
          <w14:bevel/>
        </w14:textOutline>
        <w14:ligatures w14:val="none"/>
      </w:rPr>
    </w:lvl>
    <w:lvl w:ilvl="3">
      <w:start w:val="1"/>
      <w:numFmt w:val="decimal"/>
      <w:pStyle w:val="04"/>
      <w:lvlText w:val="%1.%2.%3.%4"/>
      <w:lvlJc w:val="left"/>
      <w:pPr>
        <w:tabs>
          <w:tab w:val="num" w:pos="4679"/>
        </w:tabs>
        <w:ind w:left="4679" w:firstLine="0"/>
      </w:pPr>
      <w:rPr>
        <w:rFonts w:ascii="Times New Roman" w:hAnsi="Times New Roman" w:hint="default"/>
        <w:b/>
        <w:i w:val="0"/>
        <w:caps w:val="0"/>
        <w:strike w:val="0"/>
        <w:vanish w:val="0"/>
        <w:color w:val="000000"/>
        <w:spacing w:val="0"/>
        <w:position w:val="0"/>
        <w:sz w:val="28"/>
        <w:szCs w:val="28"/>
        <w:u w:val="none"/>
        <w:vertAlign w:val="baseline"/>
      </w:rPr>
    </w:lvl>
    <w:lvl w:ilvl="4">
      <w:start w:val="1"/>
      <w:numFmt w:val="decimal"/>
      <w:pStyle w:val="05"/>
      <w:lvlText w:val="%1.%2.%3.%4.%5"/>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5">
      <w:start w:val="1"/>
      <w:numFmt w:val="decimal"/>
      <w:pStyle w:val="06"/>
      <w:lvlText w:val="%1.%2.%3.%4.%5.%6"/>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7" w15:restartNumberingAfterBreak="0">
    <w:nsid w:val="2F0B6852"/>
    <w:multiLevelType w:val="hybridMultilevel"/>
    <w:tmpl w:val="D1ECF34E"/>
    <w:lvl w:ilvl="0" w:tplc="967226E6">
      <w:start w:val="1"/>
      <w:numFmt w:val="decimal"/>
      <w:lvlText w:val="%1."/>
      <w:lvlJc w:val="left"/>
      <w:pPr>
        <w:ind w:left="792" w:hanging="360"/>
      </w:pPr>
      <w:rPr>
        <w:rFonts w:hint="default"/>
      </w:rPr>
    </w:lvl>
    <w:lvl w:ilvl="1" w:tplc="91725C4A">
      <w:start w:val="1"/>
      <w:numFmt w:val="lowerLetter"/>
      <w:lvlText w:val="%2."/>
      <w:lvlJc w:val="left"/>
      <w:pPr>
        <w:ind w:left="1512" w:hanging="360"/>
      </w:pPr>
    </w:lvl>
    <w:lvl w:ilvl="2" w:tplc="14765870">
      <w:start w:val="1"/>
      <w:numFmt w:val="lowerRoman"/>
      <w:lvlText w:val="%3."/>
      <w:lvlJc w:val="right"/>
      <w:pPr>
        <w:ind w:left="2232" w:hanging="180"/>
      </w:pPr>
    </w:lvl>
    <w:lvl w:ilvl="3" w:tplc="55FACD20">
      <w:start w:val="1"/>
      <w:numFmt w:val="decimal"/>
      <w:lvlText w:val="%4."/>
      <w:lvlJc w:val="left"/>
      <w:pPr>
        <w:ind w:left="2952" w:hanging="360"/>
      </w:pPr>
    </w:lvl>
    <w:lvl w:ilvl="4" w:tplc="03FAE838">
      <w:start w:val="1"/>
      <w:numFmt w:val="lowerLetter"/>
      <w:lvlText w:val="%5."/>
      <w:lvlJc w:val="left"/>
      <w:pPr>
        <w:ind w:left="3672" w:hanging="360"/>
      </w:pPr>
    </w:lvl>
    <w:lvl w:ilvl="5" w:tplc="4CBC5E1A">
      <w:start w:val="1"/>
      <w:numFmt w:val="lowerRoman"/>
      <w:lvlText w:val="%6."/>
      <w:lvlJc w:val="right"/>
      <w:pPr>
        <w:ind w:left="4392" w:hanging="180"/>
      </w:pPr>
    </w:lvl>
    <w:lvl w:ilvl="6" w:tplc="8EF0F764">
      <w:start w:val="1"/>
      <w:numFmt w:val="decimal"/>
      <w:lvlText w:val="%7."/>
      <w:lvlJc w:val="left"/>
      <w:pPr>
        <w:ind w:left="5112" w:hanging="360"/>
      </w:pPr>
    </w:lvl>
    <w:lvl w:ilvl="7" w:tplc="68A4EC12">
      <w:start w:val="1"/>
      <w:numFmt w:val="lowerLetter"/>
      <w:lvlText w:val="%8."/>
      <w:lvlJc w:val="left"/>
      <w:pPr>
        <w:ind w:left="5832" w:hanging="360"/>
      </w:pPr>
    </w:lvl>
    <w:lvl w:ilvl="8" w:tplc="1A3CDBB8">
      <w:start w:val="1"/>
      <w:numFmt w:val="lowerRoman"/>
      <w:lvlText w:val="%9."/>
      <w:lvlJc w:val="right"/>
      <w:pPr>
        <w:ind w:left="6552" w:hanging="180"/>
      </w:pPr>
    </w:lvl>
  </w:abstractNum>
  <w:abstractNum w:abstractNumId="8" w15:restartNumberingAfterBreak="0">
    <w:nsid w:val="3A063D3C"/>
    <w:multiLevelType w:val="multilevel"/>
    <w:tmpl w:val="C8AABCE6"/>
    <w:lvl w:ilvl="0">
      <w:start w:val="1"/>
      <w:numFmt w:val="decimal"/>
      <w:pStyle w:val="1"/>
      <w:lvlText w:val="%1"/>
      <w:lvlJc w:val="left"/>
      <w:pPr>
        <w:tabs>
          <w:tab w:val="num" w:pos="567"/>
        </w:tabs>
        <w:ind w:left="0" w:firstLine="0"/>
      </w:pPr>
      <w:rPr>
        <w:rFonts w:hint="default"/>
        <w:b/>
      </w:rPr>
    </w:lvl>
    <w:lvl w:ilvl="1">
      <w:start w:val="1"/>
      <w:numFmt w:val="decimal"/>
      <w:pStyle w:val="20"/>
      <w:suff w:val="space"/>
      <w:lvlText w:val="%1.%2"/>
      <w:lvlJc w:val="left"/>
      <w:pPr>
        <w:ind w:left="568" w:firstLine="0"/>
      </w:pPr>
      <w:rPr>
        <w:rFonts w:hint="default"/>
        <w:b/>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1134"/>
        </w:tabs>
        <w:ind w:left="0" w:firstLine="0"/>
      </w:pPr>
      <w:rPr>
        <w:rFonts w:hint="default"/>
        <w:lang w:val="ru-RU"/>
      </w:rPr>
    </w:lvl>
    <w:lvl w:ilvl="4">
      <w:start w:val="1"/>
      <w:numFmt w:val="decimal"/>
      <w:lvlText w:val="%1.%2.%3.%4.%5"/>
      <w:lvlJc w:val="left"/>
      <w:pPr>
        <w:tabs>
          <w:tab w:val="num" w:pos="1276"/>
        </w:tabs>
        <w:ind w:left="0" w:firstLine="0"/>
      </w:pPr>
      <w:rPr>
        <w:rFonts w:hint="default"/>
      </w:rPr>
    </w:lvl>
    <w:lvl w:ilvl="5">
      <w:start w:val="1"/>
      <w:numFmt w:val="decimal"/>
      <w:lvlText w:val="%1.%2.%3.%4.%5.%6"/>
      <w:lvlJc w:val="left"/>
      <w:pPr>
        <w:tabs>
          <w:tab w:val="num" w:pos="1559"/>
        </w:tabs>
        <w:ind w:left="0" w:firstLine="0"/>
      </w:pPr>
      <w:rPr>
        <w:rFonts w:hint="default"/>
      </w:rPr>
    </w:lvl>
    <w:lvl w:ilvl="6">
      <w:start w:val="1"/>
      <w:numFmt w:val="decimal"/>
      <w:lvlText w:val="%1.%2.%3.%4.%5.%6.%7"/>
      <w:lvlJc w:val="left"/>
      <w:pPr>
        <w:tabs>
          <w:tab w:val="num" w:pos="1701"/>
        </w:tabs>
        <w:ind w:left="0" w:firstLine="0"/>
      </w:pPr>
      <w:rPr>
        <w:rFonts w:hint="default"/>
      </w:rPr>
    </w:lvl>
    <w:lvl w:ilvl="7">
      <w:start w:val="1"/>
      <w:numFmt w:val="decimal"/>
      <w:lvlText w:val="%1.%2.%3.%4.%5.%6.%7.%8"/>
      <w:lvlJc w:val="left"/>
      <w:pPr>
        <w:tabs>
          <w:tab w:val="num" w:pos="1985"/>
        </w:tabs>
        <w:ind w:left="0" w:firstLine="0"/>
      </w:pPr>
      <w:rPr>
        <w:rFonts w:hint="default"/>
      </w:rPr>
    </w:lvl>
    <w:lvl w:ilvl="8">
      <w:start w:val="1"/>
      <w:numFmt w:val="decimal"/>
      <w:lvlText w:val="%1.%2.%3.%4.%5.%6.%7.%8.%9"/>
      <w:lvlJc w:val="left"/>
      <w:pPr>
        <w:tabs>
          <w:tab w:val="num" w:pos="2126"/>
        </w:tabs>
        <w:ind w:left="0" w:firstLine="0"/>
      </w:pPr>
      <w:rPr>
        <w:rFonts w:hint="default"/>
      </w:rPr>
    </w:lvl>
  </w:abstractNum>
  <w:abstractNum w:abstractNumId="9" w15:restartNumberingAfterBreak="0">
    <w:nsid w:val="3EAE5CC9"/>
    <w:multiLevelType w:val="hybridMultilevel"/>
    <w:tmpl w:val="98242D88"/>
    <w:lvl w:ilvl="0" w:tplc="14CACBD2">
      <w:start w:val="1"/>
      <w:numFmt w:val="bullet"/>
      <w:pStyle w:val="-1"/>
      <w:lvlText w:val=""/>
      <w:lvlJc w:val="left"/>
      <w:pPr>
        <w:tabs>
          <w:tab w:val="num" w:pos="1134"/>
        </w:tabs>
        <w:ind w:left="1134" w:hanging="425"/>
      </w:pPr>
      <w:rPr>
        <w:rFonts w:ascii="Symbol" w:hAnsi="Symbol" w:hint="default"/>
        <w:b w:val="0"/>
        <w:i w:val="0"/>
        <w:color w:val="auto"/>
        <w:sz w:val="24"/>
      </w:rPr>
    </w:lvl>
    <w:lvl w:ilvl="1" w:tplc="B55AB8A4">
      <w:start w:val="1"/>
      <w:numFmt w:val="bullet"/>
      <w:lvlText w:val="—"/>
      <w:lvlJc w:val="left"/>
      <w:pPr>
        <w:tabs>
          <w:tab w:val="num" w:pos="1503"/>
        </w:tabs>
        <w:ind w:left="1503" w:hanging="369"/>
      </w:pPr>
      <w:rPr>
        <w:rFonts w:ascii="Sitka Display" w:hAnsi="Sitka Display" w:hint="default"/>
      </w:rPr>
    </w:lvl>
    <w:lvl w:ilvl="2" w:tplc="DEC27636">
      <w:start w:val="1"/>
      <w:numFmt w:val="bullet"/>
      <w:lvlText w:val=""/>
      <w:lvlJc w:val="left"/>
      <w:pPr>
        <w:tabs>
          <w:tab w:val="num" w:pos="1871"/>
        </w:tabs>
        <w:ind w:left="1871" w:hanging="368"/>
      </w:pPr>
      <w:rPr>
        <w:rFonts w:ascii="Symbol" w:hAnsi="Symbol" w:hint="default"/>
      </w:rPr>
    </w:lvl>
    <w:lvl w:ilvl="3" w:tplc="93B04B42">
      <w:start w:val="1"/>
      <w:numFmt w:val="bullet"/>
      <w:lvlText w:val=""/>
      <w:lvlJc w:val="left"/>
      <w:pPr>
        <w:tabs>
          <w:tab w:val="num" w:pos="1985"/>
        </w:tabs>
        <w:ind w:left="1985" w:hanging="284"/>
      </w:pPr>
      <w:rPr>
        <w:rFonts w:ascii="Symbol" w:hAnsi="Symbol" w:hint="default"/>
      </w:rPr>
    </w:lvl>
    <w:lvl w:ilvl="4" w:tplc="83DABA4E">
      <w:start w:val="1"/>
      <w:numFmt w:val="bullet"/>
      <w:lvlText w:val=""/>
      <w:lvlJc w:val="left"/>
      <w:pPr>
        <w:tabs>
          <w:tab w:val="num" w:pos="2268"/>
        </w:tabs>
        <w:ind w:left="2268" w:hanging="283"/>
      </w:pPr>
      <w:rPr>
        <w:rFonts w:ascii="Symbol" w:hAnsi="Symbol" w:hint="default"/>
        <w:color w:val="auto"/>
      </w:rPr>
    </w:lvl>
    <w:lvl w:ilvl="5" w:tplc="DC703BA2">
      <w:start w:val="1"/>
      <w:numFmt w:val="bullet"/>
      <w:lvlText w:val=""/>
      <w:lvlJc w:val="left"/>
      <w:pPr>
        <w:tabs>
          <w:tab w:val="num" w:pos="2552"/>
        </w:tabs>
        <w:ind w:left="2552" w:hanging="284"/>
      </w:pPr>
      <w:rPr>
        <w:rFonts w:ascii="Symbol" w:hAnsi="Symbol" w:hint="default"/>
      </w:rPr>
    </w:lvl>
    <w:lvl w:ilvl="6" w:tplc="29A4FB6E">
      <w:start w:val="1"/>
      <w:numFmt w:val="bullet"/>
      <w:lvlText w:val=""/>
      <w:lvlJc w:val="left"/>
      <w:pPr>
        <w:tabs>
          <w:tab w:val="num" w:pos="2835"/>
        </w:tabs>
        <w:ind w:left="2835" w:hanging="283"/>
      </w:pPr>
      <w:rPr>
        <w:rFonts w:ascii="Symbol" w:hAnsi="Symbol" w:hint="default"/>
      </w:rPr>
    </w:lvl>
    <w:lvl w:ilvl="7" w:tplc="74E87D0C">
      <w:start w:val="1"/>
      <w:numFmt w:val="bullet"/>
      <w:lvlText w:val=""/>
      <w:lvlJc w:val="left"/>
      <w:pPr>
        <w:tabs>
          <w:tab w:val="num" w:pos="3119"/>
        </w:tabs>
        <w:ind w:left="3119" w:hanging="284"/>
      </w:pPr>
      <w:rPr>
        <w:rFonts w:ascii="Symbol" w:hAnsi="Symbol" w:hint="default"/>
      </w:rPr>
    </w:lvl>
    <w:lvl w:ilvl="8" w:tplc="B80AC7A4">
      <w:start w:val="1"/>
      <w:numFmt w:val="bullet"/>
      <w:lvlText w:val=""/>
      <w:lvlJc w:val="left"/>
      <w:pPr>
        <w:tabs>
          <w:tab w:val="num" w:pos="3544"/>
        </w:tabs>
        <w:ind w:left="3544" w:hanging="425"/>
      </w:pPr>
      <w:rPr>
        <w:rFonts w:ascii="Symbol" w:hAnsi="Symbol" w:hint="default"/>
      </w:rPr>
    </w:lvl>
  </w:abstractNum>
  <w:abstractNum w:abstractNumId="10" w15:restartNumberingAfterBreak="0">
    <w:nsid w:val="41D30C41"/>
    <w:multiLevelType w:val="multilevel"/>
    <w:tmpl w:val="67CA1396"/>
    <w:lvl w:ilvl="0">
      <w:start w:val="1"/>
      <w:numFmt w:val="decimal"/>
      <w:pStyle w:val="-10"/>
      <w:lvlText w:val="%1."/>
      <w:lvlJc w:val="left"/>
      <w:pPr>
        <w:tabs>
          <w:tab w:val="num" w:pos="1134"/>
        </w:tabs>
        <w:ind w:left="1134" w:hanging="425"/>
      </w:pPr>
      <w:rPr>
        <w:rFonts w:hint="default"/>
      </w:rPr>
    </w:lvl>
    <w:lvl w:ilvl="1">
      <w:start w:val="1"/>
      <w:numFmt w:val="decimal"/>
      <w:suff w:val="space"/>
      <w:lvlText w:val="%1.%2."/>
      <w:lvlJc w:val="left"/>
      <w:pPr>
        <w:ind w:left="1559" w:hanging="425"/>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3">
      <w:start w:val="1"/>
      <w:numFmt w:val="decimal"/>
      <w:suff w:val="space"/>
      <w:lvlText w:val="%1.%2.%3.%4."/>
      <w:lvlJc w:val="left"/>
      <w:pPr>
        <w:ind w:left="2410"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4">
      <w:start w:val="1"/>
      <w:numFmt w:val="decimal"/>
      <w:suff w:val="space"/>
      <w:lvlText w:val="%1.%2.%3.%4.%5."/>
      <w:lvlJc w:val="left"/>
      <w:pPr>
        <w:ind w:left="2977"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11" w15:restartNumberingAfterBreak="0">
    <w:nsid w:val="43125D7A"/>
    <w:multiLevelType w:val="hybridMultilevel"/>
    <w:tmpl w:val="CF86F274"/>
    <w:lvl w:ilvl="0" w:tplc="0EAAE79A">
      <w:start w:val="1"/>
      <w:numFmt w:val="bullet"/>
      <w:lvlText w:val="−"/>
      <w:lvlJc w:val="left"/>
      <w:pPr>
        <w:ind w:left="1429" w:hanging="360"/>
      </w:pPr>
      <w:rPr>
        <w:rFonts w:ascii="Times New Roman" w:hAnsi="Times New Roman" w:cs="Times New Roman" w:hint="default"/>
      </w:rPr>
    </w:lvl>
    <w:lvl w:ilvl="1" w:tplc="A37A0658">
      <w:start w:val="1"/>
      <w:numFmt w:val="bullet"/>
      <w:lvlText w:val="o"/>
      <w:lvlJc w:val="left"/>
      <w:pPr>
        <w:ind w:left="2149" w:hanging="360"/>
      </w:pPr>
      <w:rPr>
        <w:rFonts w:ascii="Courier New" w:hAnsi="Courier New" w:cs="Courier New" w:hint="default"/>
      </w:rPr>
    </w:lvl>
    <w:lvl w:ilvl="2" w:tplc="DECE0D30">
      <w:start w:val="1"/>
      <w:numFmt w:val="bullet"/>
      <w:lvlText w:val=""/>
      <w:lvlJc w:val="left"/>
      <w:pPr>
        <w:ind w:left="2869" w:hanging="360"/>
      </w:pPr>
      <w:rPr>
        <w:rFonts w:ascii="Wingdings" w:hAnsi="Wingdings" w:hint="default"/>
      </w:rPr>
    </w:lvl>
    <w:lvl w:ilvl="3" w:tplc="48287254">
      <w:start w:val="1"/>
      <w:numFmt w:val="bullet"/>
      <w:lvlText w:val=""/>
      <w:lvlJc w:val="left"/>
      <w:pPr>
        <w:ind w:left="3589" w:hanging="360"/>
      </w:pPr>
      <w:rPr>
        <w:rFonts w:ascii="Symbol" w:hAnsi="Symbol" w:hint="default"/>
      </w:rPr>
    </w:lvl>
    <w:lvl w:ilvl="4" w:tplc="64D6F0EC">
      <w:start w:val="1"/>
      <w:numFmt w:val="bullet"/>
      <w:lvlText w:val="o"/>
      <w:lvlJc w:val="left"/>
      <w:pPr>
        <w:ind w:left="4309" w:hanging="360"/>
      </w:pPr>
      <w:rPr>
        <w:rFonts w:ascii="Courier New" w:hAnsi="Courier New" w:cs="Courier New" w:hint="default"/>
      </w:rPr>
    </w:lvl>
    <w:lvl w:ilvl="5" w:tplc="33E404F0">
      <w:start w:val="1"/>
      <w:numFmt w:val="bullet"/>
      <w:lvlText w:val=""/>
      <w:lvlJc w:val="left"/>
      <w:pPr>
        <w:ind w:left="5029" w:hanging="360"/>
      </w:pPr>
      <w:rPr>
        <w:rFonts w:ascii="Wingdings" w:hAnsi="Wingdings" w:hint="default"/>
      </w:rPr>
    </w:lvl>
    <w:lvl w:ilvl="6" w:tplc="C8642FC8">
      <w:start w:val="1"/>
      <w:numFmt w:val="bullet"/>
      <w:lvlText w:val=""/>
      <w:lvlJc w:val="left"/>
      <w:pPr>
        <w:ind w:left="5749" w:hanging="360"/>
      </w:pPr>
      <w:rPr>
        <w:rFonts w:ascii="Symbol" w:hAnsi="Symbol" w:hint="default"/>
      </w:rPr>
    </w:lvl>
    <w:lvl w:ilvl="7" w:tplc="78524F9E">
      <w:start w:val="1"/>
      <w:numFmt w:val="bullet"/>
      <w:lvlText w:val="o"/>
      <w:lvlJc w:val="left"/>
      <w:pPr>
        <w:ind w:left="6469" w:hanging="360"/>
      </w:pPr>
      <w:rPr>
        <w:rFonts w:ascii="Courier New" w:hAnsi="Courier New" w:cs="Courier New" w:hint="default"/>
      </w:rPr>
    </w:lvl>
    <w:lvl w:ilvl="8" w:tplc="E3D2701A">
      <w:start w:val="1"/>
      <w:numFmt w:val="bullet"/>
      <w:lvlText w:val=""/>
      <w:lvlJc w:val="left"/>
      <w:pPr>
        <w:ind w:left="7189" w:hanging="360"/>
      </w:pPr>
      <w:rPr>
        <w:rFonts w:ascii="Wingdings" w:hAnsi="Wingdings" w:hint="default"/>
      </w:rPr>
    </w:lvl>
  </w:abstractNum>
  <w:abstractNum w:abstractNumId="12" w15:restartNumberingAfterBreak="0">
    <w:nsid w:val="43ED1430"/>
    <w:multiLevelType w:val="multilevel"/>
    <w:tmpl w:val="C6F2AB44"/>
    <w:lvl w:ilvl="0">
      <w:start w:val="1"/>
      <w:numFmt w:val="decimal"/>
      <w:pStyle w:val="OTRTableListNum"/>
      <w:lvlText w:val="%1."/>
      <w:lvlJc w:val="left"/>
      <w:pPr>
        <w:tabs>
          <w:tab w:val="num" w:pos="709"/>
        </w:tabs>
        <w:ind w:left="709"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3" w15:restartNumberingAfterBreak="0">
    <w:nsid w:val="476B100C"/>
    <w:multiLevelType w:val="hybridMultilevel"/>
    <w:tmpl w:val="9700859A"/>
    <w:lvl w:ilvl="0" w:tplc="ED5EE91A">
      <w:start w:val="1"/>
      <w:numFmt w:val="bullet"/>
      <w:lvlText w:val=""/>
      <w:lvlJc w:val="left"/>
      <w:pPr>
        <w:ind w:left="720" w:hanging="360"/>
      </w:pPr>
      <w:rPr>
        <w:rFonts w:ascii="Symbol" w:hAnsi="Symbol" w:hint="default"/>
      </w:rPr>
    </w:lvl>
    <w:lvl w:ilvl="1" w:tplc="307C4C30">
      <w:start w:val="1"/>
      <w:numFmt w:val="bullet"/>
      <w:lvlText w:val="o"/>
      <w:lvlJc w:val="left"/>
      <w:pPr>
        <w:ind w:left="1440" w:hanging="360"/>
      </w:pPr>
      <w:rPr>
        <w:rFonts w:ascii="Courier New" w:hAnsi="Courier New" w:cs="Courier New" w:hint="default"/>
      </w:rPr>
    </w:lvl>
    <w:lvl w:ilvl="2" w:tplc="23AE1308">
      <w:start w:val="1"/>
      <w:numFmt w:val="bullet"/>
      <w:lvlText w:val=""/>
      <w:lvlJc w:val="left"/>
      <w:pPr>
        <w:ind w:left="2160" w:hanging="360"/>
      </w:pPr>
      <w:rPr>
        <w:rFonts w:ascii="Wingdings" w:hAnsi="Wingdings" w:hint="default"/>
      </w:rPr>
    </w:lvl>
    <w:lvl w:ilvl="3" w:tplc="8F10EBB4">
      <w:start w:val="1"/>
      <w:numFmt w:val="bullet"/>
      <w:lvlText w:val=""/>
      <w:lvlJc w:val="left"/>
      <w:pPr>
        <w:ind w:left="2880" w:hanging="360"/>
      </w:pPr>
      <w:rPr>
        <w:rFonts w:ascii="Symbol" w:hAnsi="Symbol" w:hint="default"/>
      </w:rPr>
    </w:lvl>
    <w:lvl w:ilvl="4" w:tplc="E61EA286">
      <w:start w:val="1"/>
      <w:numFmt w:val="bullet"/>
      <w:lvlText w:val="o"/>
      <w:lvlJc w:val="left"/>
      <w:pPr>
        <w:ind w:left="3600" w:hanging="360"/>
      </w:pPr>
      <w:rPr>
        <w:rFonts w:ascii="Courier New" w:hAnsi="Courier New" w:cs="Courier New" w:hint="default"/>
      </w:rPr>
    </w:lvl>
    <w:lvl w:ilvl="5" w:tplc="9DA42ADE">
      <w:start w:val="1"/>
      <w:numFmt w:val="bullet"/>
      <w:lvlText w:val=""/>
      <w:lvlJc w:val="left"/>
      <w:pPr>
        <w:ind w:left="4320" w:hanging="360"/>
      </w:pPr>
      <w:rPr>
        <w:rFonts w:ascii="Wingdings" w:hAnsi="Wingdings" w:hint="default"/>
      </w:rPr>
    </w:lvl>
    <w:lvl w:ilvl="6" w:tplc="080AEB22">
      <w:start w:val="1"/>
      <w:numFmt w:val="bullet"/>
      <w:lvlText w:val=""/>
      <w:lvlJc w:val="left"/>
      <w:pPr>
        <w:ind w:left="5040" w:hanging="360"/>
      </w:pPr>
      <w:rPr>
        <w:rFonts w:ascii="Symbol" w:hAnsi="Symbol" w:hint="default"/>
      </w:rPr>
    </w:lvl>
    <w:lvl w:ilvl="7" w:tplc="303CF910">
      <w:start w:val="1"/>
      <w:numFmt w:val="bullet"/>
      <w:lvlText w:val="o"/>
      <w:lvlJc w:val="left"/>
      <w:pPr>
        <w:ind w:left="5760" w:hanging="360"/>
      </w:pPr>
      <w:rPr>
        <w:rFonts w:ascii="Courier New" w:hAnsi="Courier New" w:cs="Courier New" w:hint="default"/>
      </w:rPr>
    </w:lvl>
    <w:lvl w:ilvl="8" w:tplc="86B8E168">
      <w:start w:val="1"/>
      <w:numFmt w:val="bullet"/>
      <w:lvlText w:val=""/>
      <w:lvlJc w:val="left"/>
      <w:pPr>
        <w:ind w:left="6480" w:hanging="360"/>
      </w:pPr>
      <w:rPr>
        <w:rFonts w:ascii="Wingdings" w:hAnsi="Wingdings" w:hint="default"/>
      </w:rPr>
    </w:lvl>
  </w:abstractNum>
  <w:abstractNum w:abstractNumId="14" w15:restartNumberingAfterBreak="0">
    <w:nsid w:val="50616918"/>
    <w:multiLevelType w:val="hybridMultilevel"/>
    <w:tmpl w:val="F40C2BB6"/>
    <w:lvl w:ilvl="0" w:tplc="656A0296">
      <w:start w:val="1"/>
      <w:numFmt w:val="bullet"/>
      <w:lvlText w:val="−"/>
      <w:lvlJc w:val="left"/>
      <w:pPr>
        <w:ind w:left="777" w:hanging="360"/>
      </w:pPr>
      <w:rPr>
        <w:rFonts w:ascii="Times New Roman" w:hAnsi="Times New Roman" w:cs="Times New Roman" w:hint="default"/>
      </w:rPr>
    </w:lvl>
    <w:lvl w:ilvl="1" w:tplc="6EB46F40">
      <w:start w:val="1"/>
      <w:numFmt w:val="bullet"/>
      <w:lvlText w:val="o"/>
      <w:lvlJc w:val="left"/>
      <w:pPr>
        <w:ind w:left="1497" w:hanging="360"/>
      </w:pPr>
      <w:rPr>
        <w:rFonts w:ascii="Courier New" w:hAnsi="Courier New" w:cs="Courier New" w:hint="default"/>
      </w:rPr>
    </w:lvl>
    <w:lvl w:ilvl="2" w:tplc="8662E948">
      <w:start w:val="1"/>
      <w:numFmt w:val="bullet"/>
      <w:lvlText w:val=""/>
      <w:lvlJc w:val="left"/>
      <w:pPr>
        <w:ind w:left="2217" w:hanging="360"/>
      </w:pPr>
      <w:rPr>
        <w:rFonts w:ascii="Wingdings" w:hAnsi="Wingdings" w:hint="default"/>
      </w:rPr>
    </w:lvl>
    <w:lvl w:ilvl="3" w:tplc="F6DE36AC">
      <w:start w:val="1"/>
      <w:numFmt w:val="bullet"/>
      <w:lvlText w:val=""/>
      <w:lvlJc w:val="left"/>
      <w:pPr>
        <w:ind w:left="2937" w:hanging="360"/>
      </w:pPr>
      <w:rPr>
        <w:rFonts w:ascii="Symbol" w:hAnsi="Symbol" w:hint="default"/>
      </w:rPr>
    </w:lvl>
    <w:lvl w:ilvl="4" w:tplc="B79ED4F8">
      <w:start w:val="1"/>
      <w:numFmt w:val="bullet"/>
      <w:lvlText w:val="o"/>
      <w:lvlJc w:val="left"/>
      <w:pPr>
        <w:ind w:left="3657" w:hanging="360"/>
      </w:pPr>
      <w:rPr>
        <w:rFonts w:ascii="Courier New" w:hAnsi="Courier New" w:cs="Courier New" w:hint="default"/>
      </w:rPr>
    </w:lvl>
    <w:lvl w:ilvl="5" w:tplc="BC5A5F96">
      <w:start w:val="1"/>
      <w:numFmt w:val="bullet"/>
      <w:lvlText w:val=""/>
      <w:lvlJc w:val="left"/>
      <w:pPr>
        <w:ind w:left="4377" w:hanging="360"/>
      </w:pPr>
      <w:rPr>
        <w:rFonts w:ascii="Wingdings" w:hAnsi="Wingdings" w:hint="default"/>
      </w:rPr>
    </w:lvl>
    <w:lvl w:ilvl="6" w:tplc="847AB0BC">
      <w:start w:val="1"/>
      <w:numFmt w:val="bullet"/>
      <w:lvlText w:val=""/>
      <w:lvlJc w:val="left"/>
      <w:pPr>
        <w:ind w:left="5097" w:hanging="360"/>
      </w:pPr>
      <w:rPr>
        <w:rFonts w:ascii="Symbol" w:hAnsi="Symbol" w:hint="default"/>
      </w:rPr>
    </w:lvl>
    <w:lvl w:ilvl="7" w:tplc="C40CB478">
      <w:start w:val="1"/>
      <w:numFmt w:val="bullet"/>
      <w:lvlText w:val="o"/>
      <w:lvlJc w:val="left"/>
      <w:pPr>
        <w:ind w:left="5817" w:hanging="360"/>
      </w:pPr>
      <w:rPr>
        <w:rFonts w:ascii="Courier New" w:hAnsi="Courier New" w:cs="Courier New" w:hint="default"/>
      </w:rPr>
    </w:lvl>
    <w:lvl w:ilvl="8" w:tplc="E070BCFE">
      <w:start w:val="1"/>
      <w:numFmt w:val="bullet"/>
      <w:lvlText w:val=""/>
      <w:lvlJc w:val="left"/>
      <w:pPr>
        <w:ind w:left="6537" w:hanging="360"/>
      </w:pPr>
      <w:rPr>
        <w:rFonts w:ascii="Wingdings" w:hAnsi="Wingdings" w:hint="default"/>
      </w:rPr>
    </w:lvl>
  </w:abstractNum>
  <w:abstractNum w:abstractNumId="15" w15:restartNumberingAfterBreak="0">
    <w:nsid w:val="50912223"/>
    <w:multiLevelType w:val="hybridMultilevel"/>
    <w:tmpl w:val="A7AAC674"/>
    <w:lvl w:ilvl="0" w:tplc="C92062D8">
      <w:start w:val="1"/>
      <w:numFmt w:val="bullet"/>
      <w:pStyle w:val="12-0"/>
      <w:lvlText w:val=""/>
      <w:lvlJc w:val="left"/>
      <w:pPr>
        <w:tabs>
          <w:tab w:val="num" w:pos="284"/>
        </w:tabs>
        <w:ind w:left="284" w:hanging="256"/>
      </w:pPr>
      <w:rPr>
        <w:rFonts w:ascii="Symbol" w:hAnsi="Symbol" w:hint="default"/>
        <w:b w:val="0"/>
        <w:i w:val="0"/>
        <w:color w:val="auto"/>
        <w:sz w:val="24"/>
      </w:rPr>
    </w:lvl>
    <w:lvl w:ilvl="1" w:tplc="4EC4327A">
      <w:start w:val="1"/>
      <w:numFmt w:val="bullet"/>
      <w:lvlText w:val=""/>
      <w:lvlJc w:val="left"/>
      <w:pPr>
        <w:tabs>
          <w:tab w:val="num" w:pos="567"/>
        </w:tabs>
        <w:ind w:left="567" w:hanging="283"/>
      </w:pPr>
      <w:rPr>
        <w:rFonts w:ascii="Symbol" w:hAnsi="Symbol" w:hint="default"/>
      </w:rPr>
    </w:lvl>
    <w:lvl w:ilvl="2" w:tplc="F9BC6E3E">
      <w:start w:val="1"/>
      <w:numFmt w:val="bullet"/>
      <w:lvlText w:val=""/>
      <w:lvlJc w:val="left"/>
      <w:pPr>
        <w:tabs>
          <w:tab w:val="num" w:pos="992"/>
        </w:tabs>
        <w:ind w:left="992" w:hanging="425"/>
      </w:pPr>
      <w:rPr>
        <w:rFonts w:ascii="Symbol" w:hAnsi="Symbol" w:hint="default"/>
      </w:rPr>
    </w:lvl>
    <w:lvl w:ilvl="3" w:tplc="AB300620">
      <w:start w:val="1"/>
      <w:numFmt w:val="bullet"/>
      <w:lvlText w:val=""/>
      <w:lvlJc w:val="left"/>
      <w:pPr>
        <w:tabs>
          <w:tab w:val="num" w:pos="1276"/>
        </w:tabs>
        <w:ind w:left="1276" w:hanging="284"/>
      </w:pPr>
      <w:rPr>
        <w:rFonts w:ascii="Symbol" w:hAnsi="Symbol" w:hint="default"/>
      </w:rPr>
    </w:lvl>
    <w:lvl w:ilvl="4" w:tplc="55CCC80A">
      <w:start w:val="1"/>
      <w:numFmt w:val="bullet"/>
      <w:lvlText w:val=""/>
      <w:lvlJc w:val="left"/>
      <w:pPr>
        <w:tabs>
          <w:tab w:val="num" w:pos="1559"/>
        </w:tabs>
        <w:ind w:left="1559" w:hanging="283"/>
      </w:pPr>
      <w:rPr>
        <w:rFonts w:ascii="Symbol" w:hAnsi="Symbol" w:hint="default"/>
      </w:rPr>
    </w:lvl>
    <w:lvl w:ilvl="5" w:tplc="B5809E7C">
      <w:start w:val="1"/>
      <w:numFmt w:val="bullet"/>
      <w:lvlText w:val=""/>
      <w:lvlJc w:val="left"/>
      <w:pPr>
        <w:tabs>
          <w:tab w:val="num" w:pos="1843"/>
        </w:tabs>
        <w:ind w:left="1843" w:hanging="284"/>
      </w:pPr>
      <w:rPr>
        <w:rFonts w:ascii="Symbol" w:hAnsi="Symbol" w:hint="default"/>
      </w:rPr>
    </w:lvl>
    <w:lvl w:ilvl="6" w:tplc="9F6459B8">
      <w:start w:val="1"/>
      <w:numFmt w:val="bullet"/>
      <w:lvlText w:val=""/>
      <w:lvlJc w:val="left"/>
      <w:pPr>
        <w:tabs>
          <w:tab w:val="num" w:pos="2126"/>
        </w:tabs>
        <w:ind w:left="2126" w:hanging="283"/>
      </w:pPr>
      <w:rPr>
        <w:rFonts w:ascii="Symbol" w:hAnsi="Symbol" w:hint="default"/>
      </w:rPr>
    </w:lvl>
    <w:lvl w:ilvl="7" w:tplc="67BCFB80">
      <w:start w:val="1"/>
      <w:numFmt w:val="bullet"/>
      <w:lvlText w:val=""/>
      <w:lvlJc w:val="left"/>
      <w:pPr>
        <w:tabs>
          <w:tab w:val="num" w:pos="2410"/>
        </w:tabs>
        <w:ind w:left="2410" w:hanging="284"/>
      </w:pPr>
      <w:rPr>
        <w:rFonts w:ascii="Symbol" w:hAnsi="Symbol" w:hint="default"/>
      </w:rPr>
    </w:lvl>
    <w:lvl w:ilvl="8" w:tplc="00EC9812">
      <w:start w:val="1"/>
      <w:numFmt w:val="bullet"/>
      <w:lvlText w:val=""/>
      <w:lvlJc w:val="left"/>
      <w:pPr>
        <w:tabs>
          <w:tab w:val="num" w:pos="2835"/>
        </w:tabs>
        <w:ind w:left="2835" w:hanging="425"/>
      </w:pPr>
      <w:rPr>
        <w:rFonts w:ascii="Symbol" w:hAnsi="Symbol" w:hint="default"/>
      </w:rPr>
    </w:lvl>
  </w:abstractNum>
  <w:abstractNum w:abstractNumId="16" w15:restartNumberingAfterBreak="0">
    <w:nsid w:val="55653B65"/>
    <w:multiLevelType w:val="hybridMultilevel"/>
    <w:tmpl w:val="B15A5CAA"/>
    <w:lvl w:ilvl="0" w:tplc="4C248D20">
      <w:start w:val="1"/>
      <w:numFmt w:val="decimal"/>
      <w:pStyle w:val="OTRTableTitle"/>
      <w:lvlText w:val="Таблица %1  – "/>
      <w:lvlJc w:val="left"/>
      <w:pPr>
        <w:tabs>
          <w:tab w:val="num" w:pos="786"/>
        </w:tabs>
        <w:ind w:left="786" w:hanging="360"/>
      </w:pPr>
      <w:rPr>
        <w:rFonts w:ascii="Times New Roman" w:hAnsi="Times New Roman" w:cs="Times New Roman" w:hint="default"/>
        <w:b/>
        <w:bCs w:val="0"/>
        <w:i w:val="0"/>
        <w:iCs w:val="0"/>
        <w:caps w:val="0"/>
        <w:smallCaps w:val="0"/>
        <w:strike w:val="0"/>
        <w:vanish w:val="0"/>
        <w:color w:val="000000"/>
        <w:spacing w:val="0"/>
        <w:position w:val="0"/>
        <w:u w:val="none"/>
        <w:vertAlign w:val="baseline"/>
      </w:rPr>
    </w:lvl>
    <w:lvl w:ilvl="1" w:tplc="9334C3E4">
      <w:start w:val="1"/>
      <w:numFmt w:val="lowerLetter"/>
      <w:lvlText w:val="%2."/>
      <w:lvlJc w:val="left"/>
      <w:pPr>
        <w:tabs>
          <w:tab w:val="num" w:pos="966"/>
        </w:tabs>
        <w:ind w:left="966" w:hanging="360"/>
      </w:pPr>
    </w:lvl>
    <w:lvl w:ilvl="2" w:tplc="ACCEE560">
      <w:start w:val="1"/>
      <w:numFmt w:val="lowerRoman"/>
      <w:lvlText w:val="%3."/>
      <w:lvlJc w:val="right"/>
      <w:pPr>
        <w:tabs>
          <w:tab w:val="num" w:pos="1686"/>
        </w:tabs>
        <w:ind w:left="1686" w:hanging="180"/>
      </w:pPr>
    </w:lvl>
    <w:lvl w:ilvl="3" w:tplc="39189B48">
      <w:start w:val="1"/>
      <w:numFmt w:val="decimal"/>
      <w:lvlText w:val="%4."/>
      <w:lvlJc w:val="left"/>
      <w:pPr>
        <w:tabs>
          <w:tab w:val="num" w:pos="2406"/>
        </w:tabs>
        <w:ind w:left="2406" w:hanging="360"/>
      </w:pPr>
    </w:lvl>
    <w:lvl w:ilvl="4" w:tplc="7F7C306E">
      <w:start w:val="1"/>
      <w:numFmt w:val="lowerLetter"/>
      <w:lvlText w:val="%5."/>
      <w:lvlJc w:val="left"/>
      <w:pPr>
        <w:tabs>
          <w:tab w:val="num" w:pos="3126"/>
        </w:tabs>
        <w:ind w:left="3126" w:hanging="360"/>
      </w:pPr>
    </w:lvl>
    <w:lvl w:ilvl="5" w:tplc="560EA7F4">
      <w:start w:val="1"/>
      <w:numFmt w:val="lowerRoman"/>
      <w:lvlText w:val="%6."/>
      <w:lvlJc w:val="right"/>
      <w:pPr>
        <w:tabs>
          <w:tab w:val="num" w:pos="3846"/>
        </w:tabs>
        <w:ind w:left="3846" w:hanging="180"/>
      </w:pPr>
    </w:lvl>
    <w:lvl w:ilvl="6" w:tplc="DC228410">
      <w:start w:val="1"/>
      <w:numFmt w:val="decimal"/>
      <w:lvlText w:val="%7."/>
      <w:lvlJc w:val="left"/>
      <w:pPr>
        <w:tabs>
          <w:tab w:val="num" w:pos="4566"/>
        </w:tabs>
        <w:ind w:left="4566" w:hanging="360"/>
      </w:pPr>
    </w:lvl>
    <w:lvl w:ilvl="7" w:tplc="DAEAE086">
      <w:start w:val="1"/>
      <w:numFmt w:val="lowerLetter"/>
      <w:lvlText w:val="%8."/>
      <w:lvlJc w:val="left"/>
      <w:pPr>
        <w:tabs>
          <w:tab w:val="num" w:pos="5286"/>
        </w:tabs>
        <w:ind w:left="5286" w:hanging="360"/>
      </w:pPr>
    </w:lvl>
    <w:lvl w:ilvl="8" w:tplc="F6108390">
      <w:start w:val="1"/>
      <w:numFmt w:val="lowerRoman"/>
      <w:lvlText w:val="%9."/>
      <w:lvlJc w:val="right"/>
      <w:pPr>
        <w:tabs>
          <w:tab w:val="num" w:pos="6006"/>
        </w:tabs>
        <w:ind w:left="6006" w:hanging="180"/>
      </w:pPr>
    </w:lvl>
  </w:abstractNum>
  <w:abstractNum w:abstractNumId="17" w15:restartNumberingAfterBreak="0">
    <w:nsid w:val="5FDF4BF9"/>
    <w:multiLevelType w:val="multilevel"/>
    <w:tmpl w:val="D0049EE6"/>
    <w:lvl w:ilvl="0">
      <w:start w:val="1"/>
      <w:numFmt w:val="decimal"/>
      <w:lvlText w:val="%1"/>
      <w:lvlJc w:val="left"/>
      <w:pPr>
        <w:tabs>
          <w:tab w:val="num" w:pos="567"/>
        </w:tabs>
        <w:ind w:left="0" w:firstLine="0"/>
      </w:pPr>
      <w:rPr>
        <w:rFonts w:hint="default"/>
        <w:b/>
      </w:rPr>
    </w:lvl>
    <w:lvl w:ilvl="1">
      <w:start w:val="1"/>
      <w:numFmt w:val="decimal"/>
      <w:suff w:val="space"/>
      <w:lvlText w:val="%1.%2"/>
      <w:lvlJc w:val="left"/>
      <w:pPr>
        <w:ind w:left="568" w:firstLine="0"/>
      </w:pPr>
      <w:rPr>
        <w:rFonts w:hint="default"/>
        <w:b/>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1134"/>
        </w:tabs>
        <w:ind w:left="0" w:firstLine="0"/>
      </w:pPr>
      <w:rPr>
        <w:rFonts w:hint="default"/>
        <w:lang w:val="ru-RU"/>
      </w:rPr>
    </w:lvl>
    <w:lvl w:ilvl="4">
      <w:start w:val="1"/>
      <w:numFmt w:val="decimal"/>
      <w:lvlText w:val="%1.%2.%3.%4.%5"/>
      <w:lvlJc w:val="left"/>
      <w:pPr>
        <w:tabs>
          <w:tab w:val="num" w:pos="1276"/>
        </w:tabs>
        <w:ind w:left="0" w:firstLine="0"/>
      </w:pPr>
      <w:rPr>
        <w:rFonts w:hint="default"/>
      </w:rPr>
    </w:lvl>
    <w:lvl w:ilvl="5">
      <w:start w:val="1"/>
      <w:numFmt w:val="decimal"/>
      <w:lvlText w:val="%1.%2.%3.%4.%5.%6"/>
      <w:lvlJc w:val="left"/>
      <w:pPr>
        <w:tabs>
          <w:tab w:val="num" w:pos="1559"/>
        </w:tabs>
        <w:ind w:left="0" w:firstLine="0"/>
      </w:pPr>
      <w:rPr>
        <w:rFonts w:hint="default"/>
      </w:rPr>
    </w:lvl>
    <w:lvl w:ilvl="6">
      <w:start w:val="1"/>
      <w:numFmt w:val="decimal"/>
      <w:lvlText w:val="%1.%2.%3.%4.%5.%6.%7"/>
      <w:lvlJc w:val="left"/>
      <w:pPr>
        <w:tabs>
          <w:tab w:val="num" w:pos="1701"/>
        </w:tabs>
        <w:ind w:left="0" w:firstLine="0"/>
      </w:pPr>
      <w:rPr>
        <w:rFonts w:hint="default"/>
      </w:rPr>
    </w:lvl>
    <w:lvl w:ilvl="7">
      <w:start w:val="1"/>
      <w:numFmt w:val="decimal"/>
      <w:lvlText w:val="%1.%2.%3.%4.%5.%6.%7.%8"/>
      <w:lvlJc w:val="left"/>
      <w:pPr>
        <w:tabs>
          <w:tab w:val="num" w:pos="1985"/>
        </w:tabs>
        <w:ind w:left="0" w:firstLine="0"/>
      </w:pPr>
      <w:rPr>
        <w:rFonts w:hint="default"/>
      </w:rPr>
    </w:lvl>
    <w:lvl w:ilvl="8">
      <w:start w:val="1"/>
      <w:numFmt w:val="decimal"/>
      <w:lvlText w:val="%1.%2.%3.%4.%5.%6.%7.%8.%9"/>
      <w:lvlJc w:val="left"/>
      <w:pPr>
        <w:tabs>
          <w:tab w:val="num" w:pos="2126"/>
        </w:tabs>
        <w:ind w:left="0" w:firstLine="0"/>
      </w:pPr>
      <w:rPr>
        <w:rFonts w:hint="default"/>
      </w:rPr>
    </w:lvl>
  </w:abstractNum>
  <w:abstractNum w:abstractNumId="18" w15:restartNumberingAfterBreak="0">
    <w:nsid w:val="61DC0F87"/>
    <w:multiLevelType w:val="hybridMultilevel"/>
    <w:tmpl w:val="C710586A"/>
    <w:lvl w:ilvl="0" w:tplc="68B200CA">
      <w:start w:val="1"/>
      <w:numFmt w:val="bullet"/>
      <w:lvlText w:val=""/>
      <w:lvlJc w:val="left"/>
      <w:pPr>
        <w:ind w:left="720" w:hanging="360"/>
      </w:pPr>
      <w:rPr>
        <w:rFonts w:ascii="Symbol" w:hAnsi="Symbol" w:hint="default"/>
      </w:rPr>
    </w:lvl>
    <w:lvl w:ilvl="1" w:tplc="9E6C3628">
      <w:start w:val="1"/>
      <w:numFmt w:val="bullet"/>
      <w:lvlText w:val="o"/>
      <w:lvlJc w:val="left"/>
      <w:pPr>
        <w:ind w:left="1440" w:hanging="360"/>
      </w:pPr>
      <w:rPr>
        <w:rFonts w:ascii="Courier New" w:hAnsi="Courier New" w:cs="Courier New" w:hint="default"/>
      </w:rPr>
    </w:lvl>
    <w:lvl w:ilvl="2" w:tplc="0718698A">
      <w:start w:val="1"/>
      <w:numFmt w:val="bullet"/>
      <w:lvlText w:val=""/>
      <w:lvlJc w:val="left"/>
      <w:pPr>
        <w:ind w:left="2160" w:hanging="360"/>
      </w:pPr>
      <w:rPr>
        <w:rFonts w:ascii="Wingdings" w:hAnsi="Wingdings" w:hint="default"/>
      </w:rPr>
    </w:lvl>
    <w:lvl w:ilvl="3" w:tplc="5BC05BB6">
      <w:start w:val="1"/>
      <w:numFmt w:val="bullet"/>
      <w:lvlText w:val=""/>
      <w:lvlJc w:val="left"/>
      <w:pPr>
        <w:ind w:left="2880" w:hanging="360"/>
      </w:pPr>
      <w:rPr>
        <w:rFonts w:ascii="Symbol" w:hAnsi="Symbol" w:hint="default"/>
      </w:rPr>
    </w:lvl>
    <w:lvl w:ilvl="4" w:tplc="AE38455A">
      <w:start w:val="1"/>
      <w:numFmt w:val="bullet"/>
      <w:lvlText w:val="o"/>
      <w:lvlJc w:val="left"/>
      <w:pPr>
        <w:ind w:left="3600" w:hanging="360"/>
      </w:pPr>
      <w:rPr>
        <w:rFonts w:ascii="Courier New" w:hAnsi="Courier New" w:cs="Courier New" w:hint="default"/>
      </w:rPr>
    </w:lvl>
    <w:lvl w:ilvl="5" w:tplc="08C26B76">
      <w:start w:val="1"/>
      <w:numFmt w:val="bullet"/>
      <w:lvlText w:val=""/>
      <w:lvlJc w:val="left"/>
      <w:pPr>
        <w:ind w:left="4320" w:hanging="360"/>
      </w:pPr>
      <w:rPr>
        <w:rFonts w:ascii="Wingdings" w:hAnsi="Wingdings" w:hint="default"/>
      </w:rPr>
    </w:lvl>
    <w:lvl w:ilvl="6" w:tplc="14B81DCC">
      <w:start w:val="1"/>
      <w:numFmt w:val="bullet"/>
      <w:lvlText w:val=""/>
      <w:lvlJc w:val="left"/>
      <w:pPr>
        <w:ind w:left="5040" w:hanging="360"/>
      </w:pPr>
      <w:rPr>
        <w:rFonts w:ascii="Symbol" w:hAnsi="Symbol" w:hint="default"/>
      </w:rPr>
    </w:lvl>
    <w:lvl w:ilvl="7" w:tplc="622CC8B2">
      <w:start w:val="1"/>
      <w:numFmt w:val="bullet"/>
      <w:lvlText w:val="o"/>
      <w:lvlJc w:val="left"/>
      <w:pPr>
        <w:ind w:left="5760" w:hanging="360"/>
      </w:pPr>
      <w:rPr>
        <w:rFonts w:ascii="Courier New" w:hAnsi="Courier New" w:cs="Courier New" w:hint="default"/>
      </w:rPr>
    </w:lvl>
    <w:lvl w:ilvl="8" w:tplc="D2022160">
      <w:start w:val="1"/>
      <w:numFmt w:val="bullet"/>
      <w:lvlText w:val=""/>
      <w:lvlJc w:val="left"/>
      <w:pPr>
        <w:ind w:left="6480" w:hanging="360"/>
      </w:pPr>
      <w:rPr>
        <w:rFonts w:ascii="Wingdings" w:hAnsi="Wingdings" w:hint="default"/>
      </w:rPr>
    </w:lvl>
  </w:abstractNum>
  <w:abstractNum w:abstractNumId="19" w15:restartNumberingAfterBreak="0">
    <w:nsid w:val="639F17D4"/>
    <w:multiLevelType w:val="hybridMultilevel"/>
    <w:tmpl w:val="99D4D65E"/>
    <w:lvl w:ilvl="0" w:tplc="70A845B4">
      <w:start w:val="1"/>
      <w:numFmt w:val="bullet"/>
      <w:pStyle w:val="GOSTListmark1"/>
      <w:lvlText w:val="–"/>
      <w:lvlJc w:val="left"/>
      <w:pPr>
        <w:tabs>
          <w:tab w:val="num" w:pos="851"/>
        </w:tabs>
        <w:ind w:left="851" w:hanging="284"/>
      </w:pPr>
      <w:rPr>
        <w:rFonts w:ascii="Times New Roman" w:hAnsi="Times New Roman" w:cs="Times New Roman" w:hint="default"/>
      </w:rPr>
    </w:lvl>
    <w:lvl w:ilvl="1" w:tplc="A0B4A268">
      <w:start w:val="1"/>
      <w:numFmt w:val="bullet"/>
      <w:lvlText w:val="o"/>
      <w:lvlJc w:val="left"/>
      <w:pPr>
        <w:tabs>
          <w:tab w:val="num" w:pos="1440"/>
        </w:tabs>
        <w:ind w:left="1440" w:hanging="360"/>
      </w:pPr>
      <w:rPr>
        <w:rFonts w:ascii="Courier New" w:hAnsi="Courier New" w:cs="Courier New" w:hint="default"/>
      </w:rPr>
    </w:lvl>
    <w:lvl w:ilvl="2" w:tplc="DEACF6BC">
      <w:start w:val="1"/>
      <w:numFmt w:val="bullet"/>
      <w:lvlText w:val=""/>
      <w:lvlJc w:val="left"/>
      <w:pPr>
        <w:tabs>
          <w:tab w:val="num" w:pos="2160"/>
        </w:tabs>
        <w:ind w:left="2160" w:hanging="360"/>
      </w:pPr>
      <w:rPr>
        <w:rFonts w:ascii="Wingdings" w:hAnsi="Wingdings" w:hint="default"/>
      </w:rPr>
    </w:lvl>
    <w:lvl w:ilvl="3" w:tplc="4D288D9C">
      <w:start w:val="1"/>
      <w:numFmt w:val="bullet"/>
      <w:lvlText w:val=""/>
      <w:lvlJc w:val="left"/>
      <w:pPr>
        <w:tabs>
          <w:tab w:val="num" w:pos="2880"/>
        </w:tabs>
        <w:ind w:left="2880" w:hanging="360"/>
      </w:pPr>
      <w:rPr>
        <w:rFonts w:ascii="Symbol" w:hAnsi="Symbol" w:hint="default"/>
      </w:rPr>
    </w:lvl>
    <w:lvl w:ilvl="4" w:tplc="2B90786A">
      <w:start w:val="1"/>
      <w:numFmt w:val="bullet"/>
      <w:lvlText w:val="o"/>
      <w:lvlJc w:val="left"/>
      <w:pPr>
        <w:tabs>
          <w:tab w:val="num" w:pos="3600"/>
        </w:tabs>
        <w:ind w:left="3600" w:hanging="360"/>
      </w:pPr>
      <w:rPr>
        <w:rFonts w:ascii="Courier New" w:hAnsi="Courier New" w:cs="Courier New" w:hint="default"/>
      </w:rPr>
    </w:lvl>
    <w:lvl w:ilvl="5" w:tplc="E4E023BA">
      <w:start w:val="1"/>
      <w:numFmt w:val="bullet"/>
      <w:lvlText w:val=""/>
      <w:lvlJc w:val="left"/>
      <w:pPr>
        <w:tabs>
          <w:tab w:val="num" w:pos="4320"/>
        </w:tabs>
        <w:ind w:left="4320" w:hanging="360"/>
      </w:pPr>
      <w:rPr>
        <w:rFonts w:ascii="Wingdings" w:hAnsi="Wingdings" w:hint="default"/>
      </w:rPr>
    </w:lvl>
    <w:lvl w:ilvl="6" w:tplc="F41C7530">
      <w:start w:val="1"/>
      <w:numFmt w:val="bullet"/>
      <w:lvlText w:val=""/>
      <w:lvlJc w:val="left"/>
      <w:pPr>
        <w:tabs>
          <w:tab w:val="num" w:pos="5040"/>
        </w:tabs>
        <w:ind w:left="5040" w:hanging="360"/>
      </w:pPr>
      <w:rPr>
        <w:rFonts w:ascii="Symbol" w:hAnsi="Symbol" w:hint="default"/>
      </w:rPr>
    </w:lvl>
    <w:lvl w:ilvl="7" w:tplc="2FC294BE">
      <w:start w:val="1"/>
      <w:numFmt w:val="bullet"/>
      <w:lvlText w:val="o"/>
      <w:lvlJc w:val="left"/>
      <w:pPr>
        <w:tabs>
          <w:tab w:val="num" w:pos="5760"/>
        </w:tabs>
        <w:ind w:left="5760" w:hanging="360"/>
      </w:pPr>
      <w:rPr>
        <w:rFonts w:ascii="Courier New" w:hAnsi="Courier New" w:cs="Courier New" w:hint="default"/>
      </w:rPr>
    </w:lvl>
    <w:lvl w:ilvl="8" w:tplc="CB9EF9E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C551FB"/>
    <w:multiLevelType w:val="multilevel"/>
    <w:tmpl w:val="53961552"/>
    <w:styleLink w:val="a"/>
    <w:lvl w:ilvl="0">
      <w:start w:val="1"/>
      <w:numFmt w:val="upperRoman"/>
      <w:pStyle w:val="a"/>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21" w15:restartNumberingAfterBreak="0">
    <w:nsid w:val="672A7C6A"/>
    <w:multiLevelType w:val="multilevel"/>
    <w:tmpl w:val="6FE0409C"/>
    <w:lvl w:ilvl="0">
      <w:start w:val="1"/>
      <w:numFmt w:val="decimal"/>
      <w:lvlText w:val="%1"/>
      <w:lvlJc w:val="left"/>
      <w:pPr>
        <w:tabs>
          <w:tab w:val="num" w:pos="567"/>
        </w:tabs>
        <w:ind w:left="0" w:firstLine="0"/>
      </w:pPr>
      <w:rPr>
        <w:rFonts w:hint="default"/>
        <w:b/>
      </w:rPr>
    </w:lvl>
    <w:lvl w:ilvl="1">
      <w:start w:val="1"/>
      <w:numFmt w:val="decimal"/>
      <w:suff w:val="space"/>
      <w:lvlText w:val="%1.%2"/>
      <w:lvlJc w:val="left"/>
      <w:pPr>
        <w:ind w:left="568" w:firstLine="0"/>
      </w:pPr>
      <w:rPr>
        <w:rFonts w:hint="default"/>
        <w:b/>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1134"/>
        </w:tabs>
        <w:ind w:left="0" w:firstLine="0"/>
      </w:pPr>
      <w:rPr>
        <w:rFonts w:hint="default"/>
        <w:lang w:val="ru-RU"/>
      </w:rPr>
    </w:lvl>
    <w:lvl w:ilvl="4">
      <w:start w:val="1"/>
      <w:numFmt w:val="decimal"/>
      <w:lvlText w:val="%1.%2.%3.%4.%5"/>
      <w:lvlJc w:val="left"/>
      <w:pPr>
        <w:tabs>
          <w:tab w:val="num" w:pos="1276"/>
        </w:tabs>
        <w:ind w:left="0" w:firstLine="0"/>
      </w:pPr>
      <w:rPr>
        <w:rFonts w:hint="default"/>
      </w:rPr>
    </w:lvl>
    <w:lvl w:ilvl="5">
      <w:start w:val="1"/>
      <w:numFmt w:val="decimal"/>
      <w:lvlText w:val="%1.%2.%3.%4.%5.%6"/>
      <w:lvlJc w:val="left"/>
      <w:pPr>
        <w:tabs>
          <w:tab w:val="num" w:pos="1559"/>
        </w:tabs>
        <w:ind w:left="0" w:firstLine="0"/>
      </w:pPr>
      <w:rPr>
        <w:rFonts w:hint="default"/>
      </w:rPr>
    </w:lvl>
    <w:lvl w:ilvl="6">
      <w:start w:val="1"/>
      <w:numFmt w:val="decimal"/>
      <w:lvlText w:val="%1.%2.%3.%4.%5.%6.%7"/>
      <w:lvlJc w:val="left"/>
      <w:pPr>
        <w:tabs>
          <w:tab w:val="num" w:pos="1701"/>
        </w:tabs>
        <w:ind w:left="0" w:firstLine="0"/>
      </w:pPr>
      <w:rPr>
        <w:rFonts w:hint="default"/>
      </w:rPr>
    </w:lvl>
    <w:lvl w:ilvl="7">
      <w:start w:val="1"/>
      <w:numFmt w:val="decimal"/>
      <w:lvlText w:val="%1.%2.%3.%4.%5.%6.%7.%8"/>
      <w:lvlJc w:val="left"/>
      <w:pPr>
        <w:tabs>
          <w:tab w:val="num" w:pos="1985"/>
        </w:tabs>
        <w:ind w:left="0" w:firstLine="0"/>
      </w:pPr>
      <w:rPr>
        <w:rFonts w:hint="default"/>
      </w:rPr>
    </w:lvl>
    <w:lvl w:ilvl="8">
      <w:start w:val="1"/>
      <w:numFmt w:val="decimal"/>
      <w:lvlText w:val="%1.%2.%3.%4.%5.%6.%7.%8.%9"/>
      <w:lvlJc w:val="left"/>
      <w:pPr>
        <w:tabs>
          <w:tab w:val="num" w:pos="2126"/>
        </w:tabs>
        <w:ind w:left="0" w:firstLine="0"/>
      </w:pPr>
      <w:rPr>
        <w:rFonts w:hint="default"/>
      </w:rPr>
    </w:lvl>
  </w:abstractNum>
  <w:abstractNum w:abstractNumId="22" w15:restartNumberingAfterBreak="0">
    <w:nsid w:val="6B9219FE"/>
    <w:multiLevelType w:val="hybridMultilevel"/>
    <w:tmpl w:val="D2E2B92E"/>
    <w:lvl w:ilvl="0" w:tplc="888CD232">
      <w:start w:val="1"/>
      <w:numFmt w:val="none"/>
      <w:lvlText w:val="Таблица "/>
      <w:lvlJc w:val="left"/>
      <w:pPr>
        <w:tabs>
          <w:tab w:val="num" w:pos="567"/>
        </w:tabs>
        <w:ind w:left="0" w:firstLine="567"/>
      </w:pPr>
      <w:rPr>
        <w:rFonts w:ascii="Times New Roman" w:hAnsi="Times New Roman" w:cs="Times New Roman" w:hint="default"/>
        <w:b w:val="0"/>
        <w:bCs w:val="0"/>
        <w:i w:val="0"/>
        <w:iCs w:val="0"/>
        <w:caps w:val="0"/>
        <w:smallCaps w:val="0"/>
        <w:strike w:val="0"/>
        <w:vanish w:val="0"/>
        <w:spacing w:val="0"/>
        <w:position w:val="0"/>
        <w:sz w:val="28"/>
        <w:szCs w:val="28"/>
        <w:u w:val="none"/>
        <w:vertAlign w:val="baseline"/>
      </w:rPr>
    </w:lvl>
    <w:lvl w:ilvl="1" w:tplc="431AAFBC">
      <w:start w:val="1"/>
      <w:numFmt w:val="lowerLetter"/>
      <w:lvlText w:val="%2."/>
      <w:lvlJc w:val="left"/>
      <w:pPr>
        <w:tabs>
          <w:tab w:val="num" w:pos="1440"/>
        </w:tabs>
        <w:ind w:left="1440" w:hanging="360"/>
      </w:pPr>
    </w:lvl>
    <w:lvl w:ilvl="2" w:tplc="41781DCE">
      <w:start w:val="1"/>
      <w:numFmt w:val="lowerRoman"/>
      <w:lvlText w:val="%3."/>
      <w:lvlJc w:val="right"/>
      <w:pPr>
        <w:tabs>
          <w:tab w:val="num" w:pos="2160"/>
        </w:tabs>
        <w:ind w:left="2160" w:hanging="180"/>
      </w:pPr>
    </w:lvl>
    <w:lvl w:ilvl="3" w:tplc="EFC6127E">
      <w:start w:val="1"/>
      <w:numFmt w:val="decimal"/>
      <w:lvlText w:val="%4."/>
      <w:lvlJc w:val="left"/>
      <w:pPr>
        <w:tabs>
          <w:tab w:val="num" w:pos="2880"/>
        </w:tabs>
        <w:ind w:left="2880" w:hanging="360"/>
      </w:pPr>
    </w:lvl>
    <w:lvl w:ilvl="4" w:tplc="D84C5938">
      <w:start w:val="1"/>
      <w:numFmt w:val="lowerLetter"/>
      <w:lvlText w:val="%5."/>
      <w:lvlJc w:val="left"/>
      <w:pPr>
        <w:tabs>
          <w:tab w:val="num" w:pos="3600"/>
        </w:tabs>
        <w:ind w:left="3600" w:hanging="360"/>
      </w:pPr>
    </w:lvl>
    <w:lvl w:ilvl="5" w:tplc="4D1A424E">
      <w:start w:val="1"/>
      <w:numFmt w:val="lowerRoman"/>
      <w:lvlText w:val="%6."/>
      <w:lvlJc w:val="right"/>
      <w:pPr>
        <w:tabs>
          <w:tab w:val="num" w:pos="4320"/>
        </w:tabs>
        <w:ind w:left="4320" w:hanging="180"/>
      </w:pPr>
    </w:lvl>
    <w:lvl w:ilvl="6" w:tplc="FB686C28">
      <w:start w:val="1"/>
      <w:numFmt w:val="decimal"/>
      <w:lvlText w:val="%7."/>
      <w:lvlJc w:val="left"/>
      <w:pPr>
        <w:tabs>
          <w:tab w:val="num" w:pos="5040"/>
        </w:tabs>
        <w:ind w:left="5040" w:hanging="360"/>
      </w:pPr>
    </w:lvl>
    <w:lvl w:ilvl="7" w:tplc="A4B43F08">
      <w:start w:val="1"/>
      <w:numFmt w:val="lowerLetter"/>
      <w:lvlText w:val="%8."/>
      <w:lvlJc w:val="left"/>
      <w:pPr>
        <w:tabs>
          <w:tab w:val="num" w:pos="5760"/>
        </w:tabs>
        <w:ind w:left="5760" w:hanging="360"/>
      </w:pPr>
    </w:lvl>
    <w:lvl w:ilvl="8" w:tplc="781E799E">
      <w:start w:val="1"/>
      <w:numFmt w:val="lowerRoman"/>
      <w:lvlText w:val="%9."/>
      <w:lvlJc w:val="right"/>
      <w:pPr>
        <w:tabs>
          <w:tab w:val="num" w:pos="6480"/>
        </w:tabs>
        <w:ind w:left="6480" w:hanging="180"/>
      </w:pPr>
    </w:lvl>
  </w:abstractNum>
  <w:abstractNum w:abstractNumId="23" w15:restartNumberingAfterBreak="0">
    <w:nsid w:val="72C94C28"/>
    <w:multiLevelType w:val="hybridMultilevel"/>
    <w:tmpl w:val="E54640C2"/>
    <w:lvl w:ilvl="0" w:tplc="E708D966">
      <w:start w:val="1"/>
      <w:numFmt w:val="bullet"/>
      <w:pStyle w:val="a0"/>
      <w:lvlText w:val=""/>
      <w:lvlJc w:val="left"/>
      <w:pPr>
        <w:tabs>
          <w:tab w:val="num" w:pos="2138"/>
        </w:tabs>
        <w:ind w:left="2138" w:hanging="360"/>
      </w:pPr>
      <w:rPr>
        <w:rFonts w:ascii="Symbol" w:hAnsi="Symbol" w:hint="default"/>
      </w:rPr>
    </w:lvl>
    <w:lvl w:ilvl="1" w:tplc="E072F382">
      <w:start w:val="1"/>
      <w:numFmt w:val="bullet"/>
      <w:lvlText w:val="o"/>
      <w:lvlJc w:val="left"/>
      <w:pPr>
        <w:tabs>
          <w:tab w:val="num" w:pos="2149"/>
        </w:tabs>
        <w:ind w:left="2149" w:hanging="360"/>
      </w:pPr>
      <w:rPr>
        <w:rFonts w:ascii="Courier New" w:hAnsi="Courier New" w:cs="Courier New" w:hint="default"/>
      </w:rPr>
    </w:lvl>
    <w:lvl w:ilvl="2" w:tplc="5BBA645C">
      <w:start w:val="1"/>
      <w:numFmt w:val="bullet"/>
      <w:lvlText w:val=""/>
      <w:lvlJc w:val="left"/>
      <w:pPr>
        <w:tabs>
          <w:tab w:val="num" w:pos="2869"/>
        </w:tabs>
        <w:ind w:left="2869" w:hanging="360"/>
      </w:pPr>
      <w:rPr>
        <w:rFonts w:ascii="Wingdings" w:hAnsi="Wingdings" w:hint="default"/>
      </w:rPr>
    </w:lvl>
    <w:lvl w:ilvl="3" w:tplc="BA78357A">
      <w:start w:val="1"/>
      <w:numFmt w:val="bullet"/>
      <w:lvlText w:val=""/>
      <w:lvlJc w:val="left"/>
      <w:pPr>
        <w:tabs>
          <w:tab w:val="num" w:pos="3589"/>
        </w:tabs>
        <w:ind w:left="3589" w:hanging="360"/>
      </w:pPr>
      <w:rPr>
        <w:rFonts w:ascii="Symbol" w:hAnsi="Symbol" w:hint="default"/>
      </w:rPr>
    </w:lvl>
    <w:lvl w:ilvl="4" w:tplc="F808DC92">
      <w:start w:val="1"/>
      <w:numFmt w:val="bullet"/>
      <w:lvlText w:val="o"/>
      <w:lvlJc w:val="left"/>
      <w:pPr>
        <w:tabs>
          <w:tab w:val="num" w:pos="4309"/>
        </w:tabs>
        <w:ind w:left="4309" w:hanging="360"/>
      </w:pPr>
      <w:rPr>
        <w:rFonts w:ascii="Courier New" w:hAnsi="Courier New" w:cs="Courier New" w:hint="default"/>
      </w:rPr>
    </w:lvl>
    <w:lvl w:ilvl="5" w:tplc="459497A6">
      <w:start w:val="1"/>
      <w:numFmt w:val="bullet"/>
      <w:lvlText w:val=""/>
      <w:lvlJc w:val="left"/>
      <w:pPr>
        <w:tabs>
          <w:tab w:val="num" w:pos="5029"/>
        </w:tabs>
        <w:ind w:left="5029" w:hanging="360"/>
      </w:pPr>
      <w:rPr>
        <w:rFonts w:ascii="Wingdings" w:hAnsi="Wingdings" w:hint="default"/>
      </w:rPr>
    </w:lvl>
    <w:lvl w:ilvl="6" w:tplc="61E88054">
      <w:start w:val="1"/>
      <w:numFmt w:val="bullet"/>
      <w:lvlText w:val=""/>
      <w:lvlJc w:val="left"/>
      <w:pPr>
        <w:tabs>
          <w:tab w:val="num" w:pos="5749"/>
        </w:tabs>
        <w:ind w:left="5749" w:hanging="360"/>
      </w:pPr>
      <w:rPr>
        <w:rFonts w:ascii="Symbol" w:hAnsi="Symbol" w:hint="default"/>
      </w:rPr>
    </w:lvl>
    <w:lvl w:ilvl="7" w:tplc="AD9A9AF0">
      <w:start w:val="1"/>
      <w:numFmt w:val="bullet"/>
      <w:lvlText w:val="o"/>
      <w:lvlJc w:val="left"/>
      <w:pPr>
        <w:tabs>
          <w:tab w:val="num" w:pos="6469"/>
        </w:tabs>
        <w:ind w:left="6469" w:hanging="360"/>
      </w:pPr>
      <w:rPr>
        <w:rFonts w:ascii="Courier New" w:hAnsi="Courier New" w:cs="Courier New" w:hint="default"/>
      </w:rPr>
    </w:lvl>
    <w:lvl w:ilvl="8" w:tplc="5B82F0F6">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79336B11"/>
    <w:multiLevelType w:val="hybridMultilevel"/>
    <w:tmpl w:val="6F28B660"/>
    <w:lvl w:ilvl="0" w:tplc="1D882E00">
      <w:start w:val="1"/>
      <w:numFmt w:val="decimal"/>
      <w:lvlText w:val="%1)"/>
      <w:lvlJc w:val="left"/>
      <w:pPr>
        <w:tabs>
          <w:tab w:val="num" w:pos="1287"/>
        </w:tabs>
        <w:ind w:left="1287" w:hanging="360"/>
      </w:pPr>
    </w:lvl>
    <w:lvl w:ilvl="1" w:tplc="02A4AEC8">
      <w:start w:val="1"/>
      <w:numFmt w:val="lowerLetter"/>
      <w:lvlText w:val="%2."/>
      <w:lvlJc w:val="left"/>
      <w:pPr>
        <w:tabs>
          <w:tab w:val="num" w:pos="2007"/>
        </w:tabs>
        <w:ind w:left="2007" w:hanging="360"/>
      </w:pPr>
    </w:lvl>
    <w:lvl w:ilvl="2" w:tplc="B322CB18">
      <w:start w:val="1"/>
      <w:numFmt w:val="lowerRoman"/>
      <w:lvlText w:val="%3."/>
      <w:lvlJc w:val="right"/>
      <w:pPr>
        <w:tabs>
          <w:tab w:val="num" w:pos="2727"/>
        </w:tabs>
        <w:ind w:left="2727" w:hanging="180"/>
      </w:pPr>
    </w:lvl>
    <w:lvl w:ilvl="3" w:tplc="FD24064C">
      <w:start w:val="1"/>
      <w:numFmt w:val="decimal"/>
      <w:lvlText w:val="%4."/>
      <w:lvlJc w:val="left"/>
      <w:pPr>
        <w:tabs>
          <w:tab w:val="num" w:pos="3447"/>
        </w:tabs>
        <w:ind w:left="3447" w:hanging="360"/>
      </w:pPr>
    </w:lvl>
    <w:lvl w:ilvl="4" w:tplc="FF98026A">
      <w:start w:val="1"/>
      <w:numFmt w:val="lowerLetter"/>
      <w:lvlText w:val="%5."/>
      <w:lvlJc w:val="left"/>
      <w:pPr>
        <w:tabs>
          <w:tab w:val="num" w:pos="4167"/>
        </w:tabs>
        <w:ind w:left="4167" w:hanging="360"/>
      </w:pPr>
    </w:lvl>
    <w:lvl w:ilvl="5" w:tplc="14B6F946">
      <w:start w:val="1"/>
      <w:numFmt w:val="lowerRoman"/>
      <w:lvlText w:val="%6."/>
      <w:lvlJc w:val="right"/>
      <w:pPr>
        <w:tabs>
          <w:tab w:val="num" w:pos="4887"/>
        </w:tabs>
        <w:ind w:left="4887" w:hanging="180"/>
      </w:pPr>
    </w:lvl>
    <w:lvl w:ilvl="6" w:tplc="9676923A">
      <w:start w:val="1"/>
      <w:numFmt w:val="decimal"/>
      <w:lvlText w:val="%7."/>
      <w:lvlJc w:val="left"/>
      <w:pPr>
        <w:tabs>
          <w:tab w:val="num" w:pos="5607"/>
        </w:tabs>
        <w:ind w:left="5607" w:hanging="360"/>
      </w:pPr>
    </w:lvl>
    <w:lvl w:ilvl="7" w:tplc="34E0FB92">
      <w:start w:val="1"/>
      <w:numFmt w:val="lowerLetter"/>
      <w:lvlText w:val="%8."/>
      <w:lvlJc w:val="left"/>
      <w:pPr>
        <w:tabs>
          <w:tab w:val="num" w:pos="6327"/>
        </w:tabs>
        <w:ind w:left="6327" w:hanging="360"/>
      </w:pPr>
    </w:lvl>
    <w:lvl w:ilvl="8" w:tplc="B630F3DE">
      <w:start w:val="1"/>
      <w:numFmt w:val="lowerRoman"/>
      <w:lvlText w:val="%9."/>
      <w:lvlJc w:val="right"/>
      <w:pPr>
        <w:tabs>
          <w:tab w:val="num" w:pos="7047"/>
        </w:tabs>
        <w:ind w:left="7047" w:hanging="180"/>
      </w:pPr>
    </w:lvl>
  </w:abstractNum>
  <w:abstractNum w:abstractNumId="25" w15:restartNumberingAfterBreak="0">
    <w:nsid w:val="7EEF648C"/>
    <w:multiLevelType w:val="multilevel"/>
    <w:tmpl w:val="EF1ED356"/>
    <w:lvl w:ilvl="0">
      <w:start w:val="4"/>
      <w:numFmt w:val="decimal"/>
      <w:lvlText w:val="%1"/>
      <w:lvlJc w:val="left"/>
      <w:pPr>
        <w:ind w:left="600" w:hanging="600"/>
      </w:pPr>
      <w:rPr>
        <w:rFonts w:hint="default"/>
      </w:rPr>
    </w:lvl>
    <w:lvl w:ilvl="1">
      <w:start w:val="4"/>
      <w:numFmt w:val="decimal"/>
      <w:lvlText w:val="%1.%2"/>
      <w:lvlJc w:val="left"/>
      <w:pPr>
        <w:ind w:left="1451" w:hanging="600"/>
      </w:pPr>
      <w:rPr>
        <w:rFonts w:hint="default"/>
      </w:rPr>
    </w:lvl>
    <w:lvl w:ilvl="2">
      <w:start w:val="1"/>
      <w:numFmt w:val="decimal"/>
      <w:lvlText w:val="%1.4.%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12"/>
  </w:num>
  <w:num w:numId="2">
    <w:abstractNumId w:val="20"/>
  </w:num>
  <w:num w:numId="3">
    <w:abstractNumId w:val="5"/>
  </w:num>
  <w:num w:numId="4">
    <w:abstractNumId w:val="21"/>
  </w:num>
  <w:num w:numId="5">
    <w:abstractNumId w:val="9"/>
  </w:num>
  <w:num w:numId="6">
    <w:abstractNumId w:val="10"/>
  </w:num>
  <w:num w:numId="7">
    <w:abstractNumId w:val="15"/>
  </w:num>
  <w:num w:numId="8">
    <w:abstractNumId w:val="3"/>
  </w:num>
  <w:num w:numId="9">
    <w:abstractNumId w:val="14"/>
  </w:num>
  <w:num w:numId="10">
    <w:abstractNumId w:val="22"/>
  </w:num>
  <w:num w:numId="11">
    <w:abstractNumId w:val="7"/>
  </w:num>
  <w:num w:numId="12">
    <w:abstractNumId w:val="23"/>
  </w:num>
  <w:num w:numId="13">
    <w:abstractNumId w:val="13"/>
  </w:num>
  <w:num w:numId="14">
    <w:abstractNumId w:val="18"/>
  </w:num>
  <w:num w:numId="15">
    <w:abstractNumId w:val="16"/>
  </w:num>
  <w:num w:numId="16">
    <w:abstractNumId w:val="2"/>
  </w:num>
  <w:num w:numId="17">
    <w:abstractNumId w:val="24"/>
  </w:num>
  <w:num w:numId="18">
    <w:abstractNumId w:val="1"/>
  </w:num>
  <w:num w:numId="19">
    <w:abstractNumId w:val="6"/>
  </w:num>
  <w:num w:numId="20">
    <w:abstractNumId w:val="4"/>
  </w:num>
  <w:num w:numId="21">
    <w:abstractNumId w:val="25"/>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0"/>
  </w:num>
  <w:num w:numId="25">
    <w:abstractNumId w:val="11"/>
  </w:num>
  <w:num w:numId="26">
    <w:abstractNumId w:val="17"/>
  </w:num>
  <w:num w:numId="27">
    <w:abstractNumId w:val="21"/>
  </w:num>
  <w:num w:numId="28">
    <w:abstractNumId w:val="21"/>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89A"/>
    <w:rsid w:val="00040D44"/>
    <w:rsid w:val="00041BBF"/>
    <w:rsid w:val="000A5343"/>
    <w:rsid w:val="000C747B"/>
    <w:rsid w:val="001A589A"/>
    <w:rsid w:val="001B5AB9"/>
    <w:rsid w:val="002C28FF"/>
    <w:rsid w:val="00376454"/>
    <w:rsid w:val="003973AF"/>
    <w:rsid w:val="003A5CB9"/>
    <w:rsid w:val="003E1AB0"/>
    <w:rsid w:val="00460D71"/>
    <w:rsid w:val="004F3D2E"/>
    <w:rsid w:val="0053798A"/>
    <w:rsid w:val="00562EDD"/>
    <w:rsid w:val="005C433B"/>
    <w:rsid w:val="005E2567"/>
    <w:rsid w:val="006330F6"/>
    <w:rsid w:val="00696300"/>
    <w:rsid w:val="007007FE"/>
    <w:rsid w:val="007421D3"/>
    <w:rsid w:val="00753C04"/>
    <w:rsid w:val="007F7570"/>
    <w:rsid w:val="00832E14"/>
    <w:rsid w:val="00913209"/>
    <w:rsid w:val="00924681"/>
    <w:rsid w:val="00A0703C"/>
    <w:rsid w:val="00A24067"/>
    <w:rsid w:val="00A36039"/>
    <w:rsid w:val="00A46712"/>
    <w:rsid w:val="00A600A3"/>
    <w:rsid w:val="00AA04A8"/>
    <w:rsid w:val="00AF612C"/>
    <w:rsid w:val="00B16D96"/>
    <w:rsid w:val="00CE1ECE"/>
    <w:rsid w:val="00D21C49"/>
    <w:rsid w:val="00DD7BB2"/>
    <w:rsid w:val="00E50CA3"/>
    <w:rsid w:val="00F3724E"/>
    <w:rsid w:val="00F438B2"/>
    <w:rsid w:val="00F9409D"/>
    <w:rsid w:val="00FA5E99"/>
    <w:rsid w:val="00FD6A14"/>
    <w:rsid w:val="00FE3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979B10D"/>
  <w15:docId w15:val="{64BC38A6-02E2-4021-8F33-5D484CD87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0" w:line="276" w:lineRule="auto"/>
      <w:ind w:firstLine="709"/>
      <w:contextualSpacing/>
      <w:jc w:val="both"/>
    </w:pPr>
    <w:rPr>
      <w:rFonts w:ascii="Times New Roman" w:hAnsi="Times New Roman"/>
      <w:color w:val="000000" w:themeColor="text1"/>
      <w:sz w:val="28"/>
    </w:rPr>
  </w:style>
  <w:style w:type="paragraph" w:styleId="1">
    <w:name w:val="heading 1"/>
    <w:next w:val="a1"/>
    <w:link w:val="10"/>
    <w:qFormat/>
    <w:pPr>
      <w:keepNext/>
      <w:pageBreakBefore/>
      <w:numPr>
        <w:numId w:val="30"/>
      </w:numPr>
      <w:spacing w:before="120" w:after="120" w:line="276" w:lineRule="auto"/>
      <w:contextualSpacing/>
      <w:jc w:val="both"/>
      <w:outlineLvl w:val="0"/>
    </w:pPr>
    <w:rPr>
      <w:rFonts w:ascii="Times New Roman" w:eastAsia="Times New Roman" w:hAnsi="Times New Roman" w:cs="Times New Roman"/>
      <w:b/>
      <w:color w:val="000000" w:themeColor="text1"/>
      <w:sz w:val="36"/>
      <w:szCs w:val="20"/>
      <w:lang w:eastAsia="ru-RU"/>
      <w14:ligatures w14:val="standardContextual"/>
    </w:rPr>
  </w:style>
  <w:style w:type="paragraph" w:styleId="20">
    <w:name w:val="heading 2"/>
    <w:basedOn w:val="1"/>
    <w:next w:val="a1"/>
    <w:link w:val="21"/>
    <w:qFormat/>
    <w:pPr>
      <w:pageBreakBefore w:val="0"/>
      <w:numPr>
        <w:ilvl w:val="1"/>
      </w:numPr>
      <w:outlineLvl w:val="1"/>
    </w:pPr>
    <w:rPr>
      <w:bCs/>
      <w:sz w:val="32"/>
    </w:rPr>
  </w:style>
  <w:style w:type="paragraph" w:styleId="3">
    <w:name w:val="heading 3"/>
    <w:basedOn w:val="20"/>
    <w:next w:val="a1"/>
    <w:link w:val="30"/>
    <w:qFormat/>
    <w:pPr>
      <w:numPr>
        <w:ilvl w:val="2"/>
        <w:numId w:val="0"/>
      </w:numPr>
      <w:outlineLvl w:val="2"/>
    </w:pPr>
    <w:rPr>
      <w:bCs w:val="0"/>
      <w:sz w:val="28"/>
    </w:rPr>
  </w:style>
  <w:style w:type="paragraph" w:styleId="4">
    <w:name w:val="heading 4"/>
    <w:basedOn w:val="3"/>
    <w:next w:val="a1"/>
    <w:link w:val="40"/>
    <w:qFormat/>
    <w:pPr>
      <w:keepLines/>
      <w:numPr>
        <w:ilvl w:val="3"/>
      </w:numPr>
      <w:outlineLvl w:val="3"/>
    </w:pPr>
    <w:rPr>
      <w:bCs/>
      <w:color w:val="000000"/>
    </w:rPr>
  </w:style>
  <w:style w:type="paragraph" w:styleId="5">
    <w:name w:val="heading 5"/>
    <w:basedOn w:val="4"/>
    <w:next w:val="a1"/>
    <w:link w:val="50"/>
    <w:qFormat/>
    <w:pPr>
      <w:numPr>
        <w:ilvl w:val="4"/>
      </w:numPr>
      <w:jc w:val="left"/>
      <w:outlineLvl w:val="4"/>
    </w:pPr>
    <w:rPr>
      <w:color w:val="auto"/>
      <w:lang w:eastAsia="en-US"/>
    </w:rPr>
  </w:style>
  <w:style w:type="paragraph" w:styleId="6">
    <w:name w:val="heading 6"/>
    <w:basedOn w:val="a1"/>
    <w:next w:val="a1"/>
    <w:link w:val="60"/>
    <w:unhideWhenUsed/>
    <w:qFormat/>
    <w:pPr>
      <w:keepNext/>
      <w:keepLines/>
      <w:numPr>
        <w:ilvl w:val="5"/>
        <w:numId w:val="2"/>
      </w:numPr>
      <w:spacing w:before="320" w:after="200"/>
      <w:outlineLvl w:val="5"/>
    </w:pPr>
    <w:rPr>
      <w:rFonts w:ascii="Arial" w:eastAsia="Arial" w:hAnsi="Arial" w:cs="Arial"/>
      <w:b/>
      <w:bCs/>
    </w:rPr>
  </w:style>
  <w:style w:type="paragraph" w:styleId="7">
    <w:name w:val="heading 7"/>
    <w:basedOn w:val="a1"/>
    <w:next w:val="a1"/>
    <w:link w:val="70"/>
    <w:unhideWhenUsed/>
    <w:qFormat/>
    <w:pPr>
      <w:keepNext/>
      <w:keepLines/>
      <w:numPr>
        <w:ilvl w:val="6"/>
        <w:numId w:val="2"/>
      </w:numPr>
      <w:spacing w:before="320" w:after="200"/>
      <w:outlineLvl w:val="6"/>
    </w:pPr>
    <w:rPr>
      <w:rFonts w:ascii="Arial" w:eastAsia="Arial" w:hAnsi="Arial" w:cs="Arial"/>
      <w:b/>
      <w:bCs/>
      <w:i/>
      <w:iCs/>
    </w:rPr>
  </w:style>
  <w:style w:type="paragraph" w:styleId="8">
    <w:name w:val="heading 8"/>
    <w:basedOn w:val="a1"/>
    <w:next w:val="a1"/>
    <w:link w:val="80"/>
    <w:unhideWhenUsed/>
    <w:qFormat/>
    <w:pPr>
      <w:keepNext/>
      <w:keepLines/>
      <w:numPr>
        <w:ilvl w:val="7"/>
        <w:numId w:val="2"/>
      </w:numPr>
      <w:spacing w:before="320" w:after="200"/>
      <w:outlineLvl w:val="7"/>
    </w:pPr>
    <w:rPr>
      <w:rFonts w:ascii="Arial" w:eastAsia="Arial" w:hAnsi="Arial" w:cs="Arial"/>
      <w:i/>
      <w:iCs/>
    </w:rPr>
  </w:style>
  <w:style w:type="paragraph" w:styleId="9">
    <w:name w:val="heading 9"/>
    <w:basedOn w:val="a1"/>
    <w:next w:val="a1"/>
    <w:link w:val="90"/>
    <w:uiPriority w:val="9"/>
    <w:unhideWhenUsed/>
    <w:qFormat/>
    <w:pPr>
      <w:keepNext/>
      <w:keepLines/>
      <w:numPr>
        <w:ilvl w:val="8"/>
        <w:numId w:val="2"/>
      </w:numPr>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SubtitleChar">
    <w:name w:val="Subtitle Char"/>
    <w:basedOn w:val="a2"/>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2"/>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0">
    <w:name w:val="Заголовок 4 Знак"/>
    <w:link w:val="4"/>
    <w:rPr>
      <w:rFonts w:ascii="Times New Roman" w:eastAsia="Times New Roman" w:hAnsi="Times New Roman" w:cs="Times New Roman"/>
      <w:b/>
      <w:bCs/>
      <w:color w:val="000000"/>
      <w:sz w:val="28"/>
      <w:szCs w:val="20"/>
      <w:lang w:eastAsia="ru-RU"/>
      <w14:ligatures w14:val="standardContextual"/>
    </w:rPr>
  </w:style>
  <w:style w:type="character" w:customStyle="1" w:styleId="50">
    <w:name w:val="Заголовок 5 Знак"/>
    <w:link w:val="5"/>
    <w:rPr>
      <w:rFonts w:ascii="Times New Roman" w:eastAsia="Times New Roman" w:hAnsi="Times New Roman" w:cs="Times New Roman"/>
      <w:b/>
      <w:bCs/>
      <w:sz w:val="28"/>
      <w:szCs w:val="20"/>
      <w14:ligatures w14:val="standardContextual"/>
    </w:rPr>
  </w:style>
  <w:style w:type="character" w:customStyle="1" w:styleId="60">
    <w:name w:val="Заголовок 6 Знак"/>
    <w:basedOn w:val="a2"/>
    <w:link w:val="6"/>
    <w:rPr>
      <w:rFonts w:ascii="Arial" w:eastAsia="Arial" w:hAnsi="Arial" w:cs="Arial"/>
      <w:b/>
      <w:bCs/>
      <w:color w:val="000000" w:themeColor="text1"/>
      <w:sz w:val="28"/>
    </w:rPr>
  </w:style>
  <w:style w:type="character" w:customStyle="1" w:styleId="70">
    <w:name w:val="Заголовок 7 Знак"/>
    <w:basedOn w:val="a2"/>
    <w:link w:val="7"/>
    <w:rPr>
      <w:rFonts w:ascii="Arial" w:eastAsia="Arial" w:hAnsi="Arial" w:cs="Arial"/>
      <w:b/>
      <w:bCs/>
      <w:i/>
      <w:iCs/>
      <w:color w:val="000000" w:themeColor="text1"/>
      <w:sz w:val="28"/>
    </w:rPr>
  </w:style>
  <w:style w:type="character" w:customStyle="1" w:styleId="80">
    <w:name w:val="Заголовок 8 Знак"/>
    <w:basedOn w:val="a2"/>
    <w:link w:val="8"/>
    <w:rPr>
      <w:rFonts w:ascii="Arial" w:eastAsia="Arial" w:hAnsi="Arial" w:cs="Arial"/>
      <w:i/>
      <w:iCs/>
      <w:color w:val="000000" w:themeColor="text1"/>
      <w:sz w:val="28"/>
    </w:rPr>
  </w:style>
  <w:style w:type="character" w:customStyle="1" w:styleId="90">
    <w:name w:val="Заголовок 9 Знак"/>
    <w:basedOn w:val="a2"/>
    <w:link w:val="9"/>
    <w:uiPriority w:val="9"/>
    <w:rPr>
      <w:rFonts w:ascii="Arial" w:eastAsia="Arial" w:hAnsi="Arial" w:cs="Arial"/>
      <w:i/>
      <w:iCs/>
      <w:color w:val="000000" w:themeColor="text1"/>
      <w:sz w:val="21"/>
      <w:szCs w:val="21"/>
    </w:rPr>
  </w:style>
  <w:style w:type="paragraph" w:styleId="a5">
    <w:name w:val="No Spacing"/>
    <w:uiPriority w:val="1"/>
    <w:qFormat/>
    <w:pPr>
      <w:spacing w:after="0" w:line="240" w:lineRule="auto"/>
    </w:pPr>
  </w:style>
  <w:style w:type="character" w:customStyle="1" w:styleId="TitleChar">
    <w:name w:val="Title Char"/>
    <w:basedOn w:val="a2"/>
    <w:uiPriority w:val="10"/>
    <w:rPr>
      <w:sz w:val="48"/>
      <w:szCs w:val="48"/>
    </w:rPr>
  </w:style>
  <w:style w:type="paragraph" w:styleId="a6">
    <w:name w:val="Subtitle"/>
    <w:basedOn w:val="a1"/>
    <w:next w:val="a1"/>
    <w:link w:val="a7"/>
    <w:uiPriority w:val="11"/>
    <w:qFormat/>
    <w:pPr>
      <w:spacing w:before="200" w:after="200"/>
    </w:pPr>
    <w:rPr>
      <w:sz w:val="24"/>
      <w:szCs w:val="24"/>
    </w:rPr>
  </w:style>
  <w:style w:type="character" w:customStyle="1" w:styleId="a7">
    <w:name w:val="Подзаголовок Знак"/>
    <w:basedOn w:val="a2"/>
    <w:link w:val="a6"/>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8">
    <w:name w:val="Intense Quote"/>
    <w:basedOn w:val="a1"/>
    <w:next w:val="a1"/>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1"/>
    <w:link w:val="ab"/>
    <w:unhideWhenUsed/>
    <w:pPr>
      <w:tabs>
        <w:tab w:val="center" w:pos="7143"/>
        <w:tab w:val="right" w:pos="14287"/>
      </w:tabs>
      <w:spacing w:line="240" w:lineRule="auto"/>
    </w:pPr>
  </w:style>
  <w:style w:type="character" w:customStyle="1" w:styleId="ab">
    <w:name w:val="Верхний колонтитул Знак"/>
    <w:basedOn w:val="a2"/>
    <w:link w:val="aa"/>
  </w:style>
  <w:style w:type="paragraph" w:styleId="ac">
    <w:name w:val="footer"/>
    <w:basedOn w:val="a1"/>
    <w:link w:val="ad"/>
    <w:uiPriority w:val="99"/>
    <w:unhideWhenUsed/>
    <w:pPr>
      <w:tabs>
        <w:tab w:val="center" w:pos="7143"/>
        <w:tab w:val="right" w:pos="14287"/>
      </w:tabs>
      <w:spacing w:line="240" w:lineRule="auto"/>
    </w:pPr>
  </w:style>
  <w:style w:type="character" w:customStyle="1" w:styleId="FooterChar">
    <w:name w:val="Footer Char"/>
    <w:basedOn w:val="a2"/>
    <w:uiPriority w:val="99"/>
  </w:style>
  <w:style w:type="paragraph" w:styleId="ae">
    <w:name w:val="caption"/>
    <w:basedOn w:val="a1"/>
    <w:next w:val="a1"/>
    <w:uiPriority w:val="35"/>
    <w:unhideWhenUsed/>
    <w:qFormat/>
    <w:rPr>
      <w:b/>
      <w:bCs/>
      <w:color w:val="5B9BD5" w:themeColor="accent1"/>
      <w:sz w:val="18"/>
      <w:szCs w:val="18"/>
    </w:rPr>
  </w:style>
  <w:style w:type="character" w:customStyle="1" w:styleId="ad">
    <w:name w:val="Нижний колонтитул Знак"/>
    <w:link w:val="ac"/>
    <w:uiPriority w:val="99"/>
  </w:style>
  <w:style w:type="table" w:styleId="af">
    <w:name w:val="Table Grid"/>
    <w:basedOn w:val="a3"/>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0">
    <w:name w:val="Hyperlink"/>
    <w:uiPriority w:val="99"/>
    <w:unhideWhenUsed/>
    <w:rPr>
      <w:color w:val="0563C1" w:themeColor="hyperlink"/>
      <w:u w:val="single"/>
    </w:rPr>
  </w:style>
  <w:style w:type="paragraph" w:styleId="af1">
    <w:name w:val="footnote text"/>
    <w:link w:val="af2"/>
    <w:uiPriority w:val="99"/>
    <w:unhideWhenUsed/>
    <w:qFormat/>
    <w:pPr>
      <w:spacing w:after="0" w:line="276" w:lineRule="auto"/>
      <w:contextualSpacing/>
      <w:jc w:val="both"/>
    </w:pPr>
    <w:rPr>
      <w:rFonts w:ascii="Times New Roman" w:hAnsi="Times New Roman"/>
      <w:color w:val="000000" w:themeColor="text1"/>
      <w:sz w:val="20"/>
    </w:rPr>
  </w:style>
  <w:style w:type="character" w:customStyle="1" w:styleId="af2">
    <w:name w:val="Текст сноски Знак"/>
    <w:link w:val="af1"/>
    <w:uiPriority w:val="99"/>
    <w:qFormat/>
    <w:rPr>
      <w:rFonts w:ascii="Times New Roman" w:hAnsi="Times New Roman"/>
      <w:color w:val="000000" w:themeColor="text1"/>
      <w:sz w:val="20"/>
    </w:rPr>
  </w:style>
  <w:style w:type="character" w:styleId="af3">
    <w:name w:val="footnote reference"/>
    <w:basedOn w:val="a2"/>
    <w:uiPriority w:val="99"/>
    <w:unhideWhenUsed/>
    <w:rPr>
      <w:vertAlign w:val="superscript"/>
    </w:rPr>
  </w:style>
  <w:style w:type="paragraph" w:styleId="af4">
    <w:name w:val="endnote text"/>
    <w:basedOn w:val="a1"/>
    <w:link w:val="af5"/>
    <w:uiPriority w:val="99"/>
    <w:semiHidden/>
    <w:unhideWhenUsed/>
    <w:pPr>
      <w:spacing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2"/>
    <w:uiPriority w:val="99"/>
    <w:semiHidden/>
    <w:unhideWhenUsed/>
    <w:rPr>
      <w:vertAlign w:val="superscript"/>
    </w:rPr>
  </w:style>
  <w:style w:type="paragraph" w:styleId="12">
    <w:name w:val="toc 1"/>
    <w:next w:val="a1"/>
    <w:uiPriority w:val="39"/>
    <w:unhideWhenUsed/>
    <w:pPr>
      <w:tabs>
        <w:tab w:val="left" w:pos="284"/>
        <w:tab w:val="right" w:leader="dot" w:pos="9639"/>
      </w:tabs>
      <w:spacing w:after="0" w:line="276" w:lineRule="auto"/>
      <w:ind w:left="284" w:hanging="284"/>
      <w:contextualSpacing/>
      <w:jc w:val="both"/>
    </w:pPr>
    <w:rPr>
      <w:rFonts w:ascii="Times New Roman" w:hAnsi="Times New Roman"/>
      <w:b/>
      <w:color w:val="000000" w:themeColor="text1"/>
      <w:sz w:val="28"/>
    </w:rPr>
  </w:style>
  <w:style w:type="paragraph" w:styleId="25">
    <w:name w:val="toc 2"/>
    <w:next w:val="a1"/>
    <w:uiPriority w:val="39"/>
    <w:unhideWhenUsed/>
    <w:pPr>
      <w:tabs>
        <w:tab w:val="left" w:pos="709"/>
        <w:tab w:val="right" w:leader="dot" w:pos="9639"/>
      </w:tabs>
      <w:spacing w:after="0" w:line="276" w:lineRule="auto"/>
      <w:ind w:left="709" w:hanging="425"/>
      <w:contextualSpacing/>
      <w:jc w:val="both"/>
    </w:pPr>
    <w:rPr>
      <w:rFonts w:ascii="Times New Roman" w:hAnsi="Times New Roman"/>
      <w:color w:val="000000" w:themeColor="text1"/>
      <w:sz w:val="28"/>
    </w:rPr>
  </w:style>
  <w:style w:type="paragraph" w:styleId="32">
    <w:name w:val="toc 3"/>
    <w:next w:val="a1"/>
    <w:uiPriority w:val="39"/>
    <w:unhideWhenUsed/>
    <w:pPr>
      <w:tabs>
        <w:tab w:val="left" w:pos="1418"/>
        <w:tab w:val="right" w:leader="dot" w:pos="9639"/>
      </w:tabs>
      <w:spacing w:after="0" w:line="276" w:lineRule="auto"/>
      <w:ind w:left="1418" w:hanging="709"/>
      <w:contextualSpacing/>
      <w:jc w:val="both"/>
    </w:pPr>
    <w:rPr>
      <w:rFonts w:ascii="Times New Roman" w:hAnsi="Times New Roman"/>
      <w:color w:val="000000" w:themeColor="text1"/>
      <w:sz w:val="28"/>
    </w:r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7">
    <w:name w:val="TOC Heading"/>
    <w:uiPriority w:val="39"/>
    <w:unhideWhenUsed/>
    <w:qFormat/>
  </w:style>
  <w:style w:type="paragraph" w:styleId="af8">
    <w:name w:val="table of figures"/>
    <w:next w:val="a1"/>
    <w:uiPriority w:val="99"/>
    <w:unhideWhenUsed/>
    <w:pPr>
      <w:tabs>
        <w:tab w:val="right" w:leader="dot" w:pos="9639"/>
      </w:tabs>
      <w:spacing w:after="0" w:line="276" w:lineRule="auto"/>
      <w:contextualSpacing/>
      <w:jc w:val="both"/>
    </w:pPr>
    <w:rPr>
      <w:rFonts w:ascii="Times New Roman" w:hAnsi="Times New Roman"/>
      <w:color w:val="000000" w:themeColor="text1"/>
      <w:sz w:val="28"/>
    </w:rPr>
  </w:style>
  <w:style w:type="character" w:customStyle="1" w:styleId="21">
    <w:name w:val="Заголовок 2 Знак"/>
    <w:link w:val="20"/>
    <w:rPr>
      <w:rFonts w:ascii="Times New Roman" w:eastAsia="Times New Roman" w:hAnsi="Times New Roman" w:cs="Times New Roman"/>
      <w:b/>
      <w:bCs/>
      <w:color w:val="000000" w:themeColor="text1"/>
      <w:sz w:val="32"/>
      <w:szCs w:val="20"/>
      <w:lang w:eastAsia="ru-RU"/>
      <w14:ligatures w14:val="standardContextual"/>
    </w:rPr>
  </w:style>
  <w:style w:type="character" w:customStyle="1" w:styleId="10">
    <w:name w:val="Заголовок 1 Знак"/>
    <w:basedOn w:val="a2"/>
    <w:link w:val="1"/>
    <w:rPr>
      <w:rFonts w:ascii="Times New Roman" w:eastAsia="Times New Roman" w:hAnsi="Times New Roman" w:cs="Times New Roman"/>
      <w:b/>
      <w:color w:val="000000" w:themeColor="text1"/>
      <w:sz w:val="36"/>
      <w:szCs w:val="20"/>
      <w:lang w:eastAsia="ru-RU"/>
      <w14:ligatures w14:val="standardContextual"/>
    </w:rPr>
  </w:style>
  <w:style w:type="character" w:customStyle="1" w:styleId="30">
    <w:name w:val="Заголовок 3 Знак"/>
    <w:link w:val="3"/>
    <w:rPr>
      <w:rFonts w:ascii="Times New Roman" w:eastAsia="Times New Roman" w:hAnsi="Times New Roman" w:cs="Times New Roman"/>
      <w:b/>
      <w:color w:val="000000" w:themeColor="text1"/>
      <w:sz w:val="28"/>
      <w:szCs w:val="20"/>
      <w:lang w:eastAsia="ru-RU"/>
      <w14:ligatures w14:val="standardContextual"/>
    </w:rPr>
  </w:style>
  <w:style w:type="paragraph" w:customStyle="1" w:styleId="ASFKNormal">
    <w:name w:val="_ASFK_Normal"/>
    <w:link w:val="ASFKNormal0"/>
    <w:pPr>
      <w:spacing w:before="120" w:after="60" w:line="240" w:lineRule="auto"/>
      <w:ind w:firstLine="567"/>
      <w:contextualSpacing/>
    </w:pPr>
    <w:rPr>
      <w:rFonts w:ascii="Times New Roman" w:eastAsia="Times New Roman" w:hAnsi="Times New Roman" w:cs="Times New Roman"/>
      <w:sz w:val="28"/>
      <w:szCs w:val="20"/>
      <w:lang w:eastAsia="ru-RU"/>
    </w:rPr>
  </w:style>
  <w:style w:type="character" w:customStyle="1" w:styleId="ASFKNormal0">
    <w:name w:val="_ASFK_Normal Знак"/>
    <w:link w:val="ASFKNormal"/>
    <w:rPr>
      <w:rFonts w:ascii="Times New Roman" w:eastAsia="Times New Roman" w:hAnsi="Times New Roman" w:cs="Times New Roman"/>
      <w:sz w:val="28"/>
      <w:szCs w:val="20"/>
      <w:lang w:eastAsia="ru-RU"/>
    </w:rPr>
  </w:style>
  <w:style w:type="paragraph" w:customStyle="1" w:styleId="ASFKTableHead">
    <w:name w:val="_ASFK_Table_Head"/>
    <w:basedOn w:val="a1"/>
    <w:pPr>
      <w:keepNext/>
      <w:spacing w:before="60" w:after="60" w:line="240" w:lineRule="auto"/>
      <w:jc w:val="center"/>
    </w:pPr>
    <w:rPr>
      <w:rFonts w:eastAsia="Times New Roman" w:cs="Times New Roman"/>
      <w:b/>
      <w:bCs/>
      <w:lang w:eastAsia="ru-RU"/>
    </w:rPr>
  </w:style>
  <w:style w:type="paragraph" w:customStyle="1" w:styleId="ASFKTablenorm">
    <w:name w:val="_ASFK_Table_norm"/>
    <w:link w:val="ASFKTablenorm0"/>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Pr>
      <w:rFonts w:ascii="Calibri" w:eastAsia="Calibri" w:hAnsi="Calibri" w:cs="Times New Roman"/>
      <w:sz w:val="28"/>
      <w:szCs w:val="20"/>
      <w:lang w:eastAsia="ru-RU"/>
    </w:rPr>
  </w:style>
  <w:style w:type="paragraph" w:customStyle="1" w:styleId="GOSTNameTable">
    <w:name w:val="_GOST_Name_Table"/>
    <w:link w:val="GOSTNameTable0"/>
    <w:qFormat/>
    <w:pPr>
      <w:keepNext/>
      <w:spacing w:before="120" w:after="0" w:line="240" w:lineRule="auto"/>
    </w:pPr>
    <w:rPr>
      <w:rFonts w:ascii="Times New Roman" w:eastAsia="Times New Roman" w:hAnsi="Times New Roman" w:cs="Times New Roman"/>
      <w:b/>
      <w:sz w:val="24"/>
      <w:szCs w:val="20"/>
      <w:lang w:eastAsia="ru-RU"/>
    </w:rPr>
  </w:style>
  <w:style w:type="table" w:customStyle="1" w:styleId="GOSTTable">
    <w:name w:val="_GOST_Table"/>
    <w:basedOn w:val="a3"/>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pPr>
      <w:spacing w:before="60" w:after="6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Pr>
      <w:rFonts w:ascii="Times New Roman" w:eastAsia="Times New Roman" w:hAnsi="Times New Roman" w:cs="Times New Roman"/>
      <w:szCs w:val="20"/>
      <w:lang w:eastAsia="ru-RU"/>
    </w:rPr>
  </w:style>
  <w:style w:type="character" w:customStyle="1" w:styleId="GOSTNameTable0">
    <w:name w:val="_GOST_Name_Table Знак"/>
    <w:link w:val="GOSTNameTable"/>
    <w:rPr>
      <w:rFonts w:ascii="Times New Roman" w:eastAsia="Times New Roman" w:hAnsi="Times New Roman" w:cs="Times New Roman"/>
      <w:b/>
      <w:sz w:val="24"/>
      <w:szCs w:val="20"/>
      <w:lang w:eastAsia="ru-RU"/>
    </w:rPr>
  </w:style>
  <w:style w:type="paragraph" w:customStyle="1" w:styleId="GOSTTableHead">
    <w:name w:val="_GOST_Table_Head"/>
    <w:basedOn w:val="GOSTTablenorm"/>
    <w:link w:val="GOSTTableHead0"/>
    <w:pPr>
      <w:keepNext/>
      <w:ind w:left="0" w:right="0"/>
      <w:jc w:val="center"/>
    </w:pPr>
    <w:rPr>
      <w:b/>
      <w:bCs/>
    </w:rPr>
  </w:style>
  <w:style w:type="character" w:customStyle="1" w:styleId="GOSTTableHead0">
    <w:name w:val="_GOST_Table_Head Знак"/>
    <w:link w:val="GOSTTableHead"/>
    <w:rPr>
      <w:rFonts w:ascii="Times New Roman" w:eastAsia="Times New Roman" w:hAnsi="Times New Roman" w:cs="Times New Roman"/>
      <w:b/>
      <w:bCs/>
      <w:szCs w:val="20"/>
      <w:lang w:eastAsia="ru-RU"/>
    </w:rPr>
  </w:style>
  <w:style w:type="paragraph" w:styleId="af9">
    <w:name w:val="Normal (Web)"/>
    <w:basedOn w:val="a1"/>
    <w:uiPriority w:val="99"/>
    <w:unhideWhenUsed/>
    <w:pPr>
      <w:spacing w:before="100" w:beforeAutospacing="1" w:after="100" w:afterAutospacing="1" w:line="240" w:lineRule="auto"/>
    </w:pPr>
    <w:rPr>
      <w:rFonts w:eastAsia="Times New Roman" w:cs="Times New Roman"/>
      <w:sz w:val="24"/>
      <w:szCs w:val="24"/>
      <w:lang w:eastAsia="ru-RU"/>
    </w:rPr>
  </w:style>
  <w:style w:type="character" w:customStyle="1" w:styleId="terms-mark">
    <w:name w:val="terms-mark"/>
    <w:basedOn w:val="a2"/>
  </w:style>
  <w:style w:type="character" w:styleId="afa">
    <w:name w:val="Strong"/>
    <w:basedOn w:val="a2"/>
    <w:uiPriority w:val="22"/>
    <w:qFormat/>
    <w:rPr>
      <w:b/>
      <w:bCs/>
    </w:rPr>
  </w:style>
  <w:style w:type="character" w:styleId="afb">
    <w:name w:val="annotation reference"/>
    <w:basedOn w:val="a2"/>
    <w:unhideWhenUsed/>
    <w:rPr>
      <w:sz w:val="16"/>
      <w:szCs w:val="16"/>
    </w:rPr>
  </w:style>
  <w:style w:type="paragraph" w:styleId="afc">
    <w:name w:val="annotation text"/>
    <w:basedOn w:val="a1"/>
    <w:link w:val="afd"/>
    <w:unhideWhenUsed/>
    <w:pPr>
      <w:spacing w:line="240" w:lineRule="auto"/>
    </w:pPr>
    <w:rPr>
      <w:sz w:val="20"/>
      <w:szCs w:val="20"/>
    </w:rPr>
  </w:style>
  <w:style w:type="character" w:customStyle="1" w:styleId="afd">
    <w:name w:val="Текст примечания Знак"/>
    <w:basedOn w:val="a2"/>
    <w:link w:val="afc"/>
    <w:rPr>
      <w:sz w:val="20"/>
      <w:szCs w:val="20"/>
    </w:rPr>
  </w:style>
  <w:style w:type="paragraph" w:styleId="afe">
    <w:name w:val="annotation subject"/>
    <w:basedOn w:val="afc"/>
    <w:next w:val="afc"/>
    <w:link w:val="aff"/>
    <w:uiPriority w:val="99"/>
    <w:semiHidden/>
    <w:unhideWhenUsed/>
    <w:rPr>
      <w:b/>
      <w:bCs/>
    </w:rPr>
  </w:style>
  <w:style w:type="character" w:customStyle="1" w:styleId="aff">
    <w:name w:val="Тема примечания Знак"/>
    <w:basedOn w:val="afd"/>
    <w:link w:val="afe"/>
    <w:uiPriority w:val="99"/>
    <w:semiHidden/>
    <w:rPr>
      <w:b/>
      <w:bCs/>
      <w:sz w:val="20"/>
      <w:szCs w:val="20"/>
    </w:rPr>
  </w:style>
  <w:style w:type="paragraph" w:styleId="aff0">
    <w:name w:val="Balloon Text"/>
    <w:basedOn w:val="a1"/>
    <w:link w:val="aff1"/>
    <w:uiPriority w:val="99"/>
    <w:semiHidden/>
    <w:unhideWhenUsed/>
    <w:pPr>
      <w:spacing w:line="240" w:lineRule="auto"/>
    </w:pPr>
    <w:rPr>
      <w:rFonts w:ascii="Segoe UI" w:hAnsi="Segoe UI" w:cs="Segoe UI"/>
      <w:sz w:val="18"/>
      <w:szCs w:val="18"/>
    </w:rPr>
  </w:style>
  <w:style w:type="character" w:customStyle="1" w:styleId="aff1">
    <w:name w:val="Текст выноски Знак"/>
    <w:basedOn w:val="a2"/>
    <w:link w:val="aff0"/>
    <w:uiPriority w:val="99"/>
    <w:semiHidden/>
    <w:rPr>
      <w:rFonts w:ascii="Segoe UI" w:hAnsi="Segoe UI" w:cs="Segoe UI"/>
      <w:sz w:val="18"/>
      <w:szCs w:val="18"/>
    </w:rPr>
  </w:style>
  <w:style w:type="paragraph" w:customStyle="1" w:styleId="GOSTTableListMark1">
    <w:name w:val="_GOST_Table_List_Mark_1"/>
    <w:link w:val="GOSTTableListMark10"/>
    <w:pPr>
      <w:tabs>
        <w:tab w:val="left" w:pos="284"/>
      </w:tabs>
      <w:spacing w:after="0" w:line="240" w:lineRule="auto"/>
      <w:ind w:left="283" w:right="57" w:hanging="170"/>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Pr>
      <w:rFonts w:ascii="Times New Roman" w:eastAsia="Times New Roman" w:hAnsi="Times New Roman" w:cs="Times New Roman"/>
      <w:szCs w:val="20"/>
      <w:lang w:eastAsia="ru-RU"/>
    </w:rPr>
  </w:style>
  <w:style w:type="character" w:customStyle="1" w:styleId="inline-comment-marker">
    <w:name w:val="inline-comment-marker"/>
    <w:basedOn w:val="a2"/>
  </w:style>
  <w:style w:type="paragraph" w:customStyle="1" w:styleId="GOSTNormal">
    <w:name w:val="_GOST_Normal"/>
    <w:link w:val="GOSTNormal0"/>
    <w:qFormat/>
    <w:pPr>
      <w:spacing w:before="6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Pr>
      <w:rFonts w:ascii="Times New Roman" w:eastAsia="Times New Roman" w:hAnsi="Times New Roman" w:cs="Times New Roman"/>
      <w:sz w:val="24"/>
      <w:szCs w:val="20"/>
      <w:lang w:eastAsia="ru-RU"/>
    </w:rPr>
  </w:style>
  <w:style w:type="paragraph" w:styleId="aff2">
    <w:name w:val="List Paragraph"/>
    <w:basedOn w:val="a1"/>
    <w:uiPriority w:val="34"/>
    <w:qFormat/>
    <w:pPr>
      <w:ind w:left="720"/>
    </w:pPr>
  </w:style>
  <w:style w:type="paragraph" w:customStyle="1" w:styleId="EBTableHead">
    <w:name w:val="_EB_Table_Head"/>
    <w:basedOn w:val="a1"/>
    <w:uiPriority w:val="99"/>
    <w:pPr>
      <w:keepNext/>
      <w:spacing w:before="60" w:after="60" w:line="240" w:lineRule="auto"/>
      <w:ind w:left="113" w:right="113"/>
      <w:jc w:val="center"/>
    </w:pPr>
    <w:rPr>
      <w:rFonts w:eastAsia="Times New Roman" w:cs="Times New Roman"/>
      <w:b/>
      <w:bCs/>
      <w:sz w:val="24"/>
      <w:szCs w:val="20"/>
      <w:lang w:eastAsia="ru-RU"/>
    </w:rPr>
  </w:style>
  <w:style w:type="paragraph" w:customStyle="1" w:styleId="ASFKNameTable">
    <w:name w:val="_ASFK_Name_Table"/>
    <w:link w:val="ASFKNameTable0"/>
    <w:pPr>
      <w:keepNext/>
      <w:tabs>
        <w:tab w:val="num" w:pos="993"/>
      </w:tabs>
      <w:spacing w:before="240" w:after="120" w:line="240" w:lineRule="auto"/>
      <w:ind w:left="426" w:firstLine="567"/>
    </w:pPr>
    <w:rPr>
      <w:rFonts w:ascii="Times New Roman" w:eastAsia="Times New Roman" w:hAnsi="Times New Roman" w:cs="Times New Roman"/>
      <w:b/>
      <w:sz w:val="24"/>
      <w:szCs w:val="20"/>
      <w:lang w:eastAsia="ru-RU"/>
    </w:rPr>
  </w:style>
  <w:style w:type="paragraph" w:customStyle="1" w:styleId="EBScript">
    <w:name w:val="_EB_Script"/>
    <w:basedOn w:val="a1"/>
    <w:uiPriority w:val="99"/>
    <w:pPr>
      <w:pBdr>
        <w:top w:val="single" w:sz="4" w:space="1" w:color="000000"/>
        <w:left w:val="single" w:sz="4" w:space="4" w:color="000000"/>
        <w:bottom w:val="single" w:sz="4" w:space="1" w:color="000000"/>
        <w:right w:val="single" w:sz="4" w:space="4" w:color="000000"/>
      </w:pBdr>
      <w:spacing w:line="240" w:lineRule="auto"/>
      <w:ind w:left="567" w:right="29" w:firstLine="567"/>
    </w:pPr>
    <w:rPr>
      <w:rFonts w:ascii="Courier New" w:eastAsia="Times New Roman" w:hAnsi="Courier New" w:cs="Times New Roman"/>
      <w:spacing w:val="-20"/>
      <w:szCs w:val="20"/>
      <w:lang w:val="en-US" w:eastAsia="ru-RU"/>
    </w:rPr>
  </w:style>
  <w:style w:type="paragraph" w:styleId="aff3">
    <w:name w:val="Title"/>
    <w:basedOn w:val="a1"/>
    <w:link w:val="aff4"/>
    <w:qFormat/>
    <w:pPr>
      <w:spacing w:before="240" w:after="60" w:line="240" w:lineRule="auto"/>
      <w:jc w:val="center"/>
      <w:outlineLvl w:val="0"/>
    </w:pPr>
    <w:rPr>
      <w:rFonts w:ascii="Arial" w:eastAsia="Calibri" w:hAnsi="Arial" w:cs="Times New Roman"/>
      <w:b/>
      <w:sz w:val="32"/>
      <w:szCs w:val="20"/>
      <w:lang w:eastAsia="ru-RU"/>
    </w:rPr>
  </w:style>
  <w:style w:type="character" w:customStyle="1" w:styleId="aff4">
    <w:name w:val="Название Знак"/>
    <w:basedOn w:val="a2"/>
    <w:link w:val="aff3"/>
    <w:rPr>
      <w:rFonts w:ascii="Arial" w:eastAsia="Calibri" w:hAnsi="Arial" w:cs="Times New Roman"/>
      <w:b/>
      <w:sz w:val="32"/>
      <w:szCs w:val="20"/>
      <w:lang w:eastAsia="ru-RU"/>
    </w:rPr>
  </w:style>
  <w:style w:type="table" w:customStyle="1" w:styleId="GOSTTable1">
    <w:name w:val="_GOST_Table1"/>
    <w:basedOn w:val="a3"/>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OTRTableListNum">
    <w:name w:val="OTR_Table_List_Num"/>
    <w:basedOn w:val="a1"/>
    <w:link w:val="OTRTableListNum0"/>
    <w:pPr>
      <w:numPr>
        <w:numId w:val="1"/>
      </w:numPr>
      <w:spacing w:before="60" w:after="60" w:line="240" w:lineRule="auto"/>
    </w:pPr>
    <w:rPr>
      <w:rFonts w:eastAsia="Times New Roman" w:cs="Times New Roman"/>
      <w:sz w:val="24"/>
      <w:szCs w:val="20"/>
    </w:rPr>
  </w:style>
  <w:style w:type="table" w:customStyle="1" w:styleId="GOSTTable2">
    <w:name w:val="_GOST_Table2"/>
    <w:basedOn w:val="a3"/>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table" w:customStyle="1" w:styleId="13">
    <w:name w:val="Сетка таблицы1"/>
    <w:basedOn w:val="a3"/>
    <w:next w:val="af"/>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
    <w:name w:val="Нет списка1"/>
    <w:next w:val="a4"/>
    <w:uiPriority w:val="99"/>
    <w:semiHidden/>
    <w:unhideWhenUsed/>
  </w:style>
  <w:style w:type="table" w:customStyle="1" w:styleId="GOSTTable3">
    <w:name w:val="_GOST_Table3"/>
    <w:basedOn w:val="a3"/>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character" w:styleId="aff5">
    <w:name w:val="Emphasis"/>
    <w:basedOn w:val="a2"/>
    <w:uiPriority w:val="20"/>
    <w:qFormat/>
    <w:rPr>
      <w:i/>
      <w:iCs/>
    </w:rPr>
  </w:style>
  <w:style w:type="paragraph" w:styleId="aff6">
    <w:name w:val="Revision"/>
    <w:hidden/>
    <w:uiPriority w:val="99"/>
    <w:semiHidden/>
    <w:pPr>
      <w:spacing w:after="0" w:line="240" w:lineRule="auto"/>
    </w:pPr>
    <w:rPr>
      <w:rFonts w:ascii="Times New Roman" w:eastAsia="Times New Roman" w:hAnsi="Times New Roman" w:cs="Times New Roman"/>
      <w:sz w:val="24"/>
      <w:szCs w:val="20"/>
      <w:lang w:eastAsia="ru-RU"/>
    </w:rPr>
  </w:style>
  <w:style w:type="table" w:customStyle="1" w:styleId="26">
    <w:name w:val="Сетка таблицы2"/>
    <w:basedOn w:val="a3"/>
    <w:next w:val="af"/>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7">
    <w:name w:val="FollowedHyperlink"/>
    <w:basedOn w:val="a2"/>
    <w:uiPriority w:val="99"/>
    <w:semiHidden/>
    <w:unhideWhenUsed/>
    <w:rPr>
      <w:color w:val="1155CC"/>
      <w:u w:val="single"/>
    </w:rPr>
  </w:style>
  <w:style w:type="paragraph" w:customStyle="1" w:styleId="msonormal0">
    <w:name w:val="msonormal"/>
    <w:basedOn w:val="a1"/>
    <w:pPr>
      <w:spacing w:before="100" w:beforeAutospacing="1" w:after="100" w:afterAutospacing="1" w:line="240" w:lineRule="auto"/>
    </w:pPr>
    <w:rPr>
      <w:rFonts w:eastAsia="Times New Roman" w:cs="Times New Roman"/>
      <w:sz w:val="24"/>
      <w:szCs w:val="24"/>
      <w:lang w:eastAsia="ru-RU"/>
    </w:rPr>
  </w:style>
  <w:style w:type="paragraph" w:customStyle="1" w:styleId="xl63">
    <w:name w:val="xl63"/>
    <w:basedOn w:val="a1"/>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lang w:eastAsia="ru-RU"/>
    </w:rPr>
  </w:style>
  <w:style w:type="paragraph" w:customStyle="1" w:styleId="xl64">
    <w:name w:val="xl64"/>
    <w:basedOn w:val="a1"/>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5">
    <w:name w:val="xl65"/>
    <w:basedOn w:val="a1"/>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6">
    <w:name w:val="xl66"/>
    <w:basedOn w:val="a1"/>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24"/>
      <w:szCs w:val="24"/>
      <w:lang w:eastAsia="ru-RU"/>
    </w:rPr>
  </w:style>
  <w:style w:type="paragraph" w:customStyle="1" w:styleId="xl67">
    <w:name w:val="xl67"/>
    <w:basedOn w:val="a1"/>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8">
    <w:name w:val="xl68"/>
    <w:basedOn w:val="a1"/>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9">
    <w:name w:val="xl69"/>
    <w:basedOn w:val="a1"/>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70">
    <w:name w:val="xl70"/>
    <w:basedOn w:val="a1"/>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44"/>
      <w:szCs w:val="44"/>
      <w:lang w:eastAsia="ru-RU"/>
    </w:rPr>
  </w:style>
  <w:style w:type="paragraph" w:customStyle="1" w:styleId="xl71">
    <w:name w:val="xl71"/>
    <w:basedOn w:val="a1"/>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2">
    <w:name w:val="xl72"/>
    <w:basedOn w:val="a1"/>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3">
    <w:name w:val="xl73"/>
    <w:basedOn w:val="a1"/>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6"/>
      <w:szCs w:val="36"/>
      <w:lang w:eastAsia="ru-RU"/>
    </w:rPr>
  </w:style>
  <w:style w:type="paragraph" w:customStyle="1" w:styleId="xl74">
    <w:name w:val="xl74"/>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5">
    <w:name w:val="xl75"/>
    <w:basedOn w:val="a1"/>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76">
    <w:name w:val="xl76"/>
    <w:basedOn w:val="a1"/>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7">
    <w:name w:val="xl77"/>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8">
    <w:name w:val="xl78"/>
    <w:basedOn w:val="a1"/>
    <w:pPr>
      <w:pBdr>
        <w:left w:val="single" w:sz="4" w:space="0" w:color="000000"/>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9">
    <w:name w:val="xl79"/>
    <w:basedOn w:val="a1"/>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80">
    <w:name w:val="xl80"/>
    <w:basedOn w:val="a1"/>
    <w:pPr>
      <w:pBdr>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1">
    <w:name w:val="xl81"/>
    <w:basedOn w:val="a1"/>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82">
    <w:name w:val="xl82"/>
    <w:basedOn w:val="a1"/>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3">
    <w:name w:val="xl83"/>
    <w:basedOn w:val="a1"/>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4">
    <w:name w:val="xl84"/>
    <w:basedOn w:val="a1"/>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5">
    <w:name w:val="xl85"/>
    <w:basedOn w:val="a1"/>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86">
    <w:name w:val="xl86"/>
    <w:basedOn w:val="a1"/>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87">
    <w:name w:val="xl87"/>
    <w:basedOn w:val="a1"/>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8">
    <w:name w:val="xl88"/>
    <w:basedOn w:val="a1"/>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9">
    <w:name w:val="xl89"/>
    <w:basedOn w:val="a1"/>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0">
    <w:name w:val="xl90"/>
    <w:basedOn w:val="a1"/>
    <w:pPr>
      <w:pBdr>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1">
    <w:name w:val="xl91"/>
    <w:basedOn w:val="a1"/>
    <w:pPr>
      <w:pBdr>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2">
    <w:name w:val="xl92"/>
    <w:basedOn w:val="a1"/>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93">
    <w:name w:val="xl93"/>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94">
    <w:name w:val="xl94"/>
    <w:basedOn w:val="a1"/>
    <w:pPr>
      <w:pBdr>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5">
    <w:name w:val="xl95"/>
    <w:basedOn w:val="a1"/>
    <w:pPr>
      <w:pBdr>
        <w:top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6">
    <w:name w:val="xl96"/>
    <w:basedOn w:val="a1"/>
    <w:pPr>
      <w:pBdr>
        <w:bottom w:val="single" w:sz="4" w:space="0" w:color="000000"/>
        <w:right w:val="single" w:sz="4" w:space="0" w:color="000000"/>
      </w:pBdr>
      <w:shd w:val="clear" w:color="AEAAAA" w:fill="AEAAAA"/>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7">
    <w:name w:val="xl97"/>
    <w:basedOn w:val="a1"/>
    <w:pPr>
      <w:pBdr>
        <w:top w:val="single" w:sz="4" w:space="0" w:color="000000"/>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8">
    <w:name w:val="xl98"/>
    <w:basedOn w:val="a1"/>
    <w:pPr>
      <w:pBdr>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9">
    <w:name w:val="xl99"/>
    <w:basedOn w:val="a1"/>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00">
    <w:name w:val="xl100"/>
    <w:basedOn w:val="a1"/>
    <w:pPr>
      <w:pBdr>
        <w:left w:val="single" w:sz="4" w:space="0" w:color="000000"/>
        <w:bottom w:val="single" w:sz="4" w:space="0" w:color="000000"/>
        <w:right w:val="single" w:sz="4" w:space="0" w:color="000000"/>
      </w:pBdr>
      <w:shd w:val="clear" w:color="D9D9D9" w:fill="D9D9D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01">
    <w:name w:val="xl101"/>
    <w:basedOn w:val="a1"/>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2">
    <w:name w:val="xl102"/>
    <w:basedOn w:val="a1"/>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3">
    <w:name w:val="xl103"/>
    <w:basedOn w:val="a1"/>
    <w:pPr>
      <w:pBdr>
        <w:left w:val="single" w:sz="4" w:space="0" w:color="000000"/>
        <w:bottom w:val="single" w:sz="4" w:space="0" w:color="000000"/>
        <w:right w:val="single" w:sz="4" w:space="0" w:color="000000"/>
      </w:pBdr>
      <w:shd w:val="clear" w:color="DBDBDB" w:fill="DBDBDB"/>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4">
    <w:name w:val="xl104"/>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05">
    <w:name w:val="xl105"/>
    <w:basedOn w:val="a1"/>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6">
    <w:name w:val="xl106"/>
    <w:basedOn w:val="a1"/>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7">
    <w:name w:val="xl107"/>
    <w:basedOn w:val="a1"/>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8">
    <w:name w:val="xl108"/>
    <w:basedOn w:val="a1"/>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9">
    <w:name w:val="xl109"/>
    <w:basedOn w:val="a1"/>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110">
    <w:name w:val="xl110"/>
    <w:basedOn w:val="a1"/>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11">
    <w:name w:val="xl111"/>
    <w:basedOn w:val="a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12">
    <w:name w:val="xl112"/>
    <w:basedOn w:val="a1"/>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13">
    <w:name w:val="xl113"/>
    <w:basedOn w:val="a1"/>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14">
    <w:name w:val="xl114"/>
    <w:basedOn w:val="a1"/>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5">
    <w:name w:val="xl115"/>
    <w:basedOn w:val="a1"/>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6">
    <w:name w:val="xl116"/>
    <w:basedOn w:val="a1"/>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17">
    <w:name w:val="xl117"/>
    <w:basedOn w:val="a1"/>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8">
    <w:name w:val="xl118"/>
    <w:basedOn w:val="a1"/>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9">
    <w:name w:val="xl119"/>
    <w:basedOn w:val="a1"/>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0">
    <w:name w:val="xl120"/>
    <w:basedOn w:val="a1"/>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1">
    <w:name w:val="xl121"/>
    <w:basedOn w:val="a1"/>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22">
    <w:name w:val="xl122"/>
    <w:basedOn w:val="a1"/>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23">
    <w:name w:val="xl123"/>
    <w:basedOn w:val="a1"/>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4">
    <w:name w:val="xl124"/>
    <w:basedOn w:val="a1"/>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5">
    <w:name w:val="xl125"/>
    <w:basedOn w:val="a1"/>
    <w:pPr>
      <w:pBdr>
        <w:bottom w:val="single" w:sz="4" w:space="0" w:color="000000"/>
        <w:right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6">
    <w:name w:val="xl126"/>
    <w:basedOn w:val="a1"/>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7">
    <w:name w:val="xl127"/>
    <w:basedOn w:val="a1"/>
    <w:pPr>
      <w:pBdr>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8">
    <w:name w:val="xl128"/>
    <w:basedOn w:val="a1"/>
    <w:pPr>
      <w:pBdr>
        <w:top w:val="single" w:sz="4" w:space="0" w:color="000000"/>
        <w:left w:val="single" w:sz="4" w:space="0" w:color="000000"/>
        <w:bottom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9">
    <w:name w:val="xl129"/>
    <w:basedOn w:val="a1"/>
    <w:pPr>
      <w:pBdr>
        <w:top w:val="single" w:sz="4" w:space="0" w:color="000000"/>
        <w:bottom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0">
    <w:name w:val="xl130"/>
    <w:basedOn w:val="a1"/>
    <w:pPr>
      <w:pBdr>
        <w:top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1">
    <w:name w:val="xl131"/>
    <w:basedOn w:val="a1"/>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132">
    <w:name w:val="xl132"/>
    <w:basedOn w:val="a1"/>
    <w:pPr>
      <w:pBdr>
        <w:left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1"/>
    <w:pPr>
      <w:pBdr>
        <w:left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1"/>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35">
    <w:name w:val="xl135"/>
    <w:basedOn w:val="a1"/>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136">
    <w:name w:val="xl136"/>
    <w:basedOn w:val="a1"/>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7">
    <w:name w:val="xl137"/>
    <w:basedOn w:val="a1"/>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8">
    <w:name w:val="xl138"/>
    <w:basedOn w:val="a1"/>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9">
    <w:name w:val="xl139"/>
    <w:basedOn w:val="a1"/>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40">
    <w:name w:val="xl140"/>
    <w:basedOn w:val="a1"/>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OTRNormal">
    <w:name w:val="OTR_Normal"/>
    <w:basedOn w:val="a1"/>
    <w:link w:val="OTRNormal0"/>
    <w:qFormat/>
    <w:pPr>
      <w:spacing w:before="60" w:after="120" w:line="240" w:lineRule="auto"/>
      <w:ind w:firstLine="567"/>
    </w:pPr>
    <w:rPr>
      <w:rFonts w:eastAsia="Calibri" w:cs="Times New Roman"/>
      <w:sz w:val="20"/>
      <w:szCs w:val="20"/>
    </w:rPr>
  </w:style>
  <w:style w:type="character" w:customStyle="1" w:styleId="OTRNormal0">
    <w:name w:val="OTR_Normal Знак"/>
    <w:link w:val="OTRNormal"/>
    <w:rPr>
      <w:rFonts w:ascii="Times New Roman" w:eastAsia="Calibri" w:hAnsi="Times New Roman" w:cs="Times New Roman"/>
      <w:sz w:val="20"/>
      <w:szCs w:val="20"/>
    </w:rPr>
  </w:style>
  <w:style w:type="paragraph" w:customStyle="1" w:styleId="OTRNameTable">
    <w:name w:val="OTR_Name_Table"/>
    <w:basedOn w:val="a1"/>
    <w:link w:val="OTRNameTable0"/>
    <w:pPr>
      <w:keepNext/>
      <w:tabs>
        <w:tab w:val="num" w:pos="360"/>
      </w:tabs>
      <w:spacing w:before="120" w:line="240" w:lineRule="auto"/>
      <w:ind w:left="360" w:hanging="360"/>
    </w:pPr>
    <w:rPr>
      <w:rFonts w:eastAsia="Times New Roman" w:cs="Times New Roman"/>
      <w:b/>
      <w:sz w:val="24"/>
      <w:szCs w:val="20"/>
    </w:rPr>
  </w:style>
  <w:style w:type="character" w:customStyle="1" w:styleId="OTRTableListNum0">
    <w:name w:val="OTR_Table_List_Num Знак"/>
    <w:link w:val="OTRTableListNum"/>
    <w:rPr>
      <w:rFonts w:ascii="Times New Roman" w:eastAsia="Times New Roman" w:hAnsi="Times New Roman" w:cs="Times New Roman"/>
      <w:color w:val="000000" w:themeColor="text1"/>
      <w:sz w:val="24"/>
      <w:szCs w:val="20"/>
    </w:rPr>
  </w:style>
  <w:style w:type="character" w:customStyle="1" w:styleId="OTRNameTable0">
    <w:name w:val="OTR_Name_Table Знак"/>
    <w:link w:val="OTRNameTable"/>
    <w:rPr>
      <w:rFonts w:ascii="Times New Roman" w:eastAsia="Times New Roman" w:hAnsi="Times New Roman" w:cs="Times New Roman"/>
      <w:b/>
      <w:sz w:val="24"/>
      <w:szCs w:val="20"/>
    </w:rPr>
  </w:style>
  <w:style w:type="character" w:customStyle="1" w:styleId="OTRPacked">
    <w:name w:val="OTR_Packed"/>
    <w:rPr>
      <w:spacing w:val="-2"/>
    </w:rPr>
  </w:style>
  <w:style w:type="paragraph" w:customStyle="1" w:styleId="font5">
    <w:name w:val="font5"/>
    <w:basedOn w:val="a1"/>
    <w:pPr>
      <w:spacing w:before="100" w:beforeAutospacing="1" w:after="100" w:afterAutospacing="1" w:line="240" w:lineRule="auto"/>
    </w:pPr>
    <w:rPr>
      <w:rFonts w:eastAsia="Times New Roman" w:cs="Times New Roman"/>
      <w:color w:val="000000"/>
      <w:sz w:val="32"/>
      <w:szCs w:val="32"/>
      <w:lang w:eastAsia="ru-RU"/>
    </w:rPr>
  </w:style>
  <w:style w:type="paragraph" w:customStyle="1" w:styleId="font6">
    <w:name w:val="font6"/>
    <w:basedOn w:val="a1"/>
    <w:pPr>
      <w:spacing w:before="100" w:beforeAutospacing="1" w:after="100" w:afterAutospacing="1" w:line="240" w:lineRule="auto"/>
    </w:pPr>
    <w:rPr>
      <w:rFonts w:eastAsia="Times New Roman" w:cs="Times New Roman"/>
      <w:b/>
      <w:bCs/>
      <w:color w:val="000000"/>
      <w:sz w:val="32"/>
      <w:szCs w:val="32"/>
      <w:lang w:eastAsia="ru-RU"/>
    </w:rPr>
  </w:style>
  <w:style w:type="paragraph" w:customStyle="1" w:styleId="font7">
    <w:name w:val="font7"/>
    <w:basedOn w:val="a1"/>
    <w:pPr>
      <w:spacing w:before="100" w:beforeAutospacing="1" w:after="100" w:afterAutospacing="1" w:line="240" w:lineRule="auto"/>
    </w:pPr>
    <w:rPr>
      <w:rFonts w:eastAsia="Times New Roman" w:cs="Times New Roman"/>
      <w:b/>
      <w:bCs/>
      <w:color w:val="375623"/>
      <w:sz w:val="32"/>
      <w:szCs w:val="32"/>
      <w:lang w:eastAsia="ru-RU"/>
    </w:rPr>
  </w:style>
  <w:style w:type="paragraph" w:customStyle="1" w:styleId="font8">
    <w:name w:val="font8"/>
    <w:basedOn w:val="a1"/>
    <w:pPr>
      <w:spacing w:before="100" w:beforeAutospacing="1" w:after="100" w:afterAutospacing="1" w:line="240" w:lineRule="auto"/>
    </w:pPr>
    <w:rPr>
      <w:rFonts w:eastAsia="Times New Roman" w:cs="Times New Roman"/>
      <w:b/>
      <w:bCs/>
      <w:color w:val="FF0000"/>
      <w:sz w:val="32"/>
      <w:szCs w:val="32"/>
      <w:lang w:eastAsia="ru-RU"/>
    </w:rPr>
  </w:style>
  <w:style w:type="paragraph" w:customStyle="1" w:styleId="font9">
    <w:name w:val="font9"/>
    <w:basedOn w:val="a1"/>
    <w:pPr>
      <w:spacing w:before="100" w:beforeAutospacing="1" w:after="100" w:afterAutospacing="1" w:line="240" w:lineRule="auto"/>
    </w:pPr>
    <w:rPr>
      <w:rFonts w:eastAsia="Times New Roman" w:cs="Times New Roman"/>
      <w:b/>
      <w:bCs/>
      <w:color w:val="000000"/>
      <w:sz w:val="32"/>
      <w:szCs w:val="32"/>
      <w:u w:val="single"/>
      <w:lang w:eastAsia="ru-RU"/>
    </w:rPr>
  </w:style>
  <w:style w:type="paragraph" w:customStyle="1" w:styleId="font10">
    <w:name w:val="font10"/>
    <w:basedOn w:val="a1"/>
    <w:pPr>
      <w:spacing w:before="100" w:beforeAutospacing="1" w:after="100" w:afterAutospacing="1" w:line="240" w:lineRule="auto"/>
    </w:pPr>
    <w:rPr>
      <w:rFonts w:eastAsia="Times New Roman" w:cs="Times New Roman"/>
      <w:b/>
      <w:bCs/>
      <w:color w:val="000000"/>
      <w:sz w:val="36"/>
      <w:szCs w:val="36"/>
      <w:u w:val="single"/>
      <w:lang w:eastAsia="ru-RU"/>
    </w:rPr>
  </w:style>
  <w:style w:type="paragraph" w:customStyle="1" w:styleId="aff8">
    <w:name w:val="_Основной с красной строки"/>
    <w:link w:val="aff9"/>
    <w:qFormat/>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jc w:val="both"/>
    </w:pPr>
    <w:rPr>
      <w:rFonts w:ascii="Times New Roman" w:eastAsia="Times New Roman" w:hAnsi="Times New Roman" w:cs="Times New Roman"/>
      <w:color w:val="000000"/>
      <w:sz w:val="28"/>
      <w:szCs w:val="24"/>
      <w:lang w:eastAsia="ru-RU"/>
    </w:rPr>
  </w:style>
  <w:style w:type="character" w:customStyle="1" w:styleId="aff9">
    <w:name w:val="_Основной с красной строки Знак"/>
    <w:link w:val="aff8"/>
    <w:rPr>
      <w:rFonts w:ascii="Times New Roman" w:eastAsia="Times New Roman" w:hAnsi="Times New Roman" w:cs="Times New Roman"/>
      <w:color w:val="000000"/>
      <w:sz w:val="28"/>
      <w:szCs w:val="24"/>
      <w:lang w:eastAsia="ru-RU"/>
    </w:rPr>
  </w:style>
  <w:style w:type="paragraph" w:customStyle="1" w:styleId="affa">
    <w:name w:val="Таблица_текст"/>
    <w:basedOn w:val="a1"/>
    <w:link w:val="affb"/>
    <w:qFormat/>
    <w:pPr>
      <w:pBdr>
        <w:top w:val="none" w:sz="4" w:space="0" w:color="000000"/>
        <w:left w:val="none" w:sz="4" w:space="0" w:color="000000"/>
        <w:bottom w:val="none" w:sz="4" w:space="0" w:color="000000"/>
        <w:right w:val="none" w:sz="4" w:space="0" w:color="000000"/>
        <w:between w:val="none" w:sz="4" w:space="0" w:color="000000"/>
      </w:pBdr>
      <w:spacing w:line="240" w:lineRule="auto"/>
    </w:pPr>
    <w:rPr>
      <w:rFonts w:eastAsia="Times New Roman" w:cs="Times New Roman"/>
      <w:sz w:val="24"/>
      <w:szCs w:val="24"/>
      <w:lang w:val="en-US" w:eastAsia="ru-RU"/>
    </w:rPr>
  </w:style>
  <w:style w:type="character" w:customStyle="1" w:styleId="affb">
    <w:name w:val="Таблица_текст Знак"/>
    <w:basedOn w:val="a2"/>
    <w:link w:val="affa"/>
    <w:rPr>
      <w:rFonts w:ascii="Times New Roman" w:eastAsia="Times New Roman" w:hAnsi="Times New Roman" w:cs="Times New Roman"/>
      <w:sz w:val="24"/>
      <w:szCs w:val="24"/>
      <w:lang w:val="en-US" w:eastAsia="ru-RU"/>
    </w:rPr>
  </w:style>
  <w:style w:type="paragraph" w:customStyle="1" w:styleId="affc">
    <w:name w:val="Таблица_заголовок"/>
    <w:basedOn w:val="a1"/>
    <w:link w:val="affd"/>
    <w:qFormat/>
    <w:pPr>
      <w:keepNext/>
      <w:pBdr>
        <w:top w:val="none" w:sz="4" w:space="0" w:color="000000"/>
        <w:left w:val="none" w:sz="4" w:space="0" w:color="000000"/>
        <w:bottom w:val="none" w:sz="4" w:space="0" w:color="000000"/>
        <w:right w:val="none" w:sz="4" w:space="0" w:color="000000"/>
        <w:between w:val="none" w:sz="4" w:space="0" w:color="000000"/>
      </w:pBdr>
      <w:spacing w:line="240" w:lineRule="auto"/>
      <w:jc w:val="center"/>
    </w:pPr>
    <w:rPr>
      <w:rFonts w:eastAsia="Times New Roman" w:cs="Times New Roman"/>
      <w:b/>
      <w:sz w:val="24"/>
      <w:szCs w:val="24"/>
      <w:lang w:eastAsia="ru-RU"/>
    </w:rPr>
  </w:style>
  <w:style w:type="character" w:customStyle="1" w:styleId="affd">
    <w:name w:val="Таблица_заголовок Знак"/>
    <w:basedOn w:val="a2"/>
    <w:link w:val="affc"/>
    <w:rPr>
      <w:rFonts w:ascii="Times New Roman" w:eastAsia="Times New Roman" w:hAnsi="Times New Roman" w:cs="Times New Roman"/>
      <w:b/>
      <w:sz w:val="24"/>
      <w:szCs w:val="24"/>
      <w:lang w:eastAsia="ru-RU"/>
    </w:rPr>
  </w:style>
  <w:style w:type="paragraph" w:customStyle="1" w:styleId="15">
    <w:name w:val="_Заголовок 1"/>
    <w:qFormat/>
    <w:pPr>
      <w:keepNext/>
      <w:keepLines/>
      <w:pBdr>
        <w:top w:val="none" w:sz="4" w:space="0" w:color="000000"/>
        <w:left w:val="none" w:sz="4" w:space="0" w:color="000000"/>
        <w:bottom w:val="none" w:sz="4" w:space="0" w:color="000000"/>
        <w:right w:val="none" w:sz="4" w:space="0" w:color="000000"/>
        <w:between w:val="none" w:sz="4" w:space="0" w:color="000000"/>
      </w:pBdr>
      <w:tabs>
        <w:tab w:val="left" w:pos="360"/>
      </w:tabs>
      <w:spacing w:after="0" w:line="360" w:lineRule="auto"/>
      <w:jc w:val="center"/>
      <w:outlineLvl w:val="0"/>
    </w:pPr>
    <w:rPr>
      <w:rFonts w:ascii="Times New Roman Полужирный" w:eastAsia="Times New Roman Полужирный" w:hAnsi="Times New Roman Полужирный" w:cs="Times New Roman Полужирный"/>
      <w:b/>
      <w:bCs/>
      <w:caps/>
      <w:color w:val="000000"/>
      <w:sz w:val="28"/>
      <w:szCs w:val="36"/>
      <w:lang w:eastAsia="ru-RU"/>
    </w:rPr>
  </w:style>
  <w:style w:type="character" w:styleId="affe">
    <w:name w:val="page number"/>
  </w:style>
  <w:style w:type="paragraph" w:customStyle="1" w:styleId="27">
    <w:name w:val="_Заголовок 2"/>
    <w:qFormat/>
    <w:pPr>
      <w:keepNext/>
      <w:widowControl w:val="0"/>
      <w:pBdr>
        <w:top w:val="none" w:sz="4" w:space="0" w:color="000000"/>
        <w:left w:val="none" w:sz="4" w:space="0" w:color="000000"/>
        <w:bottom w:val="none" w:sz="4" w:space="0" w:color="000000"/>
        <w:right w:val="none" w:sz="4" w:space="0" w:color="000000"/>
        <w:between w:val="none" w:sz="4" w:space="0" w:color="000000"/>
      </w:pBdr>
      <w:spacing w:after="0" w:line="360" w:lineRule="auto"/>
      <w:jc w:val="center"/>
      <w:outlineLvl w:val="1"/>
    </w:pPr>
    <w:rPr>
      <w:rFonts w:ascii="Times New Roman" w:eastAsia="Times New Roman" w:hAnsi="Times New Roman" w:cs="Times New Roman"/>
      <w:b/>
      <w:bCs/>
      <w:color w:val="000000"/>
      <w:sz w:val="28"/>
      <w:szCs w:val="32"/>
      <w:lang w:eastAsia="ru-RU"/>
    </w:rPr>
  </w:style>
  <w:style w:type="character" w:customStyle="1" w:styleId="16">
    <w:name w:val="Неразрешенное упоминание1"/>
    <w:basedOn w:val="a2"/>
    <w:uiPriority w:val="99"/>
    <w:semiHidden/>
    <w:unhideWhenUsed/>
    <w:rPr>
      <w:color w:val="605E5C"/>
      <w:shd w:val="clear" w:color="auto" w:fill="E1DFDD"/>
    </w:rPr>
  </w:style>
  <w:style w:type="table" w:styleId="afff">
    <w:name w:val="Table Theme"/>
    <w:basedOn w:val="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21">
    <w:name w:val="Table List 2"/>
    <w:basedOn w:val="a3"/>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28">
    <w:name w:val="Table Columns 2"/>
    <w:basedOn w:val="a3"/>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EBAn">
    <w:name w:val="_EB_An"/>
    <w:next w:val="a1"/>
    <w:uiPriority w:val="99"/>
    <w:pPr>
      <w:keepNext/>
      <w:spacing w:before="120" w:after="240" w:line="240" w:lineRule="auto"/>
      <w:contextualSpacing/>
      <w:jc w:val="center"/>
    </w:pPr>
    <w:rPr>
      <w:rFonts w:ascii="Times New Roman" w:eastAsia="Times New Roman" w:hAnsi="Times New Roman" w:cs="Times New Roman"/>
      <w:b/>
      <w:sz w:val="32"/>
      <w:szCs w:val="28"/>
      <w:lang w:eastAsia="ru-RU"/>
    </w:rPr>
  </w:style>
  <w:style w:type="numbering" w:styleId="a">
    <w:name w:val="Outline List 3"/>
    <w:basedOn w:val="a4"/>
    <w:semiHidden/>
    <w:pPr>
      <w:numPr>
        <w:numId w:val="2"/>
      </w:numPr>
    </w:pPr>
  </w:style>
  <w:style w:type="paragraph" w:customStyle="1" w:styleId="17">
    <w:name w:val="Абзац списка1"/>
    <w:basedOn w:val="a1"/>
    <w:pPr>
      <w:spacing w:line="240" w:lineRule="auto"/>
      <w:ind w:left="720"/>
    </w:pPr>
    <w:rPr>
      <w:rFonts w:eastAsia="Times New Roman" w:cs="Times New Roman"/>
      <w:sz w:val="24"/>
      <w:szCs w:val="20"/>
      <w:lang w:eastAsia="ru-RU"/>
    </w:rPr>
  </w:style>
  <w:style w:type="character" w:customStyle="1" w:styleId="ASFKNameTable0">
    <w:name w:val="_ASFK_Name_Table Знак Знак"/>
    <w:link w:val="ASFKNameTable"/>
    <w:rPr>
      <w:rFonts w:ascii="Times New Roman" w:eastAsia="Times New Roman" w:hAnsi="Times New Roman" w:cs="Times New Roman"/>
      <w:b/>
      <w:sz w:val="24"/>
      <w:szCs w:val="20"/>
      <w:lang w:eastAsia="ru-RU"/>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OTRTableListMark">
    <w:name w:val="OTR_Table_List_Mark"/>
    <w:basedOn w:val="a1"/>
    <w:pPr>
      <w:numPr>
        <w:numId w:val="3"/>
      </w:numPr>
      <w:spacing w:before="60" w:after="60" w:line="240" w:lineRule="auto"/>
    </w:pPr>
    <w:rPr>
      <w:rFonts w:eastAsia="Times New Roman" w:cs="Times New Roman"/>
      <w:sz w:val="24"/>
      <w:szCs w:val="20"/>
      <w:lang w:eastAsia="ru-RU"/>
    </w:rPr>
  </w:style>
  <w:style w:type="character" w:customStyle="1" w:styleId="GOSTSymItalic">
    <w:name w:val="_GOST_Sym_Italic"/>
    <w:rPr>
      <w:i/>
    </w:rPr>
  </w:style>
  <w:style w:type="character" w:customStyle="1" w:styleId="docdata">
    <w:name w:val="docdata"/>
    <w:basedOn w:val="a2"/>
  </w:style>
  <w:style w:type="paragraph" w:customStyle="1" w:styleId="2142">
    <w:name w:val="2142"/>
    <w:basedOn w:val="a1"/>
    <w:pPr>
      <w:spacing w:before="100" w:beforeAutospacing="1" w:after="100" w:afterAutospacing="1" w:line="240" w:lineRule="auto"/>
    </w:pPr>
    <w:rPr>
      <w:rFonts w:eastAsia="Times New Roman" w:cs="Times New Roman"/>
      <w:sz w:val="24"/>
      <w:szCs w:val="24"/>
      <w:lang w:eastAsia="ru-RU"/>
    </w:rPr>
  </w:style>
  <w:style w:type="paragraph" w:customStyle="1" w:styleId="-">
    <w:name w:val="Титульный лист - название документа"/>
    <w:basedOn w:val="a1"/>
    <w:link w:val="-0"/>
    <w:pPr>
      <w:jc w:val="center"/>
    </w:pPr>
    <w:rPr>
      <w:rFonts w:ascii="Arial" w:eastAsia="Times New Roman" w:hAnsi="Arial" w:cs="Times New Roman"/>
      <w:color w:val="000000"/>
      <w:sz w:val="36"/>
      <w:szCs w:val="20"/>
      <w:lang w:eastAsia="ru-RU"/>
    </w:rPr>
  </w:style>
  <w:style w:type="character" w:customStyle="1" w:styleId="-0">
    <w:name w:val="Титульный лист - название документа Знак"/>
    <w:link w:val="-"/>
    <w:rPr>
      <w:rFonts w:ascii="Arial" w:eastAsia="Times New Roman" w:hAnsi="Arial" w:cs="Times New Roman"/>
      <w:color w:val="000000"/>
      <w:sz w:val="36"/>
      <w:szCs w:val="20"/>
      <w:lang w:eastAsia="ru-RU"/>
    </w:rPr>
  </w:style>
  <w:style w:type="paragraph" w:customStyle="1" w:styleId="18">
    <w:name w:val="я_Технический стиль 1"/>
    <w:basedOn w:val="a1"/>
    <w:link w:val="19"/>
    <w:qFormat/>
    <w:pPr>
      <w:pBdr>
        <w:bottom w:val="single" w:sz="12" w:space="1" w:color="000000"/>
      </w:pBdr>
      <w:ind w:left="142" w:right="140"/>
      <w:jc w:val="center"/>
    </w:pPr>
    <w:rPr>
      <w:rFonts w:eastAsia="Calibri" w:cs="Arial"/>
      <w:b/>
      <w:bCs/>
      <w:color w:val="000000"/>
      <w:szCs w:val="20"/>
    </w:rPr>
  </w:style>
  <w:style w:type="character" w:customStyle="1" w:styleId="19">
    <w:name w:val="я_Технический стиль 1 Знак"/>
    <w:link w:val="18"/>
    <w:rPr>
      <w:rFonts w:ascii="Times New Roman" w:eastAsia="Calibri" w:hAnsi="Times New Roman" w:cs="Arial"/>
      <w:b/>
      <w:bCs/>
      <w:color w:val="000000"/>
      <w:sz w:val="28"/>
      <w:szCs w:val="20"/>
    </w:rPr>
  </w:style>
  <w:style w:type="paragraph" w:customStyle="1" w:styleId="afff0">
    <w:name w:val="Основной текст (центр/одинарный)"/>
    <w:basedOn w:val="afff1"/>
    <w:link w:val="afff2"/>
    <w:pPr>
      <w:spacing w:before="120" w:line="240" w:lineRule="auto"/>
      <w:jc w:val="center"/>
    </w:pPr>
    <w:rPr>
      <w:rFonts w:eastAsia="Times New Roman" w:cs="Times New Roman"/>
      <w:color w:val="000000"/>
      <w:szCs w:val="20"/>
      <w:lang w:eastAsia="ru-RU"/>
    </w:rPr>
  </w:style>
  <w:style w:type="character" w:customStyle="1" w:styleId="afff2">
    <w:name w:val="Основной текст (центр/одинарный) Знак"/>
    <w:link w:val="afff0"/>
    <w:rPr>
      <w:rFonts w:ascii="Times New Roman" w:eastAsia="Times New Roman" w:hAnsi="Times New Roman" w:cs="Times New Roman"/>
      <w:color w:val="000000"/>
      <w:sz w:val="28"/>
      <w:szCs w:val="20"/>
      <w:lang w:eastAsia="ru-RU"/>
    </w:rPr>
  </w:style>
  <w:style w:type="paragraph" w:customStyle="1" w:styleId="afff3">
    <w:name w:val="Основной текст (без отступа)"/>
    <w:basedOn w:val="afff1"/>
    <w:pPr>
      <w:spacing w:before="120" w:line="240" w:lineRule="auto"/>
    </w:pPr>
    <w:rPr>
      <w:rFonts w:eastAsia="Times New Roman" w:cs="Times New Roman"/>
      <w:color w:val="000000"/>
      <w:szCs w:val="20"/>
      <w:lang w:eastAsia="ru-RU"/>
    </w:rPr>
  </w:style>
  <w:style w:type="paragraph" w:customStyle="1" w:styleId="afff4">
    <w:name w:val="основной_тит"/>
    <w:basedOn w:val="-"/>
    <w:link w:val="afff5"/>
    <w:qFormat/>
    <w:rPr>
      <w:rFonts w:ascii="Times New Roman" w:hAnsi="Times New Roman"/>
    </w:rPr>
  </w:style>
  <w:style w:type="character" w:customStyle="1" w:styleId="afff5">
    <w:name w:val="основной_тит Знак"/>
    <w:link w:val="afff4"/>
    <w:rPr>
      <w:rFonts w:ascii="Times New Roman" w:eastAsia="Times New Roman" w:hAnsi="Times New Roman" w:cs="Times New Roman"/>
      <w:color w:val="000000"/>
      <w:sz w:val="36"/>
      <w:szCs w:val="20"/>
      <w:lang w:eastAsia="ru-RU"/>
    </w:rPr>
  </w:style>
  <w:style w:type="paragraph" w:styleId="afff1">
    <w:name w:val="Body Text"/>
    <w:basedOn w:val="a1"/>
    <w:link w:val="afff6"/>
    <w:uiPriority w:val="99"/>
    <w:semiHidden/>
    <w:unhideWhenUsed/>
    <w:pPr>
      <w:spacing w:after="120"/>
    </w:pPr>
  </w:style>
  <w:style w:type="character" w:customStyle="1" w:styleId="afff6">
    <w:name w:val="Основной текст Знак"/>
    <w:basedOn w:val="a2"/>
    <w:link w:val="afff1"/>
    <w:uiPriority w:val="99"/>
    <w:semiHidden/>
  </w:style>
  <w:style w:type="paragraph" w:customStyle="1" w:styleId="-8">
    <w:name w:val="Заголовок - Без нумерации"/>
    <w:next w:val="a1"/>
    <w:qFormat/>
    <w:pPr>
      <w:keepNext/>
      <w:keepLines/>
      <w:pageBreakBefore/>
      <w:spacing w:before="120" w:after="120" w:line="276" w:lineRule="auto"/>
      <w:contextualSpacing/>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9">
    <w:name w:val="Заголовок - Вне содержания"/>
    <w:next w:val="a1"/>
    <w:qFormat/>
    <w:pPr>
      <w:keepNext/>
      <w:keepLines/>
      <w:pageBreakBefore/>
      <w:spacing w:before="120" w:after="120" w:line="276" w:lineRule="auto"/>
      <w:contextualSpacing/>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a">
    <w:name w:val="Заголовок - Приложение"/>
    <w:basedOn w:val="afff1"/>
    <w:next w:val="a1"/>
    <w:link w:val="-b"/>
    <w:qFormat/>
    <w:pPr>
      <w:keepNext/>
      <w:pageBreakBefore/>
      <w:tabs>
        <w:tab w:val="left" w:pos="2552"/>
      </w:tabs>
      <w:spacing w:after="0"/>
      <w:jc w:val="right"/>
      <w:outlineLvl w:val="0"/>
    </w:pPr>
    <w:rPr>
      <w:rFonts w:eastAsia="Times New Roman" w:cs="Times New Roman"/>
      <w:b/>
      <w:color w:val="000000"/>
      <w:sz w:val="36"/>
      <w:szCs w:val="28"/>
      <w14:ligatures w14:val="standardContextual"/>
    </w:rPr>
  </w:style>
  <w:style w:type="character" w:customStyle="1" w:styleId="-b">
    <w:name w:val="Заголовок - Приложение Знак"/>
    <w:link w:val="-a"/>
    <w:rPr>
      <w:rFonts w:ascii="Times New Roman" w:eastAsia="Times New Roman" w:hAnsi="Times New Roman" w:cs="Times New Roman"/>
      <w:b/>
      <w:color w:val="000000"/>
      <w:sz w:val="36"/>
      <w:szCs w:val="28"/>
      <w14:ligatures w14:val="standardContextual"/>
    </w:rPr>
  </w:style>
  <w:style w:type="paragraph" w:customStyle="1" w:styleId="-1">
    <w:name w:val="Маркированный список - 1"/>
    <w:link w:val="-13"/>
    <w:uiPriority w:val="9"/>
    <w:qFormat/>
    <w:pPr>
      <w:keepLines/>
      <w:numPr>
        <w:numId w:val="5"/>
      </w:numPr>
      <w:spacing w:after="0" w:line="276" w:lineRule="auto"/>
      <w:contextualSpacing/>
      <w:jc w:val="both"/>
    </w:pPr>
    <w:rPr>
      <w:rFonts w:ascii="Times New Roman" w:eastAsia="Calibri" w:hAnsi="Times New Roman" w:cs="Times New Roman"/>
      <w:color w:val="000000" w:themeColor="text1"/>
      <w:sz w:val="28"/>
      <w:szCs w:val="24"/>
      <w:lang w:eastAsia="ru-RU"/>
    </w:rPr>
  </w:style>
  <w:style w:type="character" w:customStyle="1" w:styleId="-13">
    <w:name w:val="Маркированный список - 1 Знак"/>
    <w:basedOn w:val="a2"/>
    <w:link w:val="-1"/>
    <w:uiPriority w:val="9"/>
    <w:rPr>
      <w:rFonts w:ascii="Times New Roman" w:eastAsia="Calibri" w:hAnsi="Times New Roman" w:cs="Times New Roman"/>
      <w:color w:val="000000" w:themeColor="text1"/>
      <w:sz w:val="28"/>
      <w:szCs w:val="24"/>
      <w:lang w:eastAsia="ru-RU"/>
    </w:rPr>
  </w:style>
  <w:style w:type="paragraph" w:customStyle="1" w:styleId="-10">
    <w:name w:val="Нумерованный список - 1"/>
    <w:uiPriority w:val="8"/>
    <w:qFormat/>
    <w:pPr>
      <w:numPr>
        <w:numId w:val="6"/>
      </w:numPr>
      <w:tabs>
        <w:tab w:val="left" w:pos="1134"/>
      </w:tabs>
      <w:spacing w:after="0" w:line="276" w:lineRule="auto"/>
      <w:contextualSpacing/>
      <w:jc w:val="both"/>
    </w:pPr>
    <w:rPr>
      <w:rFonts w:ascii="Times New Roman" w:eastAsia="Times New Roman" w:hAnsi="Times New Roman" w:cs="Times New Roman"/>
      <w:color w:val="000000" w:themeColor="text1"/>
      <w:sz w:val="28"/>
      <w14:ligatures w14:val="standardContextual"/>
    </w:rPr>
  </w:style>
  <w:style w:type="paragraph" w:customStyle="1" w:styleId="afff7">
    <w:name w:val="Рисунок"/>
    <w:next w:val="-c"/>
    <w:qFormat/>
    <w:pPr>
      <w:keepNext/>
      <w:keepLines/>
      <w:spacing w:after="0" w:line="276" w:lineRule="auto"/>
      <w:contextualSpacing/>
      <w:jc w:val="center"/>
    </w:pPr>
    <w:rPr>
      <w:rFonts w:ascii="Times New Roman" w:eastAsia="Times New Roman" w:hAnsi="Times New Roman" w:cs="Times New Roman"/>
      <w:sz w:val="28"/>
      <w:szCs w:val="24"/>
      <w:lang w:eastAsia="ru-RU"/>
      <w14:ligatures w14:val="standardContextual"/>
    </w:rPr>
  </w:style>
  <w:style w:type="paragraph" w:customStyle="1" w:styleId="-c">
    <w:name w:val="Рисунок - Наименование"/>
    <w:next w:val="a1"/>
    <w:qFormat/>
    <w:pPr>
      <w:spacing w:after="0" w:line="276" w:lineRule="auto"/>
      <w:contextualSpacing/>
      <w:jc w:val="center"/>
    </w:pPr>
    <w:rPr>
      <w:rFonts w:ascii="Times New Roman" w:eastAsia="Calibri" w:hAnsi="Times New Roman" w:cs="Times New Roman"/>
      <w:bCs/>
      <w:sz w:val="28"/>
      <w:szCs w:val="18"/>
      <w:lang w:eastAsia="ru-RU"/>
      <w14:ligatures w14:val="standardContextual"/>
    </w:rPr>
  </w:style>
  <w:style w:type="paragraph" w:customStyle="1" w:styleId="-d">
    <w:name w:val="Таблица - Наименование"/>
    <w:qFormat/>
    <w:pPr>
      <w:keepNext/>
      <w:spacing w:after="0" w:line="276" w:lineRule="auto"/>
      <w:contextualSpacing/>
      <w:jc w:val="both"/>
    </w:pPr>
    <w:rPr>
      <w:rFonts w:ascii="Times New Roman" w:hAnsi="Times New Roman"/>
      <w:color w:val="000000" w:themeColor="text1"/>
      <w:sz w:val="28"/>
      <w:szCs w:val="20"/>
      <w:lang w:eastAsia="ru-RU"/>
      <w14:ligatures w14:val="standardContextual"/>
    </w:rPr>
  </w:style>
  <w:style w:type="paragraph" w:customStyle="1" w:styleId="12-1">
    <w:name w:val="Таблица (12) - Заголовок"/>
    <w:qFormat/>
    <w:pPr>
      <w:keepNext/>
      <w:keepLines/>
      <w:spacing w:after="0" w:line="276" w:lineRule="auto"/>
      <w:contextualSpacing/>
      <w:jc w:val="center"/>
    </w:pPr>
    <w:rPr>
      <w:rFonts w:ascii="Times New Roman" w:eastAsia="Times New Roman" w:hAnsi="Times New Roman" w:cs="Arial"/>
      <w:b/>
      <w:color w:val="000000"/>
      <w:sz w:val="24"/>
      <w:szCs w:val="20"/>
      <w:lang w:eastAsia="ru-RU"/>
      <w14:ligatures w14:val="standardContextual"/>
    </w:rPr>
  </w:style>
  <w:style w:type="paragraph" w:customStyle="1" w:styleId="12-0">
    <w:name w:val="Таблица (12) - Маркированный список"/>
    <w:uiPriority w:val="30"/>
    <w:qFormat/>
    <w:pPr>
      <w:numPr>
        <w:numId w:val="7"/>
      </w:numPr>
      <w:spacing w:after="0" w:line="240" w:lineRule="auto"/>
    </w:pPr>
    <w:rPr>
      <w:rFonts w:ascii="Times New Roman" w:eastAsia="Calibri" w:hAnsi="Times New Roman" w:cs="Times New Roman"/>
      <w:sz w:val="24"/>
      <w:szCs w:val="24"/>
      <w:lang w:eastAsia="ru-RU"/>
      <w14:ligatures w14:val="standardContextual"/>
    </w:rPr>
  </w:style>
  <w:style w:type="paragraph" w:customStyle="1" w:styleId="12-">
    <w:name w:val="Таблица (12) - Нумерация"/>
    <w:basedOn w:val="a1"/>
    <w:next w:val="a1"/>
    <w:link w:val="12-2"/>
    <w:qFormat/>
    <w:pPr>
      <w:numPr>
        <w:numId w:val="8"/>
      </w:numPr>
      <w:tabs>
        <w:tab w:val="left" w:pos="284"/>
      </w:tabs>
      <w:contextualSpacing w:val="0"/>
      <w:jc w:val="left"/>
    </w:pPr>
    <w:rPr>
      <w:rFonts w:eastAsia="Times New Roman" w:cs="Times New Roman"/>
      <w:color w:val="000000"/>
      <w:sz w:val="24"/>
      <w:szCs w:val="20"/>
      <w:lang w:eastAsia="ru-RU"/>
    </w:rPr>
  </w:style>
  <w:style w:type="character" w:customStyle="1" w:styleId="12-2">
    <w:name w:val="Таблица (12) - Нумерация Знак"/>
    <w:basedOn w:val="a2"/>
    <w:link w:val="12-"/>
    <w:rPr>
      <w:rFonts w:ascii="Times New Roman" w:eastAsia="Times New Roman" w:hAnsi="Times New Roman" w:cs="Times New Roman"/>
      <w:color w:val="000000"/>
      <w:sz w:val="24"/>
      <w:szCs w:val="20"/>
      <w:lang w:eastAsia="ru-RU"/>
    </w:rPr>
  </w:style>
  <w:style w:type="paragraph" w:customStyle="1" w:styleId="12-3">
    <w:name w:val="Таблица (12) - Основной"/>
    <w:qFormat/>
    <w:pPr>
      <w:spacing w:after="0" w:line="276" w:lineRule="auto"/>
      <w:contextualSpacing/>
    </w:pPr>
    <w:rPr>
      <w:rFonts w:ascii="Times New Roman" w:eastAsia="Times New Roman" w:hAnsi="Times New Roman" w:cs="Arial"/>
      <w:color w:val="000000"/>
      <w:sz w:val="24"/>
      <w:szCs w:val="20"/>
      <w:lang w:eastAsia="ru-RU"/>
      <w14:ligatures w14:val="standardContextual"/>
    </w:rPr>
  </w:style>
  <w:style w:type="paragraph" w:customStyle="1" w:styleId="12-4">
    <w:name w:val="Таблица (12) - осн. текст♫"/>
    <w:link w:val="12-5"/>
    <w:qFormat/>
    <w:pPr>
      <w:spacing w:after="0" w:line="276" w:lineRule="auto"/>
    </w:pPr>
    <w:rPr>
      <w:rFonts w:ascii="Times New Roman" w:eastAsia="Times New Roman" w:hAnsi="Times New Roman" w:cs="Times New Roman"/>
      <w:color w:val="000000"/>
      <w:sz w:val="24"/>
      <w:szCs w:val="20"/>
      <w:lang w:eastAsia="ru-RU"/>
    </w:rPr>
  </w:style>
  <w:style w:type="character" w:customStyle="1" w:styleId="12-5">
    <w:name w:val="Таблица (12) - осн. текст♫ Знак"/>
    <w:link w:val="12-4"/>
    <w:rPr>
      <w:rFonts w:ascii="Times New Roman" w:eastAsia="Times New Roman" w:hAnsi="Times New Roman" w:cs="Times New Roman"/>
      <w:color w:val="000000"/>
      <w:sz w:val="24"/>
      <w:szCs w:val="20"/>
      <w:lang w:eastAsia="ru-RU"/>
    </w:rPr>
  </w:style>
  <w:style w:type="paragraph" w:customStyle="1" w:styleId="015">
    <w:name w:val="0 Таблица Текст_1.5"/>
    <w:uiPriority w:val="99"/>
    <w:qFormat/>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f8">
    <w:name w:val="Обычный (ф)"/>
    <w:basedOn w:val="a1"/>
    <w:link w:val="afff9"/>
    <w:pPr>
      <w:spacing w:line="240" w:lineRule="auto"/>
      <w:contextualSpacing w:val="0"/>
    </w:pPr>
    <w:rPr>
      <w:rFonts w:eastAsia="Times New Roman" w:cs="Times New Roman"/>
      <w:color w:val="auto"/>
      <w:sz w:val="24"/>
      <w:szCs w:val="24"/>
      <w:lang w:eastAsia="ru-RU"/>
    </w:rPr>
  </w:style>
  <w:style w:type="character" w:customStyle="1" w:styleId="afff9">
    <w:name w:val="Обычный (ф) Знак Знак"/>
    <w:link w:val="afff8"/>
    <w:rPr>
      <w:rFonts w:ascii="Times New Roman" w:eastAsia="Times New Roman" w:hAnsi="Times New Roman" w:cs="Times New Roman"/>
      <w:sz w:val="24"/>
      <w:szCs w:val="24"/>
      <w:lang w:eastAsia="ru-RU"/>
    </w:rPr>
  </w:style>
  <w:style w:type="paragraph" w:customStyle="1" w:styleId="a0">
    <w:name w:val="маркированный (ф)"/>
    <w:basedOn w:val="a1"/>
    <w:pPr>
      <w:numPr>
        <w:numId w:val="12"/>
      </w:numPr>
      <w:spacing w:line="240" w:lineRule="auto"/>
      <w:contextualSpacing w:val="0"/>
    </w:pPr>
    <w:rPr>
      <w:rFonts w:eastAsia="Times New Roman" w:cs="Times New Roman"/>
      <w:color w:val="auto"/>
      <w:sz w:val="24"/>
      <w:szCs w:val="24"/>
      <w:lang w:eastAsia="ru-RU"/>
    </w:rPr>
  </w:style>
  <w:style w:type="paragraph" w:customStyle="1" w:styleId="OTRListMark">
    <w:name w:val="OTR_List_Mark"/>
    <w:basedOn w:val="a1"/>
    <w:link w:val="OTRListMark0"/>
    <w:pPr>
      <w:numPr>
        <w:numId w:val="16"/>
      </w:numPr>
      <w:spacing w:before="60" w:after="60" w:line="240" w:lineRule="auto"/>
      <w:contextualSpacing w:val="0"/>
    </w:pPr>
    <w:rPr>
      <w:rFonts w:eastAsia="Times New Roman" w:cs="Times New Roman"/>
      <w:color w:val="auto"/>
      <w:sz w:val="24"/>
      <w:szCs w:val="20"/>
      <w:lang w:eastAsia="ru-RU"/>
    </w:rPr>
  </w:style>
  <w:style w:type="paragraph" w:customStyle="1" w:styleId="OTRTableTitle">
    <w:name w:val="OTR_Table_Title"/>
    <w:basedOn w:val="a1"/>
    <w:pPr>
      <w:keepNext/>
      <w:numPr>
        <w:numId w:val="15"/>
      </w:numPr>
      <w:spacing w:before="120" w:line="240" w:lineRule="auto"/>
      <w:contextualSpacing w:val="0"/>
    </w:pPr>
    <w:rPr>
      <w:rFonts w:eastAsia="Times New Roman" w:cs="Times New Roman"/>
      <w:b/>
      <w:color w:val="auto"/>
      <w:sz w:val="24"/>
      <w:szCs w:val="20"/>
      <w:lang w:eastAsia="ru-RU"/>
    </w:rPr>
  </w:style>
  <w:style w:type="character" w:customStyle="1" w:styleId="OTRListMark0">
    <w:name w:val="OTR_List_Mark Знак"/>
    <w:link w:val="OTRListMark"/>
    <w:rPr>
      <w:rFonts w:ascii="Times New Roman" w:eastAsia="Times New Roman" w:hAnsi="Times New Roman" w:cs="Times New Roman"/>
      <w:sz w:val="24"/>
      <w:szCs w:val="20"/>
      <w:lang w:eastAsia="ru-RU"/>
    </w:rPr>
  </w:style>
  <w:style w:type="paragraph" w:customStyle="1" w:styleId="OTRNormal11">
    <w:name w:val="Стиль OTR_Normal_11К"/>
    <w:basedOn w:val="OTRNormal"/>
    <w:qFormat/>
    <w:pPr>
      <w:spacing w:after="60"/>
      <w:ind w:left="57" w:right="57" w:firstLine="0"/>
      <w:contextualSpacing w:val="0"/>
    </w:pPr>
    <w:rPr>
      <w:rFonts w:eastAsia="Times New Roman"/>
      <w:i/>
      <w:iCs/>
      <w:color w:val="auto"/>
      <w:sz w:val="22"/>
      <w:lang w:eastAsia="ru-RU"/>
    </w:rPr>
  </w:style>
  <w:style w:type="paragraph" w:customStyle="1" w:styleId="OTRNormal110">
    <w:name w:val="Стиль OTR_Normal_11"/>
    <w:basedOn w:val="OTRNormal"/>
    <w:qFormat/>
    <w:pPr>
      <w:spacing w:after="60"/>
      <w:ind w:left="57" w:right="57" w:firstLine="0"/>
      <w:contextualSpacing w:val="0"/>
    </w:pPr>
    <w:rPr>
      <w:rFonts w:eastAsia="Times New Roman"/>
      <w:color w:val="auto"/>
      <w:sz w:val="22"/>
      <w:lang w:eastAsia="ru-RU"/>
    </w:rPr>
  </w:style>
  <w:style w:type="paragraph" w:customStyle="1" w:styleId="01">
    <w:name w:val="0 Заголовок 1 ур"/>
    <w:next w:val="a1"/>
    <w:qFormat/>
    <w:pPr>
      <w:keepNext/>
      <w:keepLines/>
      <w:pageBreakBefore/>
      <w:numPr>
        <w:numId w:val="19"/>
      </w:numPr>
      <w:spacing w:after="0" w:line="360" w:lineRule="auto"/>
      <w:jc w:val="both"/>
      <w:outlineLvl w:val="0"/>
    </w:pPr>
    <w:rPr>
      <w:rFonts w:ascii="Times New Roman" w:eastAsia="Times New Roman" w:hAnsi="Times New Roman" w:cs="Times New Roman"/>
      <w:b/>
      <w:color w:val="000000"/>
      <w:sz w:val="32"/>
      <w:szCs w:val="24"/>
      <w:lang w:eastAsia="ru-RU"/>
    </w:rPr>
  </w:style>
  <w:style w:type="paragraph" w:customStyle="1" w:styleId="02">
    <w:name w:val="0 Заголовок 2 ур"/>
    <w:next w:val="a1"/>
    <w:qFormat/>
    <w:pPr>
      <w:keepNext/>
      <w:keepLines/>
      <w:numPr>
        <w:ilvl w:val="1"/>
        <w:numId w:val="19"/>
      </w:numPr>
      <w:spacing w:before="120" w:after="0" w:line="360" w:lineRule="auto"/>
      <w:jc w:val="both"/>
      <w:outlineLvl w:val="1"/>
    </w:pPr>
    <w:rPr>
      <w:rFonts w:ascii="Times New Roman" w:eastAsia="Times New Roman" w:hAnsi="Times New Roman" w:cs="Times New Roman"/>
      <w:b/>
      <w:color w:val="000000"/>
      <w:sz w:val="28"/>
      <w:szCs w:val="24"/>
      <w:lang w:eastAsia="ru-RU"/>
    </w:rPr>
  </w:style>
  <w:style w:type="paragraph" w:customStyle="1" w:styleId="03">
    <w:name w:val="0 Заголовок 3 ур"/>
    <w:next w:val="a1"/>
    <w:qFormat/>
    <w:pPr>
      <w:keepLines/>
      <w:numPr>
        <w:ilvl w:val="2"/>
        <w:numId w:val="19"/>
      </w:numPr>
      <w:spacing w:before="120" w:after="0" w:line="360" w:lineRule="auto"/>
      <w:jc w:val="both"/>
      <w:outlineLvl w:val="2"/>
    </w:pPr>
    <w:rPr>
      <w:rFonts w:ascii="Times New Roman" w:eastAsia="Times New Roman" w:hAnsi="Times New Roman" w:cs="Times New Roman"/>
      <w:b/>
      <w:color w:val="000000"/>
      <w:sz w:val="28"/>
      <w:szCs w:val="24"/>
      <w:lang w:eastAsia="ru-RU"/>
    </w:rPr>
  </w:style>
  <w:style w:type="paragraph" w:customStyle="1" w:styleId="04">
    <w:name w:val="0 Заголовок 4 ур"/>
    <w:next w:val="a1"/>
    <w:qFormat/>
    <w:pPr>
      <w:keepNext/>
      <w:keepLines/>
      <w:numPr>
        <w:ilvl w:val="3"/>
        <w:numId w:val="19"/>
      </w:numPr>
      <w:tabs>
        <w:tab w:val="left" w:pos="1701"/>
      </w:tabs>
      <w:spacing w:before="120" w:after="0" w:line="360" w:lineRule="auto"/>
      <w:jc w:val="both"/>
      <w:outlineLvl w:val="3"/>
    </w:pPr>
    <w:rPr>
      <w:rFonts w:ascii="Times New Roman" w:eastAsia="Times New Roman" w:hAnsi="Times New Roman" w:cs="Times New Roman"/>
      <w:b/>
      <w:color w:val="000000"/>
      <w:sz w:val="28"/>
      <w:szCs w:val="24"/>
      <w:lang w:eastAsia="ru-RU"/>
    </w:rPr>
  </w:style>
  <w:style w:type="paragraph" w:customStyle="1" w:styleId="05">
    <w:name w:val="0 Заголовок 5 ур (не по ГОСТ)"/>
    <w:next w:val="a1"/>
    <w:qFormat/>
    <w:pPr>
      <w:keepNext/>
      <w:keepLines/>
      <w:numPr>
        <w:ilvl w:val="4"/>
        <w:numId w:val="19"/>
      </w:numPr>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6">
    <w:name w:val="0 Заголовок 6 ур (не по ГОСТ)"/>
    <w:next w:val="a1"/>
    <w:qFormat/>
    <w:pPr>
      <w:keepNext/>
      <w:keepLines/>
      <w:numPr>
        <w:ilvl w:val="5"/>
        <w:numId w:val="19"/>
      </w:numPr>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GOSTListmark1">
    <w:name w:val="_GOST_List_mark1"/>
    <w:pPr>
      <w:numPr>
        <w:numId w:val="23"/>
      </w:numPr>
      <w:spacing w:after="0" w:line="240" w:lineRule="auto"/>
      <w:jc w:val="both"/>
    </w:pPr>
    <w:rPr>
      <w:rFonts w:ascii="Times New Roman" w:eastAsia="Times New Roman" w:hAnsi="Times New Roman" w:cs="Times New Roman"/>
      <w:sz w:val="24"/>
      <w:szCs w:val="20"/>
      <w:lang w:eastAsia="ru-RU"/>
    </w:rPr>
  </w:style>
  <w:style w:type="paragraph" w:styleId="2">
    <w:name w:val="List Bullet 2"/>
    <w:basedOn w:val="a1"/>
    <w:semiHidden/>
    <w:pPr>
      <w:numPr>
        <w:numId w:val="24"/>
      </w:numPr>
      <w:spacing w:line="240" w:lineRule="auto"/>
      <w:contextualSpacing w:val="0"/>
    </w:pPr>
    <w:rPr>
      <w:rFonts w:eastAsia="Times New Roman" w:cs="Times New Roman"/>
      <w:color w:val="auto"/>
      <w:sz w:val="24"/>
      <w:szCs w:val="20"/>
      <w:lang w:eastAsia="ru-RU"/>
    </w:rPr>
  </w:style>
  <w:style w:type="character" w:customStyle="1" w:styleId="29">
    <w:name w:val="Неразрешенное упоминание2"/>
    <w:basedOn w:val="a2"/>
    <w:uiPriority w:val="99"/>
    <w:semiHidden/>
    <w:unhideWhenUsed/>
    <w:rPr>
      <w:color w:val="605E5C"/>
      <w:shd w:val="clear" w:color="auto" w:fill="E1DFDD"/>
    </w:rPr>
  </w:style>
  <w:style w:type="character" w:customStyle="1" w:styleId="33">
    <w:name w:val="Основной текст (3)_"/>
    <w:basedOn w:val="a2"/>
    <w:link w:val="310"/>
    <w:uiPriority w:val="99"/>
    <w:rPr>
      <w:sz w:val="28"/>
      <w:szCs w:val="28"/>
      <w:shd w:val="clear" w:color="auto" w:fill="FFFFFF"/>
    </w:rPr>
  </w:style>
  <w:style w:type="paragraph" w:customStyle="1" w:styleId="310">
    <w:name w:val="Основной текст (3)1"/>
    <w:basedOn w:val="a1"/>
    <w:link w:val="33"/>
    <w:uiPriority w:val="99"/>
    <w:pPr>
      <w:widowControl w:val="0"/>
      <w:shd w:val="clear" w:color="auto" w:fill="FFFFFF"/>
      <w:spacing w:line="317" w:lineRule="exact"/>
      <w:ind w:firstLine="0"/>
      <w:contextualSpacing w:val="0"/>
      <w:jc w:val="center"/>
    </w:pPr>
    <w:rPr>
      <w:rFonts w:asciiTheme="minorHAnsi" w:hAnsiTheme="minorHAnsi"/>
      <w:color w:val="auto"/>
      <w:szCs w:val="28"/>
    </w:rPr>
  </w:style>
  <w:style w:type="paragraph" w:customStyle="1" w:styleId="OTRTableHead">
    <w:name w:val="OTR_Table_Head"/>
    <w:basedOn w:val="a1"/>
    <w:link w:val="OTRTableHead0"/>
    <w:pPr>
      <w:keepNext/>
      <w:spacing w:before="60" w:after="60" w:line="240" w:lineRule="auto"/>
      <w:ind w:firstLine="0"/>
      <w:contextualSpacing w:val="0"/>
      <w:jc w:val="center"/>
    </w:pPr>
    <w:rPr>
      <w:rFonts w:eastAsia="Times New Roman" w:cs="Times New Roman"/>
      <w:b/>
      <w:color w:val="auto"/>
      <w:sz w:val="24"/>
      <w:szCs w:val="20"/>
      <w:lang w:eastAsia="ru-RU"/>
    </w:rPr>
  </w:style>
  <w:style w:type="character" w:customStyle="1" w:styleId="OTRTableHead0">
    <w:name w:val="OTR_Table_Head Знак"/>
    <w:link w:val="OTRTableHead"/>
    <w:rPr>
      <w:rFonts w:ascii="Times New Roman" w:eastAsia="Times New Roman" w:hAnsi="Times New Roman" w:cs="Times New Roman"/>
      <w:b/>
      <w:sz w:val="24"/>
      <w:szCs w:val="20"/>
      <w:lang w:eastAsia="ru-RU"/>
    </w:rPr>
  </w:style>
  <w:style w:type="character" w:customStyle="1" w:styleId="UnresolvedMention">
    <w:name w:val="Unresolved Mention"/>
    <w:basedOn w:val="a2"/>
    <w:uiPriority w:val="99"/>
    <w:semiHidden/>
    <w:unhideWhenUsed/>
    <w:rsid w:val="00AF6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0.png"/><Relationship Id="rId7" Type="http://schemas.openxmlformats.org/officeDocument/2006/relationships/endnotes" Target="endnotes.xml"/><Relationship Id="rId12" Type="http://schemas.openxmlformats.org/officeDocument/2006/relationships/hyperlink" Target="https://ebp01.roskazna.ru/api/rest-adapter/" TargetMode="External"/><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uth.ebp01.roskazna.ru" TargetMode="External"/><Relationship Id="rId24" Type="http://schemas.openxmlformats.org/officeDocument/2006/relationships/header" Target="header2.xml"/><Relationship Id="rId5" Type="http://schemas.openxmlformats.org/officeDocument/2006/relationships/webSettings" Target="webSettings.xml"/><Relationship Id="rId23" Type="http://schemas.openxmlformats.org/officeDocument/2006/relationships/oleObject" Target="embeddings/oleObject1.bin"/><Relationship Id="rId10" Type="http://schemas.openxmlformats.org/officeDocument/2006/relationships/footer" Target="footer2.xml"/><Relationship Id="rId19"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478FF-88EB-41BC-B266-899C5D74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105</Pages>
  <Words>16123</Words>
  <Characters>91904</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Давыдов Владимир (DKS)</dc:creator>
  <cp:keywords/>
  <dc:description/>
  <cp:lastModifiedBy>Близнюкова Ирина Алексеевна</cp:lastModifiedBy>
  <cp:revision>18</cp:revision>
  <dcterms:created xsi:type="dcterms:W3CDTF">2025-05-16T07:22:00Z</dcterms:created>
  <dcterms:modified xsi:type="dcterms:W3CDTF">2025-06-02T14:09:00Z</dcterms:modified>
</cp:coreProperties>
</file>